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Lifelong Opportunity Guide 70</w:t>
      </w:r>
    </w:p>
    <w:p>
      <w:pPr>
        <w:jc w:val="center"/>
      </w:pPr>
      <w:r>
        <w:rPr>
          <w:b/>
          <w:sz w:val="36"/>
        </w:rPr>
        <w:t>Travel Agent and Travel Coordinator</w:t>
      </w:r>
    </w:p>
    <w:p>
      <w:pPr>
        <w:jc w:val="center"/>
      </w:pPr>
      <w:r>
        <w:t>English Edition | Version 1.0 | July 2026</w:t>
      </w:r>
    </w:p>
    <w:p>
      <w:pPr>
        <w:jc w:val="center"/>
      </w:pPr>
      <w:r>
        <w:t>Created and directed by Alberto “Al” Leiva</w:t>
      </w:r>
    </w:p>
    <w:p>
      <w:pPr>
        <w:pStyle w:val="Heading1"/>
      </w:pPr>
      <w:r>
        <w:t>Important Notice</w:t>
      </w:r>
    </w:p>
    <w:p>
      <w:r>
        <w:t>This guide provides general educational information for career exploration. It does not guarantee employment, income, admission, certification, funding, promotion, travel availability, pricing, visas, refunds, or any other outcome. Travel rules, licensing, supplier requirements, consumer protections, immigration requirements, accessibility obligations, and health or safety conditions vary by country, destination, employer, and time. Verify important decisions through current official sources and authorized professionals.</w:t>
      </w:r>
    </w:p>
    <w:p>
      <w:pPr>
        <w:pStyle w:val="Heading1"/>
      </w:pPr>
      <w:r>
        <w:t>1. What Does This Work Involve?</w:t>
      </w:r>
    </w:p>
    <w:p>
      <w:r>
        <w:t>Travel agents and travel coordinators help individuals, families, groups, and organizations research, compare, reserve, document, and manage travel. They balance customer needs, budgets, schedules, supplier rules, accessibility, risk, and changing conditions.</w:t>
      </w:r>
    </w:p>
    <w:p>
      <w:pPr>
        <w:pStyle w:val="ListBullet"/>
      </w:pPr>
      <w:r>
        <w:t>Clarify destination, dates, traveler needs, budget, and priorities.</w:t>
      </w:r>
    </w:p>
    <w:p>
      <w:pPr>
        <w:pStyle w:val="ListBullet"/>
      </w:pPr>
      <w:r>
        <w:t>Research transportation, lodging, tours, insurance, accessibility, and entry requirements.</w:t>
      </w:r>
    </w:p>
    <w:p>
      <w:pPr>
        <w:pStyle w:val="ListBullet"/>
      </w:pPr>
      <w:r>
        <w:t>Prepare itineraries, quotes, comparisons, and booking summaries.</w:t>
      </w:r>
    </w:p>
    <w:p>
      <w:pPr>
        <w:pStyle w:val="ListBullet"/>
      </w:pPr>
      <w:r>
        <w:t>Reserve and document flights, hotels, rail, ground transport, cruises, or activities.</w:t>
      </w:r>
    </w:p>
    <w:p>
      <w:pPr>
        <w:pStyle w:val="ListBullet"/>
      </w:pPr>
      <w:r>
        <w:t>Explain supplier terms, cancellation rules, payment deadlines, and limitations.</w:t>
      </w:r>
    </w:p>
    <w:p>
      <w:pPr>
        <w:pStyle w:val="ListBullet"/>
      </w:pPr>
      <w:r>
        <w:t>Monitor schedule changes, disruptions, documentation needs, and traveler communications.</w:t>
      </w:r>
    </w:p>
    <w:p>
      <w:pPr>
        <w:pStyle w:val="ListBullet"/>
      </w:pPr>
      <w:r>
        <w:t>Coordinate group, corporate, leisure, or special-needs travel within assigned authority.</w:t>
      </w:r>
    </w:p>
    <w:p>
      <w:pPr>
        <w:pStyle w:val="ListBullet"/>
      </w:pPr>
      <w:r>
        <w:t>Protect passport, payment, health, loyalty, and contact information.</w:t>
      </w:r>
    </w:p>
    <w:p>
      <w:pPr>
        <w:pStyle w:val="Heading1"/>
      </w:pPr>
      <w:r>
        <w:t>2. Related Job Titles and Work Settings</w:t>
      </w:r>
    </w:p>
    <w:p>
      <w:pPr>
        <w:pStyle w:val="ListBullet"/>
      </w:pPr>
      <w:r>
        <w:t>Travel Agent</w:t>
      </w:r>
    </w:p>
    <w:p>
      <w:pPr>
        <w:pStyle w:val="ListBullet"/>
      </w:pPr>
      <w:r>
        <w:t>Travel Coordinator</w:t>
      </w:r>
    </w:p>
    <w:p>
      <w:pPr>
        <w:pStyle w:val="ListBullet"/>
      </w:pPr>
      <w:r>
        <w:t>Leisure Travel Advisor</w:t>
      </w:r>
    </w:p>
    <w:p>
      <w:pPr>
        <w:pStyle w:val="ListBullet"/>
      </w:pPr>
      <w:r>
        <w:t>Corporate Travel Coordinator</w:t>
      </w:r>
    </w:p>
    <w:p>
      <w:pPr>
        <w:pStyle w:val="ListBullet"/>
      </w:pPr>
      <w:r>
        <w:t>Reservations Specialist</w:t>
      </w:r>
    </w:p>
    <w:p>
      <w:pPr>
        <w:pStyle w:val="ListBullet"/>
      </w:pPr>
      <w:r>
        <w:t>Group Travel Coordinator</w:t>
      </w:r>
    </w:p>
    <w:p>
      <w:pPr>
        <w:pStyle w:val="ListBullet"/>
      </w:pPr>
      <w:r>
        <w:t>Tour Operations Assistant</w:t>
      </w:r>
    </w:p>
    <w:p>
      <w:pPr>
        <w:pStyle w:val="ListBullet"/>
      </w:pPr>
      <w:r>
        <w:t>Travel Consultant</w:t>
      </w:r>
    </w:p>
    <w:p>
      <w:pPr>
        <w:pStyle w:val="ListBullet"/>
      </w:pPr>
      <w:r>
        <w:t>Meeting and Travel Assistant</w:t>
      </w:r>
    </w:p>
    <w:p>
      <w:r>
        <w:t>Opportunities exist with travel agencies, tour operators, corporate travel programs, airlines, cruise lines, hotels, destination management companies, universities, government, nonprofits, and online travel services. Work may be onsite, hybrid, or remote and can include evenings, weekends, urgent changes, and time-zone coverage.</w:t>
      </w:r>
    </w:p>
    <w:p>
      <w:pPr>
        <w:pStyle w:val="Heading1"/>
      </w:pPr>
      <w:r>
        <w:t>3. Essential Skills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Skill</w:t>
            </w:r>
          </w:p>
        </w:tc>
        <w:tc>
          <w:tcPr>
            <w:tcW w:type="dxa" w:w="3312"/>
          </w:tcPr>
          <w:p>
            <w:r>
              <w:t>Practical Use</w:t>
            </w:r>
          </w:p>
        </w:tc>
        <w:tc>
          <w:tcPr>
            <w:tcW w:type="dxa" w:w="3312"/>
          </w:tcPr>
          <w:p>
            <w:r>
              <w:t>Ethical Evidence</w:t>
            </w:r>
          </w:p>
        </w:tc>
        <w:trPr>
          <w:tblHeader/>
        </w:trPr>
      </w:tr>
      <w:tr>
        <w:tc>
          <w:tcPr>
            <w:tcW w:type="dxa" w:w="3312"/>
          </w:tcPr>
          <w:p>
            <w:r>
              <w:t>Customer discovery</w:t>
            </w:r>
          </w:p>
        </w:tc>
        <w:tc>
          <w:tcPr>
            <w:tcW w:type="dxa" w:w="3312"/>
          </w:tcPr>
          <w:p>
            <w:r>
              <w:t>Clarify needs, limits, preferences, and tradeoffs.</w:t>
            </w:r>
          </w:p>
        </w:tc>
        <w:tc>
          <w:tcPr>
            <w:tcW w:type="dxa" w:w="3312"/>
          </w:tcPr>
          <w:p>
            <w:r>
              <w:t>Fictional traveler intake form.</w:t>
            </w:r>
          </w:p>
        </w:tc>
      </w:tr>
      <w:tr>
        <w:tc>
          <w:tcPr>
            <w:tcW w:type="dxa" w:w="3312"/>
          </w:tcPr>
          <w:p>
            <w:r>
              <w:t>Research</w:t>
            </w:r>
          </w:p>
        </w:tc>
        <w:tc>
          <w:tcPr>
            <w:tcW w:type="dxa" w:w="3312"/>
          </w:tcPr>
          <w:p>
            <w:r>
              <w:t>Compare current official and supplier information.</w:t>
            </w:r>
          </w:p>
        </w:tc>
        <w:tc>
          <w:tcPr>
            <w:tcW w:type="dxa" w:w="3312"/>
          </w:tcPr>
          <w:p>
            <w:r>
              <w:t>Source-verified sample itinerary.</w:t>
            </w:r>
          </w:p>
        </w:tc>
      </w:tr>
      <w:tr>
        <w:tc>
          <w:tcPr>
            <w:tcW w:type="dxa" w:w="3312"/>
          </w:tcPr>
          <w:p>
            <w:r>
              <w:t>Organization</w:t>
            </w:r>
          </w:p>
        </w:tc>
        <w:tc>
          <w:tcPr>
            <w:tcW w:type="dxa" w:w="3312"/>
          </w:tcPr>
          <w:p>
            <w:r>
              <w:t>Track dates, bookings, deadlines, and documents.</w:t>
            </w:r>
          </w:p>
        </w:tc>
        <w:tc>
          <w:tcPr>
            <w:tcW w:type="dxa" w:w="3312"/>
          </w:tcPr>
          <w:p>
            <w:r>
              <w:t>Fictional trip tracker.</w:t>
            </w:r>
          </w:p>
        </w:tc>
      </w:tr>
      <w:tr>
        <w:tc>
          <w:tcPr>
            <w:tcW w:type="dxa" w:w="3312"/>
          </w:tcPr>
          <w:p>
            <w:r>
              <w:t>Communication</w:t>
            </w:r>
          </w:p>
        </w:tc>
        <w:tc>
          <w:tcPr>
            <w:tcW w:type="dxa" w:w="3312"/>
          </w:tcPr>
          <w:p>
            <w:r>
              <w:t>Explain options and limitations clearly.</w:t>
            </w:r>
          </w:p>
        </w:tc>
        <w:tc>
          <w:tcPr>
            <w:tcW w:type="dxa" w:w="3312"/>
          </w:tcPr>
          <w:p>
            <w:r>
              <w:t>Sample confirmation email.</w:t>
            </w:r>
          </w:p>
        </w:tc>
      </w:tr>
      <w:tr>
        <w:tc>
          <w:tcPr>
            <w:tcW w:type="dxa" w:w="3312"/>
          </w:tcPr>
          <w:p>
            <w:r>
              <w:t>Attention to detail</w:t>
            </w:r>
          </w:p>
        </w:tc>
        <w:tc>
          <w:tcPr>
            <w:tcW w:type="dxa" w:w="3312"/>
          </w:tcPr>
          <w:p>
            <w:r>
              <w:t>Verify names, dates, routes, fares, and rules.</w:t>
            </w:r>
          </w:p>
        </w:tc>
        <w:tc>
          <w:tcPr>
            <w:tcW w:type="dxa" w:w="3312"/>
          </w:tcPr>
          <w:p>
            <w:r>
              <w:t>Booking-review checklist.</w:t>
            </w:r>
          </w:p>
        </w:tc>
      </w:tr>
      <w:tr>
        <w:tc>
          <w:tcPr>
            <w:tcW w:type="dxa" w:w="3312"/>
          </w:tcPr>
          <w:p>
            <w:r>
              <w:t>Problem solving</w:t>
            </w:r>
          </w:p>
        </w:tc>
        <w:tc>
          <w:tcPr>
            <w:tcW w:type="dxa" w:w="3312"/>
          </w:tcPr>
          <w:p>
            <w:r>
              <w:t>Respond to delays, cancellations, and missed connections.</w:t>
            </w:r>
          </w:p>
        </w:tc>
        <w:tc>
          <w:tcPr>
            <w:tcW w:type="dxa" w:w="3312"/>
          </w:tcPr>
          <w:p>
            <w:r>
              <w:t>Disruption-response scenario.</w:t>
            </w:r>
          </w:p>
        </w:tc>
      </w:tr>
      <w:tr>
        <w:tc>
          <w:tcPr>
            <w:tcW w:type="dxa" w:w="3312"/>
          </w:tcPr>
          <w:p>
            <w:r>
              <w:t>Privacy and ethics</w:t>
            </w:r>
          </w:p>
        </w:tc>
        <w:tc>
          <w:tcPr>
            <w:tcW w:type="dxa" w:w="3312"/>
          </w:tcPr>
          <w:p>
            <w:r>
              <w:t>Protect sensitive traveler and payment data.</w:t>
            </w:r>
          </w:p>
        </w:tc>
        <w:tc>
          <w:tcPr>
            <w:tcW w:type="dxa" w:w="3312"/>
          </w:tcPr>
          <w:p>
            <w:r>
              <w:t>Data-handling checklist.</w:t>
            </w:r>
          </w:p>
        </w:tc>
      </w:tr>
    </w:tbl>
    <w:p>
      <w:pPr>
        <w:pStyle w:val="Heading1"/>
      </w:pPr>
      <w:r>
        <w:t>4. Education and Entry Paths</w:t>
      </w:r>
    </w:p>
    <w:p>
      <w:r>
        <w:t>Many entry-level roles accept a high school diploma, technical education, customer-service experience, or administrative experience. Some employers prefer training in travel, tourism, hospitality, geography, business, languages, or reservation systems.</w:t>
      </w:r>
    </w:p>
    <w:p>
      <w:pPr>
        <w:pStyle w:val="ListNumber"/>
      </w:pPr>
      <w:r>
        <w:t>Start with free or low-cost courses in customer service, geography, accessibility, and travel operations.</w:t>
      </w:r>
    </w:p>
    <w:p>
      <w:pPr>
        <w:pStyle w:val="ListNumber"/>
      </w:pPr>
      <w:r>
        <w:t>Build experience in reservations, hospitality, events, customer support, administration, or sales support.</w:t>
      </w:r>
    </w:p>
    <w:p>
      <w:pPr>
        <w:pStyle w:val="ListNumber"/>
      </w:pPr>
      <w:r>
        <w:t>Learn basic fare, itinerary, supplier, cancellation, payment, passport, and visa terminology.</w:t>
      </w:r>
    </w:p>
    <w:p>
      <w:pPr>
        <w:pStyle w:val="ListNumber"/>
      </w:pPr>
      <w:r>
        <w:t>Practice only with fictional travelers and clearly labeled sample bookings.</w:t>
      </w:r>
    </w:p>
    <w:p>
      <w:pPr>
        <w:pStyle w:val="ListNumber"/>
      </w:pPr>
      <w:r>
        <w:t>Specialize later in corporate, leisure, groups, cruises, luxury, accessible travel, or meetings.</w:t>
      </w:r>
    </w:p>
    <w:p>
      <w:pPr>
        <w:pStyle w:val="Heading1"/>
      </w:pPr>
      <w:r>
        <w:t>5. Common Tools and Documents</w:t>
      </w:r>
    </w:p>
    <w:p>
      <w:pPr>
        <w:pStyle w:val="ListBullet"/>
      </w:pPr>
      <w:r>
        <w:t>Reservation and booking platforms</w:t>
      </w:r>
    </w:p>
    <w:p>
      <w:pPr>
        <w:pStyle w:val="ListBullet"/>
      </w:pPr>
      <w:r>
        <w:t>Customer relationship management systems</w:t>
      </w:r>
    </w:p>
    <w:p>
      <w:pPr>
        <w:pStyle w:val="ListBullet"/>
      </w:pPr>
      <w:r>
        <w:t>Supplier portals and global distribution systems, where used</w:t>
      </w:r>
    </w:p>
    <w:p>
      <w:pPr>
        <w:pStyle w:val="ListBullet"/>
      </w:pPr>
      <w:r>
        <w:t>Itineraries, invoices, confirmations, vouchers, and travel documents</w:t>
      </w:r>
    </w:p>
    <w:p>
      <w:pPr>
        <w:pStyle w:val="ListBullet"/>
      </w:pPr>
      <w:r>
        <w:t>Email, calendars, spreadsheets, messaging, and video meetings</w:t>
      </w:r>
    </w:p>
    <w:p>
      <w:pPr>
        <w:pStyle w:val="ListBullet"/>
      </w:pPr>
      <w:r>
        <w:t>Expense, approval, and traveler-profile systems</w:t>
      </w:r>
    </w:p>
    <w:p>
      <w:pPr>
        <w:pStyle w:val="ListBullet"/>
      </w:pPr>
      <w:r>
        <w:t>Accessibility, translation, captioning, and screen-reader tools</w:t>
      </w:r>
    </w:p>
    <w:p>
      <w:pPr>
        <w:pStyle w:val="Heading1"/>
      </w:pPr>
      <w:r>
        <w:t>6. Ethics, Privacy, and Consumer Protection</w:t>
      </w:r>
    </w:p>
    <w:p>
      <w:pPr>
        <w:pStyle w:val="ListBullet"/>
      </w:pPr>
      <w:r>
        <w:t>Do not promise prices, availability, upgrades, visas, refunds, or outcomes that are not confirmed.</w:t>
      </w:r>
    </w:p>
    <w:p>
      <w:pPr>
        <w:pStyle w:val="ListBullet"/>
      </w:pPr>
      <w:r>
        <w:t>Explain cancellation, change, payment, and supplier terms before commitment.</w:t>
      </w:r>
    </w:p>
    <w:p>
      <w:pPr>
        <w:pStyle w:val="ListBullet"/>
      </w:pPr>
      <w:r>
        <w:t>Verify names exactly as required for travel documents.</w:t>
      </w:r>
    </w:p>
    <w:p>
      <w:pPr>
        <w:pStyle w:val="ListBullet"/>
      </w:pPr>
      <w:r>
        <w:t>Use approved payment and identity-verification processes.</w:t>
      </w:r>
    </w:p>
    <w:p>
      <w:pPr>
        <w:pStyle w:val="ListBullet"/>
      </w:pPr>
      <w:r>
        <w:t>Do not store passport, card, health, or loyalty information in unauthorized systems.</w:t>
      </w:r>
    </w:p>
    <w:p>
      <w:pPr>
        <w:pStyle w:val="ListBullet"/>
      </w:pPr>
      <w:r>
        <w:t>Disclose fees, commissions, conflicts, and important limitations as required.</w:t>
      </w:r>
    </w:p>
    <w:p>
      <w:pPr>
        <w:pStyle w:val="ListBullet"/>
      </w:pPr>
      <w:r>
        <w:t>Escalate suspected fraud, trafficking indicators, coercion, or immediate safety concerns.</w:t>
      </w:r>
    </w:p>
    <w:p>
      <w:pPr>
        <w:pStyle w:val="ListBullet"/>
      </w:pPr>
      <w:r>
        <w:t>Document advice, approvals, changes, and traveler decisions accurately.</w:t>
      </w:r>
    </w:p>
    <w:p>
      <w:pPr>
        <w:pStyle w:val="Heading1"/>
      </w:pPr>
      <w:r>
        <w:t>7. Responsible Use of Artificial Intelligence</w:t>
      </w:r>
    </w:p>
    <w:p>
      <w:r>
        <w:t>AI can help organize options, draft communications, or summarize public information. It must not replace current supplier data, official entry rules, human review, or authorized booking decisions.</w:t>
      </w:r>
    </w:p>
    <w:p>
      <w:pPr>
        <w:pStyle w:val="ListBullet"/>
      </w:pPr>
      <w:r>
        <w:t>Do not upload passport, payment, health, or identifiable traveler data to public AI tools without authorization.</w:t>
      </w:r>
    </w:p>
    <w:p>
      <w:pPr>
        <w:pStyle w:val="ListBullet"/>
      </w:pPr>
      <w:r>
        <w:t>Verify every price, schedule, route, policy, address, and entry requirement.</w:t>
      </w:r>
    </w:p>
    <w:p>
      <w:pPr>
        <w:pStyle w:val="ListBullet"/>
      </w:pPr>
      <w:r>
        <w:t>Do not allow AI to invent availability, amenities, accessibility, or supplier rules.</w:t>
      </w:r>
    </w:p>
    <w:p>
      <w:pPr>
        <w:pStyle w:val="ListBullet"/>
      </w:pPr>
      <w:r>
        <w:t>Use official government and supplier sources for high-stakes travel requirements.</w:t>
      </w:r>
    </w:p>
    <w:p>
      <w:pPr>
        <w:pStyle w:val="ListBullet"/>
      </w:pPr>
      <w:r>
        <w:t>Keep human review and an audit trail for final recommendations.</w:t>
      </w:r>
    </w:p>
    <w:p>
      <w:pPr>
        <w:pStyle w:val="ListBullet"/>
      </w:pPr>
      <w:r>
        <w:t>Check for bias that could exclude travelers based on disability, age, nationality, language, or budget.</w:t>
      </w:r>
    </w:p>
    <w:p>
      <w:pPr>
        <w:pStyle w:val="Heading1"/>
      </w:pPr>
      <w:r>
        <w:t>8. Accessibility and Accommodations</w:t>
      </w:r>
    </w:p>
    <w:p>
      <w:pPr>
        <w:pStyle w:val="ListBullet"/>
      </w:pPr>
      <w:r>
        <w:t>Ask travelers what support they need rather than assuming.</w:t>
      </w:r>
    </w:p>
    <w:p>
      <w:pPr>
        <w:pStyle w:val="ListBullet"/>
      </w:pPr>
      <w:r>
        <w:t>Verify accessible rooms, transport, boarding, seating, and equipment directly with suppliers.</w:t>
      </w:r>
    </w:p>
    <w:p>
      <w:pPr>
        <w:pStyle w:val="ListBullet"/>
      </w:pPr>
      <w:r>
        <w:t>Document mobility devices, service animals, dietary needs, communication needs, and assistance requests carefully.</w:t>
      </w:r>
    </w:p>
    <w:p>
      <w:pPr>
        <w:pStyle w:val="ListBullet"/>
      </w:pPr>
      <w:r>
        <w:t>Provide clear itineraries in accessible digital formats.</w:t>
      </w:r>
    </w:p>
    <w:p>
      <w:pPr>
        <w:pStyle w:val="ListBullet"/>
      </w:pPr>
      <w:r>
        <w:t>Offer captioned, written, or translated communication when available.</w:t>
      </w:r>
    </w:p>
    <w:p>
      <w:pPr>
        <w:pStyle w:val="ListBullet"/>
      </w:pPr>
      <w:r>
        <w:t>Build realistic connection times and rest periods.</w:t>
      </w:r>
    </w:p>
    <w:p>
      <w:pPr>
        <w:pStyle w:val="ListBullet"/>
      </w:pPr>
      <w:r>
        <w:t>Explain that accessibility requests should be reconfirmed before travel.</w:t>
      </w:r>
    </w:p>
    <w:p>
      <w:pPr>
        <w:pStyle w:val="Heading1"/>
      </w:pPr>
      <w:r>
        <w:t>9. Twelve-Week Learning Plan</w:t>
      </w:r>
    </w:p>
    <w:tbl>
      <w:tblPr>
        <w:tblStyle w:val="TableGrid"/>
        <w:tblW w:type="auto" w:w="0"/>
        <w:tblLook w:firstColumn="1" w:firstRow="1" w:lastColumn="0" w:lastRow="0" w:noHBand="0" w:noVBand="1" w:val="04A0"/>
      </w:tblPr>
      <w:tblGrid>
        <w:gridCol w:w="3312"/>
        <w:gridCol w:w="3312"/>
        <w:gridCol w:w="3312"/>
      </w:tblGrid>
      <w:tr>
        <w:tc>
          <w:tcPr>
            <w:tcW w:type="dxa" w:w="3312"/>
          </w:tcPr>
          <w:p>
            <w:r>
              <w:t>Weeks</w:t>
            </w:r>
          </w:p>
        </w:tc>
        <w:tc>
          <w:tcPr>
            <w:tcW w:type="dxa" w:w="3312"/>
          </w:tcPr>
          <w:p>
            <w:r>
              <w:t>Focus</w:t>
            </w:r>
          </w:p>
        </w:tc>
        <w:tc>
          <w:tcPr>
            <w:tcW w:type="dxa" w:w="3312"/>
          </w:tcPr>
          <w:p>
            <w:r>
              <w:t>Outcome</w:t>
            </w:r>
          </w:p>
        </w:tc>
        <w:trPr>
          <w:tblHeader/>
        </w:trPr>
      </w:tr>
      <w:tr>
        <w:tc>
          <w:tcPr>
            <w:tcW w:type="dxa" w:w="3312"/>
          </w:tcPr>
          <w:p>
            <w:r>
              <w:t>1-2</w:t>
            </w:r>
          </w:p>
        </w:tc>
        <w:tc>
          <w:tcPr>
            <w:tcW w:type="dxa" w:w="3312"/>
          </w:tcPr>
          <w:p>
            <w:r>
              <w:t>Industry basics</w:t>
            </w:r>
          </w:p>
        </w:tc>
        <w:tc>
          <w:tcPr>
            <w:tcW w:type="dxa" w:w="3312"/>
          </w:tcPr>
          <w:p>
            <w:r>
              <w:t>Understand traveler types, suppliers, itineraries, and terminology.</w:t>
            </w:r>
          </w:p>
        </w:tc>
      </w:tr>
      <w:tr>
        <w:tc>
          <w:tcPr>
            <w:tcW w:type="dxa" w:w="3312"/>
          </w:tcPr>
          <w:p>
            <w:r>
              <w:t>3-4</w:t>
            </w:r>
          </w:p>
        </w:tc>
        <w:tc>
          <w:tcPr>
            <w:tcW w:type="dxa" w:w="3312"/>
          </w:tcPr>
          <w:p>
            <w:r>
              <w:t>Research</w:t>
            </w:r>
          </w:p>
        </w:tc>
        <w:tc>
          <w:tcPr>
            <w:tcW w:type="dxa" w:w="3312"/>
          </w:tcPr>
          <w:p>
            <w:r>
              <w:t>Compare routes, lodging, policies, and official requirements.</w:t>
            </w:r>
          </w:p>
        </w:tc>
      </w:tr>
      <w:tr>
        <w:tc>
          <w:tcPr>
            <w:tcW w:type="dxa" w:w="3312"/>
          </w:tcPr>
          <w:p>
            <w:r>
              <w:t>5-6</w:t>
            </w:r>
          </w:p>
        </w:tc>
        <w:tc>
          <w:tcPr>
            <w:tcW w:type="dxa" w:w="3312"/>
          </w:tcPr>
          <w:p>
            <w:r>
              <w:t>Bookings and documents</w:t>
            </w:r>
          </w:p>
        </w:tc>
        <w:tc>
          <w:tcPr>
            <w:tcW w:type="dxa" w:w="3312"/>
          </w:tcPr>
          <w:p>
            <w:r>
              <w:t>Practice fictional quotes, confirmations, and checklists.</w:t>
            </w:r>
          </w:p>
        </w:tc>
      </w:tr>
      <w:tr>
        <w:tc>
          <w:tcPr>
            <w:tcW w:type="dxa" w:w="3312"/>
          </w:tcPr>
          <w:p>
            <w:r>
              <w:t>7-8</w:t>
            </w:r>
          </w:p>
        </w:tc>
        <w:tc>
          <w:tcPr>
            <w:tcW w:type="dxa" w:w="3312"/>
          </w:tcPr>
          <w:p>
            <w:r>
              <w:t>Service and disruptions</w:t>
            </w:r>
          </w:p>
        </w:tc>
        <w:tc>
          <w:tcPr>
            <w:tcW w:type="dxa" w:w="3312"/>
          </w:tcPr>
          <w:p>
            <w:r>
              <w:t>Handle changes, complaints, and escalation scenarios.</w:t>
            </w:r>
          </w:p>
        </w:tc>
      </w:tr>
      <w:tr>
        <w:tc>
          <w:tcPr>
            <w:tcW w:type="dxa" w:w="3312"/>
          </w:tcPr>
          <w:p>
            <w:r>
              <w:t>9-10</w:t>
            </w:r>
          </w:p>
        </w:tc>
        <w:tc>
          <w:tcPr>
            <w:tcW w:type="dxa" w:w="3312"/>
          </w:tcPr>
          <w:p>
            <w:r>
              <w:t>Portfolio</w:t>
            </w:r>
          </w:p>
        </w:tc>
        <w:tc>
          <w:tcPr>
            <w:tcW w:type="dxa" w:w="3312"/>
          </w:tcPr>
          <w:p>
            <w:r>
              <w:t>Create itineraries, trackers, and accessible travel samples.</w:t>
            </w:r>
          </w:p>
        </w:tc>
      </w:tr>
      <w:tr>
        <w:tc>
          <w:tcPr>
            <w:tcW w:type="dxa" w:w="3312"/>
          </w:tcPr>
          <w:p>
            <w:r>
              <w:t>11-12</w:t>
            </w:r>
          </w:p>
        </w:tc>
        <w:tc>
          <w:tcPr>
            <w:tcW w:type="dxa" w:w="3312"/>
          </w:tcPr>
          <w:p>
            <w:r>
              <w:t>Employment</w:t>
            </w:r>
          </w:p>
        </w:tc>
        <w:tc>
          <w:tcPr>
            <w:tcW w:type="dxa" w:w="3312"/>
          </w:tcPr>
          <w:p>
            <w:r>
              <w:t>Update resume, analyze jobs, and practice interviews.</w:t>
            </w:r>
          </w:p>
        </w:tc>
      </w:tr>
    </w:tbl>
    <w:p>
      <w:pPr>
        <w:pStyle w:val="Heading1"/>
      </w:pPr>
      <w:r>
        <w:t>10. Ethical Portfolio Ideas</w:t>
      </w:r>
    </w:p>
    <w:p>
      <w:r>
        <w:t>Use entirely fictional travelers, passport details, loyalty numbers, prices, suppliers, and reservations. Never publish real client information or internal employer materials.</w:t>
      </w:r>
    </w:p>
    <w:p>
      <w:pPr>
        <w:pStyle w:val="ListBullet"/>
      </w:pPr>
      <w:r>
        <w:t>Fictional traveler intake questionnaire.</w:t>
      </w:r>
    </w:p>
    <w:p>
      <w:pPr>
        <w:pStyle w:val="ListBullet"/>
      </w:pPr>
      <w:r>
        <w:t>Three-option itinerary comparison.</w:t>
      </w:r>
    </w:p>
    <w:p>
      <w:pPr>
        <w:pStyle w:val="ListBullet"/>
      </w:pPr>
      <w:r>
        <w:t>Accessible-travel planning checklist.</w:t>
      </w:r>
    </w:p>
    <w:p>
      <w:pPr>
        <w:pStyle w:val="ListBullet"/>
      </w:pPr>
      <w:r>
        <w:t>Fictional corporate trip approval tracker.</w:t>
      </w:r>
    </w:p>
    <w:p>
      <w:pPr>
        <w:pStyle w:val="ListBullet"/>
      </w:pPr>
      <w:r>
        <w:t>Disruption-response communication package.</w:t>
      </w:r>
    </w:p>
    <w:p>
      <w:pPr>
        <w:pStyle w:val="ListBullet"/>
      </w:pPr>
      <w:r>
        <w:t>Supplier-policy comparison with source dates.</w:t>
      </w:r>
    </w:p>
    <w:p>
      <w:pPr>
        <w:pStyle w:val="ListBullet"/>
      </w:pPr>
      <w:r>
        <w:t>Final itinerary and travel-document checklist.</w:t>
      </w:r>
    </w:p>
    <w:p>
      <w:pPr>
        <w:pStyle w:val="Heading1"/>
      </w:pPr>
      <w:r>
        <w:t>11. Resume and Interview Preparation</w:t>
      </w:r>
    </w:p>
    <w:p>
      <w:r>
        <w:t>Describe only experience and results you can support.</w:t>
      </w:r>
    </w:p>
    <w:p>
      <w:pPr>
        <w:pStyle w:val="ListBullet"/>
      </w:pPr>
      <w:r>
        <w:t>Researched and compared travel, lodging, or service options.</w:t>
      </w:r>
    </w:p>
    <w:p>
      <w:pPr>
        <w:pStyle w:val="ListBullet"/>
      </w:pPr>
      <w:r>
        <w:t>Coordinated reservations, schedules, documents, or customer communications.</w:t>
      </w:r>
    </w:p>
    <w:p>
      <w:pPr>
        <w:pStyle w:val="ListBullet"/>
      </w:pPr>
      <w:r>
        <w:t>Managed deadlines and changing priorities.</w:t>
      </w:r>
    </w:p>
    <w:p>
      <w:pPr>
        <w:pStyle w:val="ListBullet"/>
      </w:pPr>
      <w:r>
        <w:t>Resolved service problems within policy.</w:t>
      </w:r>
    </w:p>
    <w:p>
      <w:pPr>
        <w:pStyle w:val="ListBullet"/>
      </w:pPr>
      <w:r>
        <w:t>Protected confidential customer information.</w:t>
      </w:r>
    </w:p>
    <w:p>
      <w:pPr>
        <w:pStyle w:val="ListBullet"/>
      </w:pPr>
      <w:r>
        <w:t>Created accurate itineraries, trackers, or confirmation materials.</w:t>
      </w:r>
    </w:p>
    <w:p>
      <w:r>
        <w:t>Common interview questions:</w:t>
      </w:r>
    </w:p>
    <w:p>
      <w:pPr>
        <w:pStyle w:val="ListBullet"/>
      </w:pPr>
      <w:r>
        <w:t>How do you verify a complex itinerary?</w:t>
      </w:r>
    </w:p>
    <w:p>
      <w:pPr>
        <w:pStyle w:val="ListBullet"/>
      </w:pPr>
      <w:r>
        <w:t>What do you do when a fare changes before booking?</w:t>
      </w:r>
    </w:p>
    <w:p>
      <w:pPr>
        <w:pStyle w:val="ListBullet"/>
      </w:pPr>
      <w:r>
        <w:t>How do you handle a canceled flight or missed connection?</w:t>
      </w:r>
    </w:p>
    <w:p>
      <w:pPr>
        <w:pStyle w:val="ListBullet"/>
      </w:pPr>
      <w:r>
        <w:t>How do you protect traveler and payment data?</w:t>
      </w:r>
    </w:p>
    <w:p>
      <w:pPr>
        <w:pStyle w:val="ListBullet"/>
      </w:pPr>
      <w:r>
        <w:t>How would you plan for a traveler with accessibility needs?</w:t>
      </w:r>
    </w:p>
    <w:p>
      <w:pPr>
        <w:pStyle w:val="ListBullet"/>
      </w:pPr>
      <w:r>
        <w:t>How would you use AI without relying on outdated or invented information?</w:t>
      </w:r>
    </w:p>
    <w:p>
      <w:pPr>
        <w:pStyle w:val="Heading1"/>
      </w:pPr>
      <w:r>
        <w:t>12. How to Evaluate a Job Offer</w:t>
      </w:r>
    </w:p>
    <w:p>
      <w:pPr>
        <w:pStyle w:val="ListBullet"/>
      </w:pPr>
      <w:r>
        <w:t>Confirm pay, benefits, contract type, schedule, location, and time-zone coverage.</w:t>
      </w:r>
    </w:p>
    <w:p>
      <w:pPr>
        <w:pStyle w:val="ListBullet"/>
      </w:pPr>
      <w:r>
        <w:t>Ask whether compensation includes salary, commission, incentives, or chargebacks.</w:t>
      </w:r>
    </w:p>
    <w:p>
      <w:pPr>
        <w:pStyle w:val="ListBullet"/>
      </w:pPr>
      <w:r>
        <w:t>Clarify booking authority, supplier access, sales targets, and support during disruptions.</w:t>
      </w:r>
    </w:p>
    <w:p>
      <w:pPr>
        <w:pStyle w:val="ListBullet"/>
      </w:pPr>
      <w:r>
        <w:t>Understand training, quality review, privacy, and fraud controls.</w:t>
      </w:r>
    </w:p>
    <w:p>
      <w:pPr>
        <w:pStyle w:val="ListBullet"/>
      </w:pPr>
      <w:r>
        <w:t>Verify whether personal travel discounts are discretionary and subject to supplier rules.</w:t>
      </w:r>
    </w:p>
    <w:p>
      <w:pPr>
        <w:pStyle w:val="ListBullet"/>
      </w:pPr>
      <w:r>
        <w:t>Avoid employers that require upfront payments, personal-card bookings, or misleading sales practices.</w:t>
      </w:r>
    </w:p>
    <w:p>
      <w:pPr>
        <w:pStyle w:val="Heading1"/>
      </w:pPr>
      <w:r>
        <w:t>13. Career Growth Paths</w:t>
      </w:r>
    </w:p>
    <w:p>
      <w:pPr>
        <w:pStyle w:val="ListBullet"/>
      </w:pPr>
      <w:r>
        <w:t>Senior Travel Advisor</w:t>
      </w:r>
    </w:p>
    <w:p>
      <w:pPr>
        <w:pStyle w:val="ListBullet"/>
      </w:pPr>
      <w:r>
        <w:t>Corporate Travel Consultant</w:t>
      </w:r>
    </w:p>
    <w:p>
      <w:pPr>
        <w:pStyle w:val="ListBullet"/>
      </w:pPr>
      <w:r>
        <w:t>Group Travel Coordinator</w:t>
      </w:r>
    </w:p>
    <w:p>
      <w:pPr>
        <w:pStyle w:val="ListBullet"/>
      </w:pPr>
      <w:r>
        <w:t>Accessible Travel Specialist</w:t>
      </w:r>
    </w:p>
    <w:p>
      <w:pPr>
        <w:pStyle w:val="ListBullet"/>
      </w:pPr>
      <w:r>
        <w:t>Cruise or Tour Specialist</w:t>
      </w:r>
    </w:p>
    <w:p>
      <w:pPr>
        <w:pStyle w:val="ListBullet"/>
      </w:pPr>
      <w:r>
        <w:t>Quality or Supplier Support Specialist</w:t>
      </w:r>
    </w:p>
    <w:p>
      <w:pPr>
        <w:pStyle w:val="ListBullet"/>
      </w:pPr>
      <w:r>
        <w:t>Travel Operations Supervisor</w:t>
      </w:r>
    </w:p>
    <w:p>
      <w:pPr>
        <w:pStyle w:val="ListBullet"/>
      </w:pPr>
      <w:r>
        <w:t>Travel Program Manager, with additional experience</w:t>
      </w:r>
    </w:p>
    <w:p>
      <w:pPr>
        <w:pStyle w:val="Heading1"/>
      </w:pPr>
      <w:r>
        <w:t>14. Official Sources and Verification</w:t>
      </w:r>
    </w:p>
    <w:p>
      <w:pPr>
        <w:pStyle w:val="ListBullet"/>
      </w:pPr>
      <w:hyperlink r:id="rId9">
        <w:r>
          <w:rPr>
            <w:color w:val="0563C1"/>
            <w:u w:val="single"/>
          </w:rPr>
          <w:t>O*NET OnLine - Travel Agents</w:t>
        </w:r>
      </w:hyperlink>
    </w:p>
    <w:p>
      <w:pPr>
        <w:pStyle w:val="ListBullet"/>
      </w:pPr>
      <w:hyperlink r:id="rId10">
        <w:r>
          <w:rPr>
            <w:color w:val="0563C1"/>
            <w:u w:val="single"/>
          </w:rPr>
          <w:t>U.S. Bureau of Labor Statistics - Travel Agents</w:t>
        </w:r>
      </w:hyperlink>
    </w:p>
    <w:p>
      <w:pPr>
        <w:pStyle w:val="ListBullet"/>
      </w:pPr>
      <w:hyperlink r:id="rId11">
        <w:r>
          <w:rPr>
            <w:color w:val="0563C1"/>
            <w:u w:val="single"/>
          </w:rPr>
          <w:t>U.S. Department of State - International Travel</w:t>
        </w:r>
      </w:hyperlink>
    </w:p>
    <w:p>
      <w:pPr>
        <w:pStyle w:val="ListBullet"/>
      </w:pPr>
      <w:hyperlink r:id="rId12">
        <w:r>
          <w:rPr>
            <w:color w:val="0563C1"/>
            <w:u w:val="single"/>
          </w:rPr>
          <w:t>International Air Transport Association - Traveler Resources</w:t>
        </w:r>
      </w:hyperlink>
    </w:p>
    <w:p>
      <w:pPr>
        <w:pStyle w:val="ListBullet"/>
      </w:pPr>
      <w:r>
        <w:t>Use the official immigration, customs, health, aviation, rail, tourism, and consumer-protection authorities for the destination and traveler.</w:t>
      </w:r>
    </w:p>
    <w:p>
      <w:pPr>
        <w:pStyle w:val="ListBullet"/>
      </w:pPr>
      <w:r>
        <w:t>Recheck supplier terms and official requirements immediately before booking and again before departure.</w:t>
      </w:r>
    </w:p>
    <w:p>
      <w:pPr>
        <w:pStyle w:val="Heading1"/>
      </w:pPr>
      <w:r>
        <w:t>15. Action Checklist</w:t>
      </w:r>
    </w:p>
    <w:p>
      <w:pPr>
        <w:pStyle w:val="ListBullet"/>
      </w:pPr>
      <w:r>
        <w:t>Choose two target job titles and one travel specialty.</w:t>
      </w:r>
    </w:p>
    <w:p>
      <w:pPr>
        <w:pStyle w:val="ListBullet"/>
      </w:pPr>
      <w:r>
        <w:t>Review at least 20 real job postings.</w:t>
      </w:r>
    </w:p>
    <w:p>
      <w:pPr>
        <w:pStyle w:val="ListBullet"/>
      </w:pPr>
      <w:r>
        <w:t>Identify repeated systems, skills, schedules, and requirements.</w:t>
      </w:r>
    </w:p>
    <w:p>
      <w:pPr>
        <w:pStyle w:val="ListBullet"/>
      </w:pPr>
      <w:r>
        <w:t>Complete an introductory course before paying for lengthy training.</w:t>
      </w:r>
    </w:p>
    <w:p>
      <w:pPr>
        <w:pStyle w:val="ListBullet"/>
      </w:pPr>
      <w:r>
        <w:t>Create three fictional portfolio samples.</w:t>
      </w:r>
    </w:p>
    <w:p>
      <w:pPr>
        <w:pStyle w:val="ListBullet"/>
      </w:pPr>
      <w:r>
        <w:t>Update your resume without overstating booking or destination expertise.</w:t>
      </w:r>
    </w:p>
    <w:p>
      <w:pPr>
        <w:pStyle w:val="ListBullet"/>
      </w:pPr>
      <w:r>
        <w:t>Practice disruption, privacy, and accessibility scenarios.</w:t>
      </w:r>
    </w:p>
    <w:p>
      <w:pPr>
        <w:pStyle w:val="ListBullet"/>
      </w:pPr>
      <w:r>
        <w:t>Verify employers before sharing sensitive information.</w:t>
      </w:r>
    </w:p>
    <w:p>
      <w:pPr>
        <w:pStyle w:val="Heading1"/>
      </w:pPr>
      <w:r>
        <w:t>Acknowledgment</w:t>
      </w:r>
    </w:p>
    <w:p>
      <w:r>
        <w:t>ChatGPT supported research, organization, editing, translation support, and document preparation under the direction of Alberto “Al” Leiva. The author remains responsible for editorial and publication decisions.</w:t>
      </w:r>
    </w:p>
    <w:p>
      <w:pPr>
        <w:pStyle w:val="Heading1"/>
      </w:pPr>
      <w:r>
        <w:t>License</w:t>
      </w:r>
    </w:p>
    <w:p>
      <w:r>
        <w:t>Unless otherwise stated, this material is licensed under the Creative Commons Attribution-NonCommercial-ShareAlike 4.0 International license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1-3041.00" TargetMode="External"/><Relationship Id="rId10" Type="http://schemas.openxmlformats.org/officeDocument/2006/relationships/hyperlink" Target="https://www.bls.gov/ooh/sales/travel-agents.htm" TargetMode="External"/><Relationship Id="rId11" Type="http://schemas.openxmlformats.org/officeDocument/2006/relationships/hyperlink" Target="https://travel.state.gov/" TargetMode="External"/><Relationship Id="rId12" Type="http://schemas.openxmlformats.org/officeDocument/2006/relationships/hyperlink" Target="https://www.iata.org/en/youandiata/trave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