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HEALTH INFORMATION TECHNOLOGIST AND MEDICAL REGISTRAR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Advise on computerized health care systems, maintain registries, analyze clinical data, and protect health information.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Advise on computerized health care systems, maintain registries, analyze clinical data, and protect health information.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health systems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cancer and disease registries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public-health agencies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insurance and health-data organizations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Analyze clinical and administrative health data.</w:t>
      </w:r>
    </w:p>
    <w:p>
      <w:pPr>
        <w:pStyle w:val="ListBullet"/>
        <w:ind w:left="403" w:hanging="259"/>
      </w:pPr>
      <w:r>
        <w:t>Maintain disease or outcomes registries.</w:t>
      </w:r>
    </w:p>
    <w:p>
      <w:pPr>
        <w:pStyle w:val="ListBullet"/>
        <w:ind w:left="403" w:hanging="259"/>
      </w:pPr>
      <w:r>
        <w:t>Support data quality, standards, and reporting.</w:t>
      </w:r>
    </w:p>
    <w:p>
      <w:pPr>
        <w:pStyle w:val="ListBullet"/>
        <w:ind w:left="403" w:hanging="259"/>
      </w:pPr>
      <w:r>
        <w:t>Help configure health information systems.</w:t>
      </w:r>
    </w:p>
    <w:p>
      <w:pPr>
        <w:pStyle w:val="ListBullet"/>
        <w:ind w:left="403" w:hanging="259"/>
      </w:pPr>
      <w:r>
        <w:t>Protect privacy, access, and audit trails.</w:t>
      </w:r>
    </w:p>
    <w:p>
      <w:pPr>
        <w:pStyle w:val="ListBullet"/>
        <w:ind w:left="403" w:hanging="259"/>
      </w:pPr>
      <w:r>
        <w:t>Translate technical findings for clinical and business teams.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Analyze clinical and administrative health data.</w:t>
      </w:r>
    </w:p>
    <w:p>
      <w:pPr>
        <w:pStyle w:val="ListBullet"/>
        <w:ind w:left="403" w:hanging="259"/>
      </w:pPr>
      <w:r>
        <w:t>Maintain disease or outcomes registries.</w:t>
      </w:r>
    </w:p>
    <w:p>
      <w:pPr>
        <w:pStyle w:val="ListBullet"/>
        <w:ind w:left="403" w:hanging="259"/>
      </w:pPr>
      <w:r>
        <w:t>Support data quality, standards, and reporting.</w:t>
      </w:r>
    </w:p>
    <w:p>
      <w:pPr>
        <w:pStyle w:val="ListBullet"/>
        <w:ind w:left="403" w:hanging="259"/>
      </w:pPr>
      <w:r>
        <w:t>Help configure health information systems.</w:t>
      </w:r>
    </w:p>
    <w:p>
      <w:pPr>
        <w:pStyle w:val="ListBullet"/>
        <w:ind w:left="403" w:hanging="259"/>
      </w:pPr>
      <w:r>
        <w:t>Protect privacy, access, and audit trails.</w:t>
      </w:r>
    </w:p>
    <w:p>
      <w:pPr>
        <w:pStyle w:val="ListBullet"/>
        <w:ind w:left="403" w:hanging="259"/>
      </w:pPr>
      <w:r>
        <w:t>Translate technical findings for clinical and business teams.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Electronic health records (ehrs).</w:t>
      </w:r>
    </w:p>
    <w:p>
      <w:pPr>
        <w:pStyle w:val="ListBullet"/>
        <w:ind w:left="403" w:hanging="259"/>
      </w:pPr>
      <w:r>
        <w:t>Registry software.</w:t>
      </w:r>
    </w:p>
    <w:p>
      <w:pPr>
        <w:pStyle w:val="ListBullet"/>
        <w:ind w:left="403" w:hanging="259"/>
      </w:pPr>
      <w:r>
        <w:t>Data dictionaries and coding standards.</w:t>
      </w:r>
    </w:p>
    <w:p>
      <w:pPr>
        <w:pStyle w:val="ListBullet"/>
        <w:ind w:left="403" w:hanging="259"/>
      </w:pPr>
      <w:r>
        <w:t>Query, reporting, and visualization tools.</w:t>
      </w:r>
    </w:p>
    <w:p>
      <w:pPr>
        <w:pStyle w:val="ListBullet"/>
        <w:ind w:left="403" w:hanging="259"/>
      </w:pPr>
      <w:r>
        <w:t>Privacy and security controls.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alter clinical facts to improve metrics.</w:t>
      </w:r>
    </w:p>
    <w:p>
      <w:pPr>
        <w:pStyle w:val="ListBullet"/>
        <w:ind w:left="403" w:hanging="259"/>
      </w:pPr>
      <w:r>
        <w:t>Use minimum necessary access and approved data-sharing methods.</w:t>
      </w:r>
    </w:p>
    <w:p>
      <w:pPr>
        <w:pStyle w:val="ListBullet"/>
        <w:ind w:left="403" w:hanging="259"/>
      </w:pPr>
      <w:r>
        <w:t>Escalate suspected data-quality, privacy, safety, or reporting errors.</w:t>
      </w:r>
    </w:p>
    <w:p>
      <w:pPr>
        <w:pStyle w:val="ListBullet"/>
        <w:ind w:left="403" w:hanging="259"/>
      </w:pPr>
      <w:r>
        <w:t>Do not present analysis as a clinical diagnosis.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$67,310 median annual wage in May 2024; verify local title and duties.</w:t>
      </w:r>
    </w:p>
    <w:p>
      <w:pPr/>
      <w:r>
        <w:t>BLS projects 15% growth from 2024 to 2034.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Health-information or registry assistant.</w:t>
      </w:r>
    </w:p>
    <w:p>
      <w:pPr>
        <w:pStyle w:val="ListBullet"/>
        <w:ind w:left="403" w:hanging="259"/>
      </w:pPr>
      <w:r>
        <w:t>Health information technologist or registrar.</w:t>
      </w:r>
    </w:p>
    <w:p>
      <w:pPr>
        <w:pStyle w:val="ListBullet"/>
        <w:ind w:left="403" w:hanging="259"/>
      </w:pPr>
      <w:r>
        <w:t>Data quality, informatics, privacy, or registry specialist.</w:t>
      </w:r>
    </w:p>
    <w:p>
      <w:pPr>
        <w:pStyle w:val="ListBullet"/>
        <w:ind w:left="403" w:hanging="259"/>
      </w:pPr>
      <w:r>
        <w:t>Lead, analyst, educator, or management pathway.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https://www.bls.gov/ooh/health care/health-information-technologists-and-medical-registrars.htm</w:t>
      </w:r>
    </w:p>
    <w:p>
      <w:pPr>
        <w:pStyle w:val="ListBullet"/>
        <w:ind w:left="403" w:hanging="259"/>
      </w:pPr>
      <w:r>
        <w:t>https://www.ahima.org/</w:t>
      </w:r>
    </w:p>
    <w:p>
      <w:pPr>
        <w:pStyle w:val="ListBullet"/>
        <w:ind w:left="403" w:hanging="259"/>
      </w:pPr>
      <w:r>
        <w:t>https://www.ncra-usa.org/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Health Information Technologist and Medical Registrar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Health Information Technologist and Medical Registrar Guide English v1.0</dc:title>
  <dc:subject>Career guide for Health Information Technologist and Medical Registrar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