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PROMOTOR/A DE SALUD COMUNITARIA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promotor/a de salud comunitaria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promotor/a de salud comunitaria.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promotores de salud comunitaria ayudan a las personas a comprender información de salud, conectarse con servicios y superar barreras prácticas. Trabajan desde la confianza, la comunicación culturalmente pertinente y la coordinación con profesionales autorizados.</w:t>
      </w:r>
    </w:p>
    <w:p>
      <w:pPr>
        <w:pStyle w:val="ListBullet"/>
      </w:pPr>
      <w:r>
        <w:t>Realizar actividades de alcance comunitario y educación en salud aprobada.</w:t>
      </w:r>
    </w:p>
    <w:p>
      <w:pPr>
        <w:pStyle w:val="ListBullet"/>
      </w:pPr>
      <w:r>
        <w:t>Ayudar con remisiones, citas, beneficios y recursos sociales.</w:t>
      </w:r>
    </w:p>
    <w:p>
      <w:pPr>
        <w:pStyle w:val="ListBullet"/>
      </w:pPr>
      <w:r>
        <w:t>Documentar contactos, necesidades, resultados y seguimientos.</w:t>
      </w:r>
    </w:p>
    <w:p>
      <w:pPr>
        <w:pStyle w:val="ListBullet"/>
      </w:pPr>
      <w:r>
        <w:t>Identificar señales de urgencia, abuso, crisis o riesgo y escalar conforme a la política.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departamentos de salud, hospitales, clínicas, organizaciones comunitarias, programas de salud pública, aseguradoras y servicios sociales.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Realizar actividades de alcance comunitario y educación en salud aprobada.</w:t>
      </w:r>
    </w:p>
    <w:p>
      <w:pPr>
        <w:pStyle w:val="ListBullet"/>
      </w:pPr>
      <w:r>
        <w:t>Ayudar con remisiones, citas, beneficios y recursos sociales.</w:t>
      </w:r>
    </w:p>
    <w:p>
      <w:pPr>
        <w:pStyle w:val="ListBullet"/>
      </w:pPr>
      <w:r>
        <w:t>Documentar contactos, necesidades, resultados y seguimientos.</w:t>
      </w:r>
    </w:p>
    <w:p>
      <w:pPr>
        <w:pStyle w:val="ListBullet"/>
      </w:pPr>
      <w:r>
        <w:t>Identificar señales de urgencia, abuso, crisis o riesgo y escalar conforme a la política.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visitas de campo, exposición a enfermedades, viajes, situaciones de crisis, límites profesionales y manejo de información sensible.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La Oficina de Estadísticas Laborales de Estados Unidos informó un salario anual mediano de USD 51,030 en mayo de 2024 y proyectó un crecimiento del 11 % entre 2024 y 2034.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El diploma de escuela secundaria suele ser suficiente para algunos puestos de entrada, aunque varios empleadores prefieren estudios postsecundarios o una certificación estatal.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https://www.bls.gov/ooh/community-and-social-service/community-health-workers.htm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