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E4C97" w14:textId="77777777" w:rsidR="00507983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491CFDAB" w14:textId="77777777" w:rsidR="00507983" w:rsidRDefault="00000000">
      <w:pPr>
        <w:pStyle w:val="Title"/>
        <w:keepNext/>
        <w:keepLines/>
        <w:jc w:val="center"/>
      </w:pPr>
      <w:r>
        <w:t>ENVIRONMENTAL FIELD TECHNICIAN</w:t>
      </w:r>
    </w:p>
    <w:p w14:paraId="783C6787" w14:textId="77777777" w:rsidR="00507983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405CA127" w14:textId="77777777" w:rsidR="00507983" w:rsidRDefault="00000000">
      <w:pPr>
        <w:jc w:val="center"/>
      </w:pPr>
      <w:r>
        <w:t>For people of all ages, abilities, backgrounds, and income levels</w:t>
      </w:r>
    </w:p>
    <w:p w14:paraId="3C9F196E" w14:textId="77777777" w:rsidR="00507983" w:rsidRDefault="00000000">
      <w:pPr>
        <w:jc w:val="center"/>
      </w:pPr>
      <w:r>
        <w:t>Alberto (Al) Leiva</w:t>
      </w:r>
    </w:p>
    <w:p w14:paraId="3E9F56A5" w14:textId="77777777" w:rsidR="00507983" w:rsidRDefault="00000000">
      <w:pPr>
        <w:jc w:val="center"/>
      </w:pPr>
      <w:r>
        <w:t>Created and directed by Alberto (Al) Leiva</w:t>
      </w:r>
    </w:p>
    <w:p w14:paraId="01CBCEF0" w14:textId="77777777" w:rsidR="00507983" w:rsidRDefault="00000000">
      <w:pPr>
        <w:jc w:val="center"/>
      </w:pPr>
      <w:r>
        <w:t>Research, organization, editing, and document preparation assisted by ChatGPT, OpenAI</w:t>
      </w:r>
    </w:p>
    <w:p w14:paraId="02CE7C3F" w14:textId="77777777" w:rsidR="00507983" w:rsidRDefault="00000000">
      <w:pPr>
        <w:jc w:val="center"/>
      </w:pPr>
      <w:r>
        <w:t>English Edition • Version 1.0 • July 2026</w:t>
      </w:r>
    </w:p>
    <w:p w14:paraId="46813310" w14:textId="77777777" w:rsidR="00507983" w:rsidRDefault="00000000">
      <w:pPr>
        <w:jc w:val="center"/>
      </w:pPr>
      <w:r>
        <w:rPr>
          <w:b/>
        </w:rPr>
        <w:t>The promise of this guide</w:t>
      </w:r>
    </w:p>
    <w:p w14:paraId="6590C3CC" w14:textId="77777777" w:rsidR="00507983" w:rsidRDefault="00000000">
      <w:pPr>
        <w:jc w:val="center"/>
      </w:pPr>
      <w:r>
        <w:t>This guide does not promise that Environmental Field Technician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7DB45D3F" w14:textId="77777777" w:rsidR="00507983" w:rsidRDefault="00507983">
      <w:pPr>
        <w:spacing w:after="0"/>
      </w:pPr>
    </w:p>
    <w:p w14:paraId="0B6A288F" w14:textId="77777777" w:rsidR="00507983" w:rsidRDefault="00000000">
      <w:pPr>
        <w:pStyle w:val="Heading1"/>
      </w:pPr>
      <w:r>
        <w:t>Why I Created This Guide</w:t>
      </w:r>
    </w:p>
    <w:p w14:paraId="02A2B45E" w14:textId="77777777" w:rsidR="00507983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36EE3964" w14:textId="77777777" w:rsidR="00507983" w:rsidRDefault="00000000">
      <w:pPr>
        <w:pStyle w:val="Heading1"/>
      </w:pPr>
      <w:r>
        <w:t>Acknowledgment of AI Assistance</w:t>
      </w:r>
    </w:p>
    <w:p w14:paraId="6C1C707E" w14:textId="77777777" w:rsidR="00507983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1A148757" w14:textId="77777777" w:rsidR="00507983" w:rsidRDefault="00000000">
      <w:pPr>
        <w:pStyle w:val="Heading1"/>
      </w:pPr>
      <w:r>
        <w:t>Ethical and Practical Limits</w:t>
      </w:r>
    </w:p>
    <w:p w14:paraId="2098C7EF" w14:textId="77777777" w:rsidR="00507983" w:rsidRDefault="00000000">
      <w:pPr>
        <w:pStyle w:val="ListBullet"/>
        <w:spacing w:after="0"/>
        <w:ind w:left="403" w:hanging="259"/>
      </w:pPr>
      <w:r>
        <w:t>No career assessment can guarantee that you will enjoy Environmental Field Technician work.</w:t>
      </w:r>
    </w:p>
    <w:p w14:paraId="203ADF90" w14:textId="77777777" w:rsidR="00507983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0D9F5296" w14:textId="77777777" w:rsidR="00507983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342FEB9B" w14:textId="77777777" w:rsidR="00507983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2D6E6C1B" w14:textId="77777777" w:rsidR="00507983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003616A3" w14:textId="77777777" w:rsidR="00507983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360F21FD" w14:textId="77777777" w:rsidR="00507983" w:rsidRDefault="00507983">
      <w:pPr>
        <w:spacing w:after="0"/>
      </w:pPr>
    </w:p>
    <w:p w14:paraId="7D97B848" w14:textId="77777777" w:rsidR="00507983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4085946C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5F9BCD39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771CE350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2A496B93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5DB0B573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5F2DEED1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002FB34D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40FE4F9D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77410E2E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15C9E244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7CF9FF60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1DC6FA51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757DB363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7257E57B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310B9E17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25BC9C51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4FC59F99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6B88980E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723E4B5E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5ADE3FC5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1B4154B1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345AC1E6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18CD65DB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1AC9391C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34A0A3A4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11B29476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0AF62A18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20B9892D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08D04E81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3A606575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6</w:t>
      </w:r>
    </w:p>
    <w:p w14:paraId="1F2114FE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532F25CB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52C9CE90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230640C8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41F003A9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2FC93D6B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5645EF3D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53F7C7EF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63BDEE52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8</w:t>
      </w:r>
    </w:p>
    <w:p w14:paraId="086C991B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8</w:t>
      </w:r>
    </w:p>
    <w:p w14:paraId="493A6811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60B7240C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6CEED253" w14:textId="77777777" w:rsidR="00507983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21079E8F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3C5A96B6" w14:textId="77777777" w:rsidR="00507983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7A5497E2" w14:textId="77777777" w:rsidR="00507983" w:rsidRDefault="00000000">
      <w:pPr>
        <w:pStyle w:val="Heading1"/>
      </w:pPr>
      <w:r>
        <w:lastRenderedPageBreak/>
        <w:t>1. Career Overview</w:t>
      </w:r>
    </w:p>
    <w:p w14:paraId="1A53BC27" w14:textId="77777777" w:rsidR="00507983" w:rsidRDefault="00000000">
      <w:pPr>
        <w:pStyle w:val="Heading2"/>
      </w:pPr>
      <w:r>
        <w:t>What the occupation does</w:t>
      </w:r>
    </w:p>
    <w:p w14:paraId="1965F22C" w14:textId="77777777" w:rsidR="00507983" w:rsidRDefault="00000000">
      <w:r>
        <w:t>Environmental field technicians collect samples, take measurements, inspect sites, maintain chain of custody, and support environmental investigations and compliance programs.</w:t>
      </w:r>
    </w:p>
    <w:p w14:paraId="770838D4" w14:textId="77777777" w:rsidR="00507983" w:rsidRDefault="00000000">
      <w:pPr>
        <w:pStyle w:val="ListBullet"/>
        <w:spacing w:after="0"/>
        <w:ind w:left="403" w:hanging="259"/>
      </w:pPr>
      <w:r>
        <w:t>Collect air, water, soil, waste, or biological samples using documented methods.</w:t>
      </w:r>
    </w:p>
    <w:p w14:paraId="11791BB9" w14:textId="77777777" w:rsidR="00507983" w:rsidRDefault="00000000">
      <w:pPr>
        <w:pStyle w:val="ListBullet"/>
        <w:spacing w:after="0"/>
        <w:ind w:left="403" w:hanging="259"/>
      </w:pPr>
      <w:r>
        <w:t>Calibrate instruments, preserve chain of custody, record field conditions, and transport samples.</w:t>
      </w:r>
    </w:p>
    <w:p w14:paraId="6E2941AD" w14:textId="77777777" w:rsidR="00507983" w:rsidRDefault="00000000">
      <w:pPr>
        <w:pStyle w:val="ListBullet"/>
        <w:spacing w:after="0"/>
        <w:ind w:left="403" w:hanging="259"/>
      </w:pPr>
      <w:r>
        <w:t>Support inspections, remediation, spill response, compliance monitoring, and report preparation.</w:t>
      </w:r>
    </w:p>
    <w:p w14:paraId="3FC96FE6" w14:textId="77777777" w:rsidR="00507983" w:rsidRDefault="00000000">
      <w:pPr>
        <w:pStyle w:val="ListBullet"/>
        <w:spacing w:after="0"/>
        <w:ind w:left="403" w:hanging="259"/>
      </w:pPr>
      <w:r>
        <w:t>Use geographic, laboratory, photographic, and data-management tools without altering evidence.</w:t>
      </w:r>
    </w:p>
    <w:p w14:paraId="2DD6B3AE" w14:textId="77777777" w:rsidR="00507983" w:rsidRDefault="00000000">
      <w:pPr>
        <w:pStyle w:val="Heading2"/>
      </w:pPr>
      <w:r>
        <w:t>Common titles and work settings</w:t>
      </w:r>
    </w:p>
    <w:p w14:paraId="20B7EDFC" w14:textId="77777777" w:rsidR="00507983" w:rsidRDefault="00000000">
      <w:pPr>
        <w:pStyle w:val="ListBullet"/>
        <w:spacing w:after="0"/>
        <w:ind w:left="403" w:hanging="259"/>
      </w:pPr>
      <w:r>
        <w:t>Common job titles include Environmental field technician, sampling technician, environmental monitoring technician, remediation technician, field scientist assistant, or environmental technician.</w:t>
      </w:r>
    </w:p>
    <w:p w14:paraId="4B3192DF" w14:textId="77777777" w:rsidR="00507983" w:rsidRDefault="00000000">
      <w:pPr>
        <w:pStyle w:val="ListBullet"/>
        <w:spacing w:after="0"/>
        <w:ind w:left="403" w:hanging="259"/>
      </w:pPr>
      <w:r>
        <w:t>Common work settings include Outdoor sampling sites; industrial facilities; construction projects; laboratories; consulting firms; government agencies; remediation sites; and mobile field operations.</w:t>
      </w:r>
    </w:p>
    <w:p w14:paraId="47DC42F0" w14:textId="77777777" w:rsidR="00507983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6800C76E" w14:textId="77777777" w:rsidR="00507983" w:rsidRDefault="00000000">
      <w:pPr>
        <w:pStyle w:val="Heading1"/>
      </w:pPr>
      <w:r>
        <w:t>2. Career Fit</w:t>
      </w:r>
    </w:p>
    <w:p w14:paraId="00EFA36D" w14:textId="77777777" w:rsidR="00507983" w:rsidRDefault="00000000">
      <w:pPr>
        <w:pStyle w:val="Heading2"/>
      </w:pPr>
      <w:r>
        <w:t>Strengths and conditions</w:t>
      </w:r>
    </w:p>
    <w:p w14:paraId="045D459F" w14:textId="77777777" w:rsidR="00507983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0944A102" w14:textId="77777777" w:rsidR="00507983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28E18A33" w14:textId="77777777" w:rsidR="00507983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6F7F9122" w14:textId="77777777" w:rsidR="00507983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0BEFCA21" w14:textId="77777777" w:rsidR="00507983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092A025F" w14:textId="77777777" w:rsidR="00507983" w:rsidRDefault="00000000">
      <w:pPr>
        <w:pStyle w:val="Heading2"/>
      </w:pPr>
      <w:r>
        <w:t>Reasons to pause</w:t>
      </w:r>
    </w:p>
    <w:p w14:paraId="2BA9BAB3" w14:textId="77777777" w:rsidR="00507983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296C23BE" w14:textId="77777777" w:rsidR="00507983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34A40B23" w14:textId="77777777" w:rsidR="00507983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144C12C3" w14:textId="77777777" w:rsidR="00507983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45787C89" w14:textId="77777777" w:rsidR="00507983" w:rsidRDefault="00000000">
      <w:pPr>
        <w:pStyle w:val="Heading1"/>
      </w:pPr>
      <w:r>
        <w:t>3. Real Work and Work Cycles</w:t>
      </w:r>
    </w:p>
    <w:p w14:paraId="3A4E685D" w14:textId="77777777" w:rsidR="00507983" w:rsidRDefault="00000000">
      <w:pPr>
        <w:pStyle w:val="Heading2"/>
      </w:pPr>
      <w:r>
        <w:t>Core duties</w:t>
      </w:r>
    </w:p>
    <w:p w14:paraId="6D069465" w14:textId="77777777" w:rsidR="00507983" w:rsidRDefault="00000000">
      <w:pPr>
        <w:pStyle w:val="ListBullet"/>
        <w:spacing w:after="0"/>
        <w:ind w:left="403" w:hanging="259"/>
      </w:pPr>
      <w:r>
        <w:t>Collect air, water, soil, waste, or biological samples using documented methods.</w:t>
      </w:r>
    </w:p>
    <w:p w14:paraId="3077D403" w14:textId="77777777" w:rsidR="00507983" w:rsidRDefault="00000000">
      <w:pPr>
        <w:pStyle w:val="ListBullet"/>
        <w:spacing w:after="0"/>
        <w:ind w:left="403" w:hanging="259"/>
      </w:pPr>
      <w:r>
        <w:t>Calibrate instruments, preserve chain of custody, record field conditions, and transport samples.</w:t>
      </w:r>
    </w:p>
    <w:p w14:paraId="000D5188" w14:textId="77777777" w:rsidR="00507983" w:rsidRDefault="00000000">
      <w:pPr>
        <w:pStyle w:val="ListBullet"/>
        <w:spacing w:after="0"/>
        <w:ind w:left="403" w:hanging="259"/>
      </w:pPr>
      <w:r>
        <w:t>Support inspections, remediation, spill response, compliance monitoring, and report preparation.</w:t>
      </w:r>
    </w:p>
    <w:p w14:paraId="19FD8B1A" w14:textId="77777777" w:rsidR="00507983" w:rsidRDefault="00000000">
      <w:pPr>
        <w:pStyle w:val="ListBullet"/>
        <w:spacing w:after="0"/>
        <w:ind w:left="403" w:hanging="259"/>
      </w:pPr>
      <w:r>
        <w:t>Use geographic, laboratory, photographic, and data-management tools without altering evidence.</w:t>
      </w:r>
    </w:p>
    <w:p w14:paraId="2ECE1CDE" w14:textId="77777777" w:rsidR="00507983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07983" w14:paraId="65B4EB32" w14:textId="77777777">
        <w:trPr>
          <w:tblHeader/>
          <w:jc w:val="center"/>
        </w:trPr>
        <w:tc>
          <w:tcPr>
            <w:tcW w:w="5083" w:type="dxa"/>
          </w:tcPr>
          <w:p w14:paraId="34364F87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2295BE5E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507983" w14:paraId="737D9457" w14:textId="77777777">
        <w:trPr>
          <w:jc w:val="center"/>
        </w:trPr>
        <w:tc>
          <w:tcPr>
            <w:tcW w:w="5083" w:type="dxa"/>
          </w:tcPr>
          <w:p w14:paraId="68AFCF34" w14:textId="77777777" w:rsidR="00507983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3BACE943" w14:textId="77777777" w:rsidR="00507983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507983" w14:paraId="4F246795" w14:textId="77777777">
        <w:trPr>
          <w:jc w:val="center"/>
        </w:trPr>
        <w:tc>
          <w:tcPr>
            <w:tcW w:w="5083" w:type="dxa"/>
          </w:tcPr>
          <w:p w14:paraId="33B0C81D" w14:textId="77777777" w:rsidR="00507983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1FF9D9C7" w14:textId="77777777" w:rsidR="00507983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42A69320" w14:textId="77777777" w:rsidR="00507983" w:rsidRDefault="00000000">
      <w:pPr>
        <w:pStyle w:val="Heading1"/>
      </w:pPr>
      <w:r>
        <w:t>4. Safety, Ethics, and Boundaries</w:t>
      </w:r>
    </w:p>
    <w:p w14:paraId="0B66FDDB" w14:textId="77777777" w:rsidR="00507983" w:rsidRDefault="00000000">
      <w:pPr>
        <w:pStyle w:val="Heading2"/>
      </w:pPr>
      <w:r>
        <w:t>Hazards and stop-work conditions</w:t>
      </w:r>
    </w:p>
    <w:p w14:paraId="09257C20" w14:textId="77777777" w:rsidR="00507983" w:rsidRDefault="00000000">
      <w:pPr>
        <w:pStyle w:val="ListBullet"/>
        <w:spacing w:after="0"/>
        <w:ind w:left="403" w:hanging="259"/>
      </w:pPr>
      <w:r>
        <w:t>Chemical and biological exposure, traffic, rough terrain, weather, wildlife, lifting, boats, and remote work.</w:t>
      </w:r>
    </w:p>
    <w:p w14:paraId="7E1788A0" w14:textId="77777777" w:rsidR="00507983" w:rsidRDefault="00000000">
      <w:pPr>
        <w:pStyle w:val="ListBullet"/>
        <w:spacing w:after="0"/>
        <w:ind w:left="403" w:hanging="259"/>
      </w:pPr>
      <w:r>
        <w:t>Stop when sampling plans, permits, PPE, decontamination, chain-of-custody controls, or safe access are missing.</w:t>
      </w:r>
    </w:p>
    <w:p w14:paraId="67E15A62" w14:textId="77777777" w:rsidR="00507983" w:rsidRDefault="00000000">
      <w:pPr>
        <w:pStyle w:val="Heading2"/>
      </w:pPr>
      <w:r>
        <w:lastRenderedPageBreak/>
        <w:t>Escalation and documentation</w:t>
      </w:r>
    </w:p>
    <w:p w14:paraId="4B554FF8" w14:textId="77777777" w:rsidR="00507983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22E9CC4A" w14:textId="77777777" w:rsidR="00507983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7E4EFBA2" w14:textId="77777777" w:rsidR="00507983" w:rsidRDefault="00000000">
      <w:pPr>
        <w:pStyle w:val="ListBullet"/>
        <w:spacing w:after="0"/>
        <w:ind w:left="403" w:hanging="259"/>
      </w:pPr>
      <w:r>
        <w:t>Escalate unsafe site conditions, suspected releases, damaged monitoring equipment, broken chain of custody, unexpected contamination, permit deviations, and findings requiring professional interpretation.</w:t>
      </w:r>
    </w:p>
    <w:p w14:paraId="3718845E" w14:textId="77777777" w:rsidR="00507983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429AD035" w14:textId="77777777" w:rsidR="00507983" w:rsidRDefault="00000000">
      <w:pPr>
        <w:pStyle w:val="Heading1"/>
      </w:pPr>
      <w:r>
        <w:t>5. Pay, Benefits, and Outlook</w:t>
      </w:r>
    </w:p>
    <w:p w14:paraId="483254B9" w14:textId="77777777" w:rsidR="00507983" w:rsidRDefault="00000000">
      <w:pPr>
        <w:pStyle w:val="Heading2"/>
      </w:pPr>
      <w:r>
        <w:t>National starting point</w:t>
      </w:r>
    </w:p>
    <w:p w14:paraId="4DE92462" w14:textId="77777777" w:rsidR="00507983" w:rsidRDefault="00000000">
      <w:r>
        <w:t>The U.S. Bureau of Labor Statistics reported a May 2024 median annual wage of approximately $49,500 for environmental science and protection technicians. The 2024–2034 employment projection is 4%. This is a national starting point, not a promise of local pay or hiring.</w:t>
      </w:r>
    </w:p>
    <w:p w14:paraId="0425A204" w14:textId="77777777" w:rsidR="00507983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32C521D6" w14:textId="77777777" w:rsidR="00507983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4FAFD2ED" w14:textId="77777777" w:rsidR="00507983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273BB32E" w14:textId="77777777" w:rsidR="00507983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07983" w14:paraId="4F1201B4" w14:textId="77777777">
        <w:trPr>
          <w:tblHeader/>
          <w:jc w:val="center"/>
        </w:trPr>
        <w:tc>
          <w:tcPr>
            <w:tcW w:w="5083" w:type="dxa"/>
          </w:tcPr>
          <w:p w14:paraId="3855A076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47F9A3E9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507983" w14:paraId="16F205DB" w14:textId="77777777">
        <w:trPr>
          <w:jc w:val="center"/>
        </w:trPr>
        <w:tc>
          <w:tcPr>
            <w:tcW w:w="5083" w:type="dxa"/>
          </w:tcPr>
          <w:p w14:paraId="00D82AFD" w14:textId="77777777" w:rsidR="00507983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7FF5E228" w14:textId="77777777" w:rsidR="00507983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507983" w14:paraId="24B1C13B" w14:textId="77777777">
        <w:trPr>
          <w:jc w:val="center"/>
        </w:trPr>
        <w:tc>
          <w:tcPr>
            <w:tcW w:w="5083" w:type="dxa"/>
          </w:tcPr>
          <w:p w14:paraId="5DD7622C" w14:textId="77777777" w:rsidR="00507983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2ADE13FE" w14:textId="77777777" w:rsidR="00507983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507983" w14:paraId="74B98E2D" w14:textId="77777777">
        <w:trPr>
          <w:jc w:val="center"/>
        </w:trPr>
        <w:tc>
          <w:tcPr>
            <w:tcW w:w="5083" w:type="dxa"/>
          </w:tcPr>
          <w:p w14:paraId="524EB2A0" w14:textId="77777777" w:rsidR="00507983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302774D3" w14:textId="77777777" w:rsidR="00507983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0D905826" w14:textId="77777777" w:rsidR="00507983" w:rsidRDefault="00000000">
      <w:pPr>
        <w:pStyle w:val="Heading1"/>
      </w:pPr>
      <w:r>
        <w:t>6. Education and Credentials</w:t>
      </w:r>
    </w:p>
    <w:p w14:paraId="759270C2" w14:textId="77777777" w:rsidR="00507983" w:rsidRDefault="00000000">
      <w:pPr>
        <w:pStyle w:val="Heading2"/>
      </w:pPr>
      <w:r>
        <w:t>Entry pathways</w:t>
      </w:r>
    </w:p>
    <w:p w14:paraId="0DFCC335" w14:textId="77777777" w:rsidR="00507983" w:rsidRDefault="00000000">
      <w:r>
        <w:t>An associate degree or comparable technical training is common; requirements vary by specialty.</w:t>
      </w:r>
    </w:p>
    <w:p w14:paraId="34D97E21" w14:textId="77777777" w:rsidR="00507983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16C88278" w14:textId="77777777" w:rsidR="00507983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2541FE34" w14:textId="77777777" w:rsidR="00507983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6FC1C4BD" w14:textId="77777777" w:rsidR="00507983" w:rsidRDefault="00000000">
      <w:pPr>
        <w:pStyle w:val="Heading2"/>
      </w:pPr>
      <w:r>
        <w:t>School and program verification</w:t>
      </w:r>
    </w:p>
    <w:p w14:paraId="77A57B2C" w14:textId="77777777" w:rsidR="00507983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22733235" w14:textId="77777777" w:rsidR="00507983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3859F265" w14:textId="77777777" w:rsidR="00507983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6DB4F00B" w14:textId="77777777" w:rsidR="00507983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5169D0A7" w14:textId="77777777" w:rsidR="00507983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63767DD8" w14:textId="77777777" w:rsidR="00507983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53C6A5E1" w14:textId="77777777" w:rsidR="00507983" w:rsidRDefault="00000000">
      <w:pPr>
        <w:pStyle w:val="Heading1"/>
      </w:pPr>
      <w:r>
        <w:t>7. Employer-Supported Learning</w:t>
      </w:r>
    </w:p>
    <w:p w14:paraId="06D67D7C" w14:textId="77777777" w:rsidR="00507983" w:rsidRDefault="00000000">
      <w:pPr>
        <w:pStyle w:val="Heading2"/>
      </w:pPr>
      <w:r>
        <w:t>Tuition support and repayment</w:t>
      </w:r>
    </w:p>
    <w:p w14:paraId="6D98C23B" w14:textId="77777777" w:rsidR="00507983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18603684" w14:textId="77777777" w:rsidR="00507983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3E181AC7" w14:textId="77777777" w:rsidR="00507983" w:rsidRDefault="00000000">
      <w:pPr>
        <w:pStyle w:val="ListBullet"/>
        <w:spacing w:after="0"/>
        <w:ind w:left="403" w:hanging="259"/>
      </w:pPr>
      <w:r>
        <w:t>A service commitment may last up to two years and may require full or prorated repayment after voluntary resignation.</w:t>
      </w:r>
    </w:p>
    <w:p w14:paraId="3DC8204E" w14:textId="77777777" w:rsidR="00507983" w:rsidRDefault="00000000">
      <w:pPr>
        <w:pStyle w:val="ListBullet"/>
        <w:spacing w:after="0"/>
        <w:ind w:left="403" w:hanging="259"/>
      </w:pPr>
      <w:r>
        <w:lastRenderedPageBreak/>
        <w:t>The written agreement should address layoff, position elimination, facility closure, restructuring, disability, military service, retirement, employer-directed transfer, and termination for cause.</w:t>
      </w:r>
    </w:p>
    <w:p w14:paraId="418C2C46" w14:textId="77777777" w:rsidR="00507983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398B4E66" w14:textId="77777777" w:rsidR="00507983" w:rsidRDefault="00000000">
      <w:pPr>
        <w:pStyle w:val="Heading2"/>
      </w:pPr>
      <w:r>
        <w:t>Apprenticeships, internships, and career ladders</w:t>
      </w:r>
    </w:p>
    <w:p w14:paraId="304B7825" w14:textId="77777777" w:rsidR="00507983" w:rsidRDefault="00000000">
      <w:pPr>
        <w:pStyle w:val="ListBullet"/>
        <w:spacing w:after="0"/>
        <w:ind w:left="403" w:hanging="259"/>
      </w:pPr>
      <w:r>
        <w:t>Employers may fund HAZWOPER, confined-space, sampling, GIS, first-aid, or instrument training.</w:t>
      </w:r>
    </w:p>
    <w:p w14:paraId="5A4CFC28" w14:textId="77777777" w:rsidR="00507983" w:rsidRDefault="00000000">
      <w:pPr>
        <w:pStyle w:val="ListBullet"/>
        <w:spacing w:after="0"/>
        <w:ind w:left="403" w:hanging="259"/>
      </w:pPr>
      <w:r>
        <w:t>Internships with utilities, laboratories, consulting firms, and public agencies can provide supervised field hours.</w:t>
      </w:r>
    </w:p>
    <w:p w14:paraId="567266C4" w14:textId="77777777" w:rsidR="00507983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7DDD5E0B" w14:textId="77777777" w:rsidR="00507983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306DBAF7" w14:textId="77777777" w:rsidR="00507983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7CAA7004" w14:textId="77777777" w:rsidR="00507983" w:rsidRDefault="00000000">
      <w:pPr>
        <w:pStyle w:val="Heading1"/>
      </w:pPr>
      <w:r>
        <w:t>8. Accessibility and Inclusion</w:t>
      </w:r>
    </w:p>
    <w:p w14:paraId="319844F0" w14:textId="77777777" w:rsidR="00507983" w:rsidRDefault="00000000">
      <w:pPr>
        <w:pStyle w:val="Heading2"/>
      </w:pPr>
      <w:r>
        <w:t>Accommodations across the pathway</w:t>
      </w:r>
    </w:p>
    <w:p w14:paraId="39996BDA" w14:textId="77777777" w:rsidR="00507983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4DCB5AAB" w14:textId="77777777" w:rsidR="00507983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0D622F1C" w14:textId="77777777" w:rsidR="00507983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0AB6089C" w14:textId="77777777" w:rsidR="00507983" w:rsidRDefault="00000000">
      <w:pPr>
        <w:pStyle w:val="Heading2"/>
      </w:pPr>
      <w:r>
        <w:t>Language access and nondiscrimination</w:t>
      </w:r>
    </w:p>
    <w:p w14:paraId="04750E6F" w14:textId="77777777" w:rsidR="00507983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19B76FEC" w14:textId="77777777" w:rsidR="00507983" w:rsidRDefault="00000000">
      <w:pPr>
        <w:pStyle w:val="Heading1"/>
      </w:pPr>
      <w:r>
        <w:t>9. Privacy, Cybersecurity, and Ethical AI</w:t>
      </w:r>
    </w:p>
    <w:p w14:paraId="2D4D8208" w14:textId="77777777" w:rsidR="00507983" w:rsidRDefault="00000000">
      <w:pPr>
        <w:pStyle w:val="Heading2"/>
      </w:pPr>
      <w:r>
        <w:t>Data protection</w:t>
      </w:r>
    </w:p>
    <w:p w14:paraId="118249D2" w14:textId="77777777" w:rsidR="00507983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4E56B9C1" w14:textId="77777777" w:rsidR="00507983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7021115A" w14:textId="77777777" w:rsidR="00507983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3FA3ADA5" w14:textId="77777777" w:rsidR="00507983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054967D7" w14:textId="77777777" w:rsidR="00507983" w:rsidRDefault="00000000">
      <w:pPr>
        <w:pStyle w:val="Heading2"/>
      </w:pPr>
      <w:r>
        <w:t>Responsible technology use</w:t>
      </w:r>
    </w:p>
    <w:p w14:paraId="6C214EDC" w14:textId="77777777" w:rsidR="00507983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54DB511F" w14:textId="77777777" w:rsidR="00507983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7CC3EE32" w14:textId="77777777" w:rsidR="00507983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0395EF80" w14:textId="77777777" w:rsidR="00507983" w:rsidRDefault="00000000">
      <w:pPr>
        <w:pStyle w:val="Heading1"/>
      </w:pPr>
      <w:r>
        <w:t>10. Job Readiness</w:t>
      </w:r>
    </w:p>
    <w:p w14:paraId="2A11B461" w14:textId="77777777" w:rsidR="00507983" w:rsidRDefault="00000000">
      <w:pPr>
        <w:pStyle w:val="Heading2"/>
      </w:pPr>
      <w:r>
        <w:t>Portfolio evidence</w:t>
      </w:r>
    </w:p>
    <w:p w14:paraId="0441AD88" w14:textId="77777777" w:rsidR="00507983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66AAE809" w14:textId="77777777" w:rsidR="00507983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459492DC" w14:textId="77777777" w:rsidR="00507983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6FD2E9D8" w14:textId="77777777" w:rsidR="00507983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07983" w14:paraId="72C58444" w14:textId="77777777">
        <w:trPr>
          <w:tblHeader/>
          <w:jc w:val="center"/>
        </w:trPr>
        <w:tc>
          <w:tcPr>
            <w:tcW w:w="5083" w:type="dxa"/>
          </w:tcPr>
          <w:p w14:paraId="09620134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0FD4D394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507983" w14:paraId="6AC999EF" w14:textId="77777777">
        <w:trPr>
          <w:jc w:val="center"/>
        </w:trPr>
        <w:tc>
          <w:tcPr>
            <w:tcW w:w="5083" w:type="dxa"/>
          </w:tcPr>
          <w:p w14:paraId="1E702B0D" w14:textId="77777777" w:rsidR="00507983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50305F6C" w14:textId="77777777" w:rsidR="00507983" w:rsidRDefault="00000000">
            <w:pPr>
              <w:spacing w:after="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507983" w14:paraId="1B5DA55B" w14:textId="77777777">
        <w:trPr>
          <w:jc w:val="center"/>
        </w:trPr>
        <w:tc>
          <w:tcPr>
            <w:tcW w:w="5083" w:type="dxa"/>
          </w:tcPr>
          <w:p w14:paraId="53234EA6" w14:textId="77777777" w:rsidR="00507983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0C8D14A5" w14:textId="77777777" w:rsidR="00507983" w:rsidRDefault="00000000">
            <w:pPr>
              <w:spacing w:after="0"/>
            </w:pPr>
            <w:r>
              <w:rPr>
                <w:sz w:val="17"/>
              </w:rPr>
              <w:t>Tell me about a time you found a problem. Explain what you observed, what authority you had, how you documented it, and when you escalated.</w:t>
            </w:r>
          </w:p>
        </w:tc>
      </w:tr>
      <w:tr w:rsidR="00507983" w14:paraId="3DCFDA0C" w14:textId="77777777">
        <w:trPr>
          <w:jc w:val="center"/>
        </w:trPr>
        <w:tc>
          <w:tcPr>
            <w:tcW w:w="5083" w:type="dxa"/>
          </w:tcPr>
          <w:p w14:paraId="729D5C5D" w14:textId="77777777" w:rsidR="00507983" w:rsidRDefault="00000000">
            <w:pPr>
              <w:spacing w:after="0"/>
            </w:pPr>
            <w:r>
              <w:rPr>
                <w:sz w:val="17"/>
              </w:rPr>
              <w:lastRenderedPageBreak/>
              <w:t>Interview question</w:t>
            </w:r>
          </w:p>
        </w:tc>
        <w:tc>
          <w:tcPr>
            <w:tcW w:w="5083" w:type="dxa"/>
          </w:tcPr>
          <w:p w14:paraId="19ED407E" w14:textId="77777777" w:rsidR="00507983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69ECC1A5" w14:textId="77777777" w:rsidR="00507983" w:rsidRDefault="00000000">
      <w:pPr>
        <w:pStyle w:val="Heading1"/>
      </w:pPr>
      <w:r>
        <w:t>11. Advancement and Exit Planning</w:t>
      </w:r>
    </w:p>
    <w:p w14:paraId="3ACDB520" w14:textId="77777777" w:rsidR="00507983" w:rsidRDefault="00000000">
      <w:pPr>
        <w:pStyle w:val="Heading2"/>
      </w:pPr>
      <w:r>
        <w:t>Career ladders</w:t>
      </w:r>
    </w:p>
    <w:p w14:paraId="00AA72D5" w14:textId="77777777" w:rsidR="00507983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2603FF91" w14:textId="77777777" w:rsidR="00507983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02701B46" w14:textId="77777777" w:rsidR="00507983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21D2F0E2" w14:textId="77777777" w:rsidR="00507983" w:rsidRDefault="00000000">
      <w:pPr>
        <w:pStyle w:val="Heading2"/>
      </w:pPr>
      <w:r>
        <w:t>Transferable skills and exit options</w:t>
      </w:r>
    </w:p>
    <w:p w14:paraId="346FE2E3" w14:textId="77777777" w:rsidR="00507983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435FE9F5" w14:textId="77777777" w:rsidR="00507983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519F22C6" w14:textId="77777777" w:rsidR="00507983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6105E217" w14:textId="77777777" w:rsidR="00507983" w:rsidRDefault="00000000">
      <w:pPr>
        <w:pStyle w:val="Heading1"/>
      </w:pPr>
      <w:r>
        <w:t>12. Before You Enroll or Sign</w:t>
      </w:r>
    </w:p>
    <w:p w14:paraId="39BF763B" w14:textId="77777777" w:rsidR="00507983" w:rsidRDefault="00000000">
      <w:pPr>
        <w:pStyle w:val="Heading2"/>
      </w:pPr>
      <w:r>
        <w:t>Verification checklist</w:t>
      </w:r>
    </w:p>
    <w:p w14:paraId="0127822A" w14:textId="77777777" w:rsidR="00507983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63B938BB" w14:textId="77777777" w:rsidR="00507983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53C255F8" w14:textId="77777777" w:rsidR="00507983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6168EFF2" w14:textId="77777777" w:rsidR="00507983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11CA037D" w14:textId="77777777" w:rsidR="00507983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0DF48D75" w14:textId="77777777" w:rsidR="00507983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79E37A12" w14:textId="77777777" w:rsidR="00507983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26CF0A10" w14:textId="77777777" w:rsidR="00507983" w:rsidRDefault="00000000">
      <w:pPr>
        <w:pStyle w:val="Heading1"/>
      </w:pPr>
      <w:r>
        <w:t>13. Twelve-Week Action Plan</w:t>
      </w:r>
    </w:p>
    <w:p w14:paraId="6FC1D5A9" w14:textId="77777777" w:rsidR="00507983" w:rsidRDefault="00000000">
      <w:pPr>
        <w:pStyle w:val="Heading2"/>
      </w:pPr>
      <w:r>
        <w:t>Sequential plan</w:t>
      </w:r>
    </w:p>
    <w:p w14:paraId="7A2EAA07" w14:textId="77777777" w:rsidR="00507983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6B3DD5A3" w14:textId="77777777" w:rsidR="00507983" w:rsidRDefault="00000000">
      <w:pPr>
        <w:ind w:left="403" w:hanging="288"/>
      </w:pPr>
      <w:r>
        <w:t>2. Weeks 3–4: Study duties, work settings, tools, risks, and scope boundaries.</w:t>
      </w:r>
    </w:p>
    <w:p w14:paraId="3E39BB3C" w14:textId="77777777" w:rsidR="00507983" w:rsidRDefault="00000000">
      <w:pPr>
        <w:ind w:left="403" w:hanging="288"/>
      </w:pPr>
      <w:r>
        <w:t>3. Weeks 5–6: Review local postings, wages, benefits, and employer requirements.</w:t>
      </w:r>
    </w:p>
    <w:p w14:paraId="47D0D1BA" w14:textId="77777777" w:rsidR="00507983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310A99BF" w14:textId="77777777" w:rsidR="00507983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7EB911AB" w14:textId="77777777" w:rsidR="00507983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1CE7D2CC" w14:textId="77777777" w:rsidR="00507983" w:rsidRDefault="00000000">
      <w:pPr>
        <w:pStyle w:val="Heading1"/>
      </w:pPr>
      <w:r>
        <w:t>14. Worksheets</w:t>
      </w:r>
    </w:p>
    <w:p w14:paraId="048E9163" w14:textId="77777777" w:rsidR="00507983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07983" w14:paraId="7CECBE78" w14:textId="77777777">
        <w:trPr>
          <w:tblHeader/>
          <w:jc w:val="center"/>
        </w:trPr>
        <w:tc>
          <w:tcPr>
            <w:tcW w:w="5083" w:type="dxa"/>
          </w:tcPr>
          <w:p w14:paraId="6C6C3C0F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0F48F507" w14:textId="77777777" w:rsidR="00507983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507983" w14:paraId="209541CE" w14:textId="77777777">
        <w:trPr>
          <w:jc w:val="center"/>
        </w:trPr>
        <w:tc>
          <w:tcPr>
            <w:tcW w:w="5083" w:type="dxa"/>
          </w:tcPr>
          <w:p w14:paraId="2153F2E3" w14:textId="77777777" w:rsidR="00507983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2C99BA85" w14:textId="77777777" w:rsidR="00507983" w:rsidRDefault="00507983">
            <w:pPr>
              <w:spacing w:after="0"/>
            </w:pPr>
          </w:p>
        </w:tc>
      </w:tr>
      <w:tr w:rsidR="00507983" w14:paraId="269D6C7C" w14:textId="77777777">
        <w:trPr>
          <w:jc w:val="center"/>
        </w:trPr>
        <w:tc>
          <w:tcPr>
            <w:tcW w:w="5083" w:type="dxa"/>
          </w:tcPr>
          <w:p w14:paraId="190A4C3D" w14:textId="77777777" w:rsidR="00507983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3B1B6FD1" w14:textId="77777777" w:rsidR="00507983" w:rsidRDefault="00507983">
            <w:pPr>
              <w:spacing w:after="0"/>
            </w:pPr>
          </w:p>
        </w:tc>
      </w:tr>
      <w:tr w:rsidR="00507983" w14:paraId="291963F5" w14:textId="77777777">
        <w:trPr>
          <w:jc w:val="center"/>
        </w:trPr>
        <w:tc>
          <w:tcPr>
            <w:tcW w:w="5083" w:type="dxa"/>
          </w:tcPr>
          <w:p w14:paraId="0057966F" w14:textId="77777777" w:rsidR="00507983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3B32DB71" w14:textId="77777777" w:rsidR="00507983" w:rsidRDefault="00507983">
            <w:pPr>
              <w:spacing w:after="0"/>
            </w:pPr>
          </w:p>
        </w:tc>
      </w:tr>
      <w:tr w:rsidR="00507983" w14:paraId="590FEEB4" w14:textId="77777777">
        <w:trPr>
          <w:jc w:val="center"/>
        </w:trPr>
        <w:tc>
          <w:tcPr>
            <w:tcW w:w="5083" w:type="dxa"/>
          </w:tcPr>
          <w:p w14:paraId="4E1C7110" w14:textId="77777777" w:rsidR="00507983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342A6275" w14:textId="77777777" w:rsidR="00507983" w:rsidRDefault="00507983">
            <w:pPr>
              <w:spacing w:after="0"/>
            </w:pPr>
          </w:p>
        </w:tc>
      </w:tr>
      <w:tr w:rsidR="00507983" w14:paraId="54E8E46A" w14:textId="77777777">
        <w:trPr>
          <w:jc w:val="center"/>
        </w:trPr>
        <w:tc>
          <w:tcPr>
            <w:tcW w:w="5083" w:type="dxa"/>
          </w:tcPr>
          <w:p w14:paraId="5345652D" w14:textId="77777777" w:rsidR="00507983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28475DDE" w14:textId="77777777" w:rsidR="00507983" w:rsidRDefault="00507983">
            <w:pPr>
              <w:spacing w:after="0"/>
            </w:pPr>
          </w:p>
        </w:tc>
      </w:tr>
      <w:tr w:rsidR="00507983" w14:paraId="146190BB" w14:textId="77777777">
        <w:trPr>
          <w:jc w:val="center"/>
        </w:trPr>
        <w:tc>
          <w:tcPr>
            <w:tcW w:w="5083" w:type="dxa"/>
          </w:tcPr>
          <w:p w14:paraId="058F9D63" w14:textId="77777777" w:rsidR="00507983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7195A180" w14:textId="77777777" w:rsidR="00507983" w:rsidRDefault="00507983">
            <w:pPr>
              <w:spacing w:after="0"/>
            </w:pPr>
          </w:p>
        </w:tc>
      </w:tr>
      <w:tr w:rsidR="00507983" w14:paraId="4A8BD729" w14:textId="77777777">
        <w:trPr>
          <w:jc w:val="center"/>
        </w:trPr>
        <w:tc>
          <w:tcPr>
            <w:tcW w:w="5083" w:type="dxa"/>
          </w:tcPr>
          <w:p w14:paraId="7DFA18B1" w14:textId="77777777" w:rsidR="00507983" w:rsidRDefault="00000000">
            <w:pPr>
              <w:spacing w:after="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7E92386E" w14:textId="77777777" w:rsidR="00507983" w:rsidRDefault="00507983">
            <w:pPr>
              <w:spacing w:after="0"/>
            </w:pPr>
          </w:p>
        </w:tc>
      </w:tr>
      <w:tr w:rsidR="00507983" w14:paraId="517A2292" w14:textId="77777777">
        <w:trPr>
          <w:jc w:val="center"/>
        </w:trPr>
        <w:tc>
          <w:tcPr>
            <w:tcW w:w="5083" w:type="dxa"/>
          </w:tcPr>
          <w:p w14:paraId="71CA1BD4" w14:textId="77777777" w:rsidR="00507983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719A8F58" w14:textId="77777777" w:rsidR="00507983" w:rsidRDefault="00507983">
            <w:pPr>
              <w:spacing w:after="0"/>
            </w:pPr>
          </w:p>
        </w:tc>
      </w:tr>
    </w:tbl>
    <w:p w14:paraId="558D21C4" w14:textId="77777777" w:rsidR="00507983" w:rsidRDefault="00000000">
      <w:pPr>
        <w:pStyle w:val="Heading1"/>
      </w:pPr>
      <w:r>
        <w:lastRenderedPageBreak/>
        <w:t>15. Sources and Maintenance</w:t>
      </w:r>
    </w:p>
    <w:p w14:paraId="2255372B" w14:textId="77777777" w:rsidR="00507983" w:rsidRDefault="00000000">
      <w:pPr>
        <w:pStyle w:val="Heading2"/>
      </w:pPr>
      <w:r>
        <w:t>Official starting sources</w:t>
      </w:r>
    </w:p>
    <w:p w14:paraId="3A3233BB" w14:textId="77777777" w:rsidR="00507983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32F74EDF" w14:textId="77777777" w:rsidR="00507983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549994DB" w14:textId="77777777" w:rsidR="00507983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22F07937" w14:textId="77777777" w:rsidR="00507983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7E66FCC8" w14:textId="77777777" w:rsidR="00507983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4FFC81A3" w14:textId="77777777" w:rsidR="00507983" w:rsidRDefault="00000000">
      <w:pPr>
        <w:pStyle w:val="Heading2"/>
      </w:pPr>
      <w:r>
        <w:t>Version and correction policy</w:t>
      </w:r>
    </w:p>
    <w:p w14:paraId="25062328" w14:textId="77777777" w:rsidR="00507983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777F804E" w14:textId="77777777" w:rsidR="00507983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716A3B2D" w14:textId="77777777" w:rsidR="00507983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136D1D85" w14:textId="77777777" w:rsidR="00507983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507983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652C2" w14:textId="77777777" w:rsidR="0089293C" w:rsidRDefault="0089293C">
      <w:pPr>
        <w:spacing w:after="0"/>
      </w:pPr>
      <w:r>
        <w:separator/>
      </w:r>
    </w:p>
  </w:endnote>
  <w:endnote w:type="continuationSeparator" w:id="0">
    <w:p w14:paraId="7EBDB3BE" w14:textId="77777777" w:rsidR="0089293C" w:rsidRDefault="008929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78C5D" w14:textId="77777777" w:rsidR="00507983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B06B" w14:textId="77777777" w:rsidR="0089293C" w:rsidRDefault="0089293C">
      <w:pPr>
        <w:spacing w:after="0"/>
      </w:pPr>
      <w:r>
        <w:separator/>
      </w:r>
    </w:p>
  </w:footnote>
  <w:footnote w:type="continuationSeparator" w:id="0">
    <w:p w14:paraId="112BC31A" w14:textId="77777777" w:rsidR="0089293C" w:rsidRDefault="008929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F35D5" w14:textId="77777777" w:rsidR="00507983" w:rsidRDefault="00000000">
    <w:pPr>
      <w:pStyle w:val="Header"/>
      <w:jc w:val="center"/>
    </w:pPr>
    <w:r>
      <w:rPr>
        <w:color w:val="5A5A5A"/>
        <w:sz w:val="16"/>
      </w:rPr>
      <w:t>Lifelong Opportunity Guides | Environmental Field Technician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737691">
    <w:abstractNumId w:val="8"/>
  </w:num>
  <w:num w:numId="2" w16cid:durableId="1591310525">
    <w:abstractNumId w:val="6"/>
  </w:num>
  <w:num w:numId="3" w16cid:durableId="1603876246">
    <w:abstractNumId w:val="5"/>
  </w:num>
  <w:num w:numId="4" w16cid:durableId="1230068528">
    <w:abstractNumId w:val="4"/>
  </w:num>
  <w:num w:numId="5" w16cid:durableId="803238676">
    <w:abstractNumId w:val="7"/>
  </w:num>
  <w:num w:numId="6" w16cid:durableId="1636250648">
    <w:abstractNumId w:val="3"/>
  </w:num>
  <w:num w:numId="7" w16cid:durableId="75170939">
    <w:abstractNumId w:val="2"/>
  </w:num>
  <w:num w:numId="8" w16cid:durableId="1801337620">
    <w:abstractNumId w:val="1"/>
  </w:num>
  <w:num w:numId="9" w16cid:durableId="2002655531">
    <w:abstractNumId w:val="0"/>
  </w:num>
  <w:num w:numId="10" w16cid:durableId="3442543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02A"/>
    <w:rsid w:val="0029639D"/>
    <w:rsid w:val="00326F90"/>
    <w:rsid w:val="003318D0"/>
    <w:rsid w:val="00507983"/>
    <w:rsid w:val="008929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03635"/>
  <w14:defaultImageDpi w14:val="300"/>
  <w15:docId w15:val="{64D35937-8D71-4790-AF62-8910E332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2499</Words>
  <Characters>14248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Environmental Field Technician Guide English v1.0</dc:title>
  <dc:subject>Career exploration, education, accessibility, ethical decision-making, and lifelong reinvention</dc:subject>
  <dc:creator>Alberto (Al) Leiva</dc:creator>
  <cp:keywords>Environmental Field Technician,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2026-07-21T21:48:00Z</dcterms:created>
  <dcterms:modified xsi:type="dcterms:W3CDTF">2026-07-21T21:48:00Z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dfec16b7-aeff-41aa-bc56-4f975c309aa4</vt:lpwstr>
  </property>
</Properties>
</file>