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83b1024d5627b112b9dcccc7a390c00fdc75bb6"/>
    <w:p>
      <w:pPr>
        <w:pStyle w:val="Heading1"/>
      </w:pPr>
      <w:r>
        <w:t xml:space="preserve">Guide 28 - Industrial Machinery Mechanic and Maintenance Worker</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industrial machinery mechanics, machinery maintenance workers, millwrights, and closely related industrial-maintenance roles.</w:t>
      </w:r>
    </w:p>
    <w:p>
      <w:pPr>
        <w:pStyle w:val="BlockText"/>
      </w:pPr>
      <w:r>
        <w:t xml:space="preserve">This guide is educational. It does not guarantee employment, wages, admission, funding, reimbursement, apprenticeship placement, certification, licensing, promotion, or legal authority to perform a task. Safety rules, trade requirements, apprenticeship systems, employer procedures, and credential recognition vary by jurisdiction and workplace. Verify current requirements before paying for training or performing regulated or hazardous work.</w:t>
      </w:r>
    </w:p>
    <w:bookmarkStart w:id="20" w:name="X0e1df5a5e2814db0abeb722e07685d05f4c10d8"/>
    <w:p>
      <w:pPr>
        <w:pStyle w:val="Heading2"/>
      </w:pPr>
      <w:r>
        <w:t xml:space="preserve">1. What this work is and who it may fit</w:t>
      </w:r>
    </w:p>
    <w:p>
      <w:pPr>
        <w:pStyle w:val="FirstParagraph"/>
      </w:pPr>
      <w:r>
        <w:t xml:space="preserve">Industrial machinery mechanics, machinery maintenance workers, and millwrights keep production and process equipment operating safely and reliably. Depending on the workplace, they may install, inspect, troubleshoot, align, maintain, overhaul, and repair conveyors, pumps, motors, gearboxes, bearings, hydraulic and pneumatic equipment, production machinery, automated systems, and related mechanical equipment.</w:t>
      </w:r>
    </w:p>
    <w:p>
      <w:pPr>
        <w:pStyle w:val="BodyText"/>
      </w:pPr>
      <w:r>
        <w:t xml:space="preserve">The occupation can fit people who enjoy practical problem-solving, structured troubleshooting, mechanical systems, measurement, teamwork, and learning by doing. Modern industrial maintenance increasingly combines mechanical work with sensors, electronic controls, computerized maintenance management systems, condition monitoring, digital documentation, and data-assisted diagnosis.</w:t>
      </w:r>
    </w:p>
    <w:p>
      <w:pPr>
        <w:pStyle w:val="BodyText"/>
      </w:pPr>
      <w:r>
        <w:t xml:space="preserve">The work also carries meaningful risk. Workers may encounter moving machinery, hazardous energy, elevated work, heavy components, sharp edges, hot surfaces, compressed air, hydraulics, electrical equipment, chemicals, noise, confined areas, lifting and rigging, and production pressure. Safe work depends on training, authorization, site procedures, equipment documentation, and disciplined use of energy-control and guarding systems.</w:t>
      </w:r>
    </w:p>
    <w:bookmarkEnd w:id="20"/>
    <w:bookmarkStart w:id="21" w:name="Xa1c107f3beed638380508438965037080e34682"/>
    <w:p>
      <w:pPr>
        <w:pStyle w:val="Heading2"/>
      </w:pPr>
      <w:r>
        <w:t xml:space="preserve">2. What workers actually do</w:t>
      </w:r>
    </w:p>
    <w:p>
      <w:pPr>
        <w:pStyle w:val="FirstParagraph"/>
      </w:pPr>
      <w:r>
        <w:t xml:space="preserve">Responsibilities vary by employer, trade status, training, and local law. Typical work may include:</w:t>
      </w:r>
    </w:p>
    <w:p>
      <w:pPr>
        <w:numPr>
          <w:ilvl w:val="0"/>
          <w:numId w:val="1001"/>
        </w:numPr>
        <w:pStyle w:val="Compact"/>
      </w:pPr>
      <w:r>
        <w:t xml:space="preserve">inspecting industrial equipment and identifying abnormal wear, vibration, noise, heat, leakage, looseness, misalignment, or other signs of deterioration;</w:t>
      </w:r>
    </w:p>
    <w:p>
      <w:pPr>
        <w:numPr>
          <w:ilvl w:val="0"/>
          <w:numId w:val="1001"/>
        </w:numPr>
        <w:pStyle w:val="Compact"/>
      </w:pPr>
      <w:r>
        <w:t xml:space="preserve">reviewing work orders, equipment history, manuals, diagrams, maintenance plans, and safety procedures;</w:t>
      </w:r>
    </w:p>
    <w:p>
      <w:pPr>
        <w:numPr>
          <w:ilvl w:val="0"/>
          <w:numId w:val="1001"/>
        </w:numPr>
        <w:pStyle w:val="Compact"/>
      </w:pPr>
      <w:r>
        <w:t xml:space="preserve">performing preventive maintenance such as lubrication, inspection, adjustment, cleaning, replacement, and scheduled checks;</w:t>
      </w:r>
    </w:p>
    <w:p>
      <w:pPr>
        <w:numPr>
          <w:ilvl w:val="0"/>
          <w:numId w:val="1001"/>
        </w:numPr>
        <w:pStyle w:val="Compact"/>
      </w:pPr>
      <w:r>
        <w:t xml:space="preserve">troubleshooting mechanical, hydraulic, pneumatic, electromechanical, or control-related faults within authorized scope;</w:t>
      </w:r>
    </w:p>
    <w:p>
      <w:pPr>
        <w:numPr>
          <w:ilvl w:val="0"/>
          <w:numId w:val="1001"/>
        </w:numPr>
        <w:pStyle w:val="Compact"/>
      </w:pPr>
      <w:r>
        <w:t xml:space="preserve">replacing or repairing bearings, belts, chains, couplings, seals, shafts, gears, pumps, valves, motors, and other components;</w:t>
      </w:r>
    </w:p>
    <w:p>
      <w:pPr>
        <w:numPr>
          <w:ilvl w:val="0"/>
          <w:numId w:val="1001"/>
        </w:numPr>
        <w:pStyle w:val="Compact"/>
      </w:pPr>
      <w:r>
        <w:t xml:space="preserve">aligning machinery using approved measurement methods and tools;</w:t>
      </w:r>
    </w:p>
    <w:p>
      <w:pPr>
        <w:numPr>
          <w:ilvl w:val="0"/>
          <w:numId w:val="1001"/>
        </w:numPr>
        <w:pStyle w:val="Compact"/>
      </w:pPr>
      <w:r>
        <w:t xml:space="preserve">supporting equipment installation, commissioning, relocation, shutdown, startup, or decommissioning under qualified supervision where required;</w:t>
      </w:r>
    </w:p>
    <w:p>
      <w:pPr>
        <w:numPr>
          <w:ilvl w:val="0"/>
          <w:numId w:val="1001"/>
        </w:numPr>
        <w:pStyle w:val="Compact"/>
      </w:pPr>
      <w:r>
        <w:t xml:space="preserve">using hand tools, torque tools, precision instruments, vibration or condition-monitoring equipment, diagnostic tools, and manufacturer service information;</w:t>
      </w:r>
    </w:p>
    <w:p>
      <w:pPr>
        <w:numPr>
          <w:ilvl w:val="0"/>
          <w:numId w:val="1001"/>
        </w:numPr>
        <w:pStyle w:val="Compact"/>
      </w:pPr>
      <w:r>
        <w:t xml:space="preserve">documenting findings, measurements, parts, labor, completed work, unresolved conditions, and follow-up needs in a CMMS or other maintenance system;</w:t>
      </w:r>
    </w:p>
    <w:p>
      <w:pPr>
        <w:numPr>
          <w:ilvl w:val="0"/>
          <w:numId w:val="1001"/>
        </w:numPr>
        <w:pStyle w:val="Compact"/>
      </w:pPr>
      <w:r>
        <w:t xml:space="preserve">coordinating with operations, engineering, electricians, reliability teams, supervisors, contractors, vendors, and safety personnel;</w:t>
      </w:r>
    </w:p>
    <w:p>
      <w:pPr>
        <w:numPr>
          <w:ilvl w:val="0"/>
          <w:numId w:val="1001"/>
        </w:numPr>
        <w:pStyle w:val="Compact"/>
      </w:pPr>
      <w:r>
        <w:t xml:space="preserve">escalating work when the task exceeds verified training, authorization, or legal scope.</w:t>
      </w:r>
    </w:p>
    <w:p>
      <w:pPr>
        <w:pStyle w:val="FirstParagraph"/>
      </w:pPr>
      <w:r>
        <w:t xml:space="preserve">A job title does not by itself authorize electrical work, rigging, welding, confined-space entry, powered industrial-truck operation, energized diagnostics, pressure-system work, or other regulated activities. Verify exactly what the employer permits and what the jurisdiction requires.</w:t>
      </w:r>
    </w:p>
    <w:bookmarkEnd w:id="21"/>
    <w:bookmarkStart w:id="27" w:name="Xa7ff1e627fab664a47fc1ca13db3b386a9ea11e"/>
    <w:p>
      <w:pPr>
        <w:pStyle w:val="Heading2"/>
      </w:pPr>
      <w:r>
        <w:t xml:space="preserve">3. Safety, health, and task boundaries</w:t>
      </w:r>
    </w:p>
    <w:p>
      <w:pPr>
        <w:pStyle w:val="FirstParagraph"/>
      </w:pPr>
      <w:r>
        <w:t xml:space="preserve">Industrial maintenance is safety-critical work. Career training should teach workers how to recognize hazards and follow approved procedures, not how to bypass controls.</w:t>
      </w:r>
    </w:p>
    <w:bookmarkStart w:id="22" w:name="hazardous-energy-and-lockouttagout"/>
    <w:p>
      <w:pPr>
        <w:pStyle w:val="Heading3"/>
      </w:pPr>
      <w:r>
        <w:t xml:space="preserve">Hazardous energy and lockout/tagout</w:t>
      </w:r>
    </w:p>
    <w:p>
      <w:pPr>
        <w:pStyle w:val="FirstParagraph"/>
      </w:pPr>
      <w:r>
        <w:t xml:space="preserve">In the United States, OSHA 29 CFR 1910.147 addresses servicing and maintenance where unexpected energization, startup, or release of stored energy could injure workers. Covered employers must maintain an energy-control program that includes procedures, training, and periodic inspections.</w:t>
      </w:r>
    </w:p>
    <w:p>
      <w:pPr>
        <w:pStyle w:val="BodyText"/>
      </w:pPr>
      <w:r>
        <w:t xml:space="preserve">Hazardous energy can include electrical, mechanical, hydraulic, pneumatic, chemical, thermal, gravitational, spring-loaded, or other stored energy. Never assume that pressing a stop button or switching a machine off makes it safe to service.</w:t>
      </w:r>
    </w:p>
    <w:p>
      <w:pPr>
        <w:pStyle w:val="BodyText"/>
      </w:pPr>
      <w:r>
        <w:t xml:space="preserve">Follow the employer's written energy-control procedure, machine-specific isolation points, verification steps, authorized-worker rules, and site requirements. Do not bypass interlocks, defeat guards, remove locks or tags belonging to others, or improvise an isolation method.</w:t>
      </w:r>
    </w:p>
    <w:bookmarkEnd w:id="22"/>
    <w:bookmarkStart w:id="23" w:name="machine-guarding-and-moving-equipment"/>
    <w:p>
      <w:pPr>
        <w:pStyle w:val="Heading3"/>
      </w:pPr>
      <w:r>
        <w:t xml:space="preserve">Machine guarding and moving equipment</w:t>
      </w:r>
    </w:p>
    <w:p>
      <w:pPr>
        <w:pStyle w:val="FirstParagraph"/>
      </w:pPr>
      <w:r>
        <w:t xml:space="preserve">Never reach into, climb onto, or work inside moving machinery unless the task and procedure explicitly allow it and required controls are in place. Guards, interlocks, barriers, and safety devices are not inconveniences to work around.</w:t>
      </w:r>
    </w:p>
    <w:bookmarkEnd w:id="23"/>
    <w:bookmarkStart w:id="24" w:name="Xb679428fc48e2007b7d59f9ff7eee8cdf54421d"/>
    <w:p>
      <w:pPr>
        <w:pStyle w:val="Heading3"/>
      </w:pPr>
      <w:r>
        <w:t xml:space="preserve">Lifting, rigging, elevated work, and confined spaces</w:t>
      </w:r>
    </w:p>
    <w:p>
      <w:pPr>
        <w:pStyle w:val="FirstParagraph"/>
      </w:pPr>
      <w:r>
        <w:t xml:space="preserve">Heavy components and industrial equipment may require cranes, hoists, chain falls, forklifts, jacks, stands, rigging, fall protection, or confined-space controls. Use only equipment for which you are trained and authorized. Confirm capacity, inspection status, lifting points, load control, and site procedures before beginning work.</w:t>
      </w:r>
    </w:p>
    <w:bookmarkEnd w:id="24"/>
    <w:bookmarkStart w:id="25" w:name="Xcd275550caa789d9d373d99f67f5d0f9ea7b00c"/>
    <w:p>
      <w:pPr>
        <w:pStyle w:val="Heading3"/>
      </w:pPr>
      <w:r>
        <w:t xml:space="preserve">Electrical and pressure-system boundaries</w:t>
      </w:r>
    </w:p>
    <w:p>
      <w:pPr>
        <w:pStyle w:val="FirstParagraph"/>
      </w:pPr>
      <w:r>
        <w:t xml:space="preserve">Industrial equipment can contain hazardous voltages, stored electrical energy, hydraulic pressure, pneumatic pressure, hot fluids, and process materials. Mechanical training does not automatically qualify a worker for electrical, pressure-vessel, energized, or process-safety work. Stop and obtain qualified help when the task is outside your scope.</w:t>
      </w:r>
    </w:p>
    <w:bookmarkEnd w:id="25"/>
    <w:bookmarkStart w:id="26" w:name="stop-and-escalate-when"/>
    <w:p>
      <w:pPr>
        <w:pStyle w:val="Heading3"/>
      </w:pPr>
      <w:r>
        <w:t xml:space="preserve">Stop and escalate when</w:t>
      </w:r>
    </w:p>
    <w:p>
      <w:pPr>
        <w:numPr>
          <w:ilvl w:val="0"/>
          <w:numId w:val="1002"/>
        </w:numPr>
        <w:pStyle w:val="Compact"/>
      </w:pPr>
      <w:r>
        <w:t xml:space="preserve">the energy source, isolation point, or stored-energy condition is unclear;</w:t>
      </w:r>
    </w:p>
    <w:p>
      <w:pPr>
        <w:numPr>
          <w:ilvl w:val="0"/>
          <w:numId w:val="1002"/>
        </w:numPr>
        <w:pStyle w:val="Compact"/>
      </w:pPr>
      <w:r>
        <w:t xml:space="preserve">required procedures, PPE, tools, lifting points, diagrams, or manufacturer instructions are missing;</w:t>
      </w:r>
    </w:p>
    <w:p>
      <w:pPr>
        <w:numPr>
          <w:ilvl w:val="0"/>
          <w:numId w:val="1002"/>
        </w:numPr>
        <w:pStyle w:val="Compact"/>
      </w:pPr>
      <w:r>
        <w:t xml:space="preserve">guarding, interlocks, grounding, supports, or safety devices are damaged or unavailable;</w:t>
      </w:r>
    </w:p>
    <w:p>
      <w:pPr>
        <w:numPr>
          <w:ilvl w:val="0"/>
          <w:numId w:val="1002"/>
        </w:numPr>
        <w:pStyle w:val="Compact"/>
      </w:pPr>
      <w:r>
        <w:t xml:space="preserve">the task requires a qualification, permit, license, certification, or authorization you do not have;</w:t>
      </w:r>
    </w:p>
    <w:p>
      <w:pPr>
        <w:numPr>
          <w:ilvl w:val="0"/>
          <w:numId w:val="1002"/>
        </w:numPr>
        <w:pStyle w:val="Compact"/>
      </w:pPr>
      <w:r>
        <w:t xml:space="preserve">the observed condition does not match the expected diagnosis;</w:t>
      </w:r>
    </w:p>
    <w:p>
      <w:pPr>
        <w:numPr>
          <w:ilvl w:val="0"/>
          <w:numId w:val="1002"/>
        </w:numPr>
        <w:pStyle w:val="Compact"/>
      </w:pPr>
      <w:r>
        <w:t xml:space="preserve">a production deadline would require skipping a safety step;</w:t>
      </w:r>
    </w:p>
    <w:p>
      <w:pPr>
        <w:numPr>
          <w:ilvl w:val="0"/>
          <w:numId w:val="1002"/>
        </w:numPr>
        <w:pStyle w:val="Compact"/>
      </w:pPr>
      <w:r>
        <w:t xml:space="preserve">you are unsure whether the equipment is actually in a zero-energy or otherwise safe state.</w:t>
      </w:r>
    </w:p>
    <w:p>
      <w:pPr>
        <w:pStyle w:val="FirstParagraph"/>
      </w:pPr>
      <w:r>
        <w:t xml:space="preserve">No production target justifies defeating a safety control or concealing uncertainty.</w:t>
      </w:r>
    </w:p>
    <w:bookmarkEnd w:id="26"/>
    <w:bookmarkEnd w:id="27"/>
    <w:bookmarkStart w:id="28" w:name="X29160fb7232fe8f97920820d7de68e19e2d83ca"/>
    <w:p>
      <w:pPr>
        <w:pStyle w:val="Heading2"/>
      </w:pPr>
      <w:r>
        <w:t xml:space="preserve">4. Entry routes and transferable skills</w:t>
      </w:r>
    </w:p>
    <w:p>
      <w:pPr>
        <w:pStyle w:val="FirstParagraph"/>
      </w:pPr>
      <w:r>
        <w:t xml:space="preserve">The U.S. Bureau of Labor Statistics identifies a high school diploma or equivalent as the typical entry-level education for this combined occupation group. Industrial machinery mechanics and machinery maintenance workers commonly need at least a year of on-the-job training. Millwrights often learn through a 3- or 4-year apprenticeship. Some workers complete 2-year industrial-maintenance programs covering subjects such as welding, mathematics, hydraulics, and pneumatics.</w:t>
      </w:r>
    </w:p>
    <w:p>
      <w:pPr>
        <w:pStyle w:val="BodyText"/>
      </w:pPr>
      <w:r>
        <w:t xml:space="preserve">Common entry routes include:</w:t>
      </w:r>
    </w:p>
    <w:p>
      <w:pPr>
        <w:numPr>
          <w:ilvl w:val="0"/>
          <w:numId w:val="1003"/>
        </w:numPr>
        <w:pStyle w:val="Compact"/>
      </w:pPr>
      <w:r>
        <w:t xml:space="preserve">paid maintenance-helper or technician-trainee positions;</w:t>
      </w:r>
    </w:p>
    <w:p>
      <w:pPr>
        <w:numPr>
          <w:ilvl w:val="0"/>
          <w:numId w:val="1003"/>
        </w:numPr>
        <w:pStyle w:val="Compact"/>
      </w:pPr>
      <w:r>
        <w:t xml:space="preserve">public community-college or technical-school industrial-maintenance programs;</w:t>
      </w:r>
    </w:p>
    <w:p>
      <w:pPr>
        <w:numPr>
          <w:ilvl w:val="0"/>
          <w:numId w:val="1003"/>
        </w:numPr>
        <w:pStyle w:val="Compact"/>
      </w:pPr>
      <w:r>
        <w:t xml:space="preserve">registered apprenticeship where available, especially for millwright pathways;</w:t>
      </w:r>
    </w:p>
    <w:p>
      <w:pPr>
        <w:numPr>
          <w:ilvl w:val="0"/>
          <w:numId w:val="1003"/>
        </w:numPr>
        <w:pStyle w:val="Compact"/>
      </w:pPr>
      <w:r>
        <w:t xml:space="preserve">employer-supported industrial, manufacturing, maintenance, or reliability training;</w:t>
      </w:r>
    </w:p>
    <w:p>
      <w:pPr>
        <w:numPr>
          <w:ilvl w:val="0"/>
          <w:numId w:val="1003"/>
        </w:numPr>
        <w:pStyle w:val="Compact"/>
      </w:pPr>
      <w:r>
        <w:t xml:space="preserve">military or public-sector technical experience translated carefully into civilian terminology;</w:t>
      </w:r>
    </w:p>
    <w:p>
      <w:pPr>
        <w:numPr>
          <w:ilvl w:val="0"/>
          <w:numId w:val="1003"/>
        </w:numPr>
        <w:pStyle w:val="Compact"/>
      </w:pPr>
      <w:r>
        <w:t xml:space="preserve">adjacent experience in automotive, diesel, HVAC, machining, welding, electrical, mechatronics, manufacturing, utilities, facilities, agriculture, or heavy equipment.</w:t>
      </w:r>
    </w:p>
    <w:p>
      <w:pPr>
        <w:pStyle w:val="FirstParagraph"/>
      </w:pPr>
      <w:r>
        <w:t xml:space="preserve">Useful transferable skills include measurement, safe tool use, mechanical reasoning, documentation, teamwork, preventive maintenance, troubleshooting discipline, basic digital literacy, reading diagrams and manuals, and communicating equipment condition clearly.</w:t>
      </w:r>
    </w:p>
    <w:p>
      <w:pPr>
        <w:pStyle w:val="BodyText"/>
      </w:pPr>
      <w:r>
        <w:t xml:space="preserve">Do not claim trade status, licenses, certifications, apprenticeship completion, electrical authority, rigging qualifications, or years of experience you do not actually have.</w:t>
      </w:r>
    </w:p>
    <w:bookmarkEnd w:id="28"/>
    <w:bookmarkStart w:id="31" w:name="Xbc3a63282494a1af814c8fb0c68493e46026522"/>
    <w:p>
      <w:pPr>
        <w:pStyle w:val="Heading2"/>
      </w:pPr>
      <w:r>
        <w:t xml:space="preserve">5. United States labor-market evidence</w:t>
      </w:r>
    </w:p>
    <w:bookmarkStart w:id="29" w:name="official-national-statistics"/>
    <w:p>
      <w:pPr>
        <w:pStyle w:val="Heading3"/>
      </w:pPr>
      <w:r>
        <w:t xml:space="preserve">Official national statistics</w:t>
      </w:r>
    </w:p>
    <w:p>
      <w:pPr>
        <w:pStyle w:val="FirstParagraph"/>
      </w:pPr>
      <w:r>
        <w:t xml:space="preserve">The U.S. Bureau of Labor Statistics reported for industrial machinery mechanics, machinery maintenance workers, and millwrights:</w:t>
      </w:r>
    </w:p>
    <w:p>
      <w:pPr>
        <w:numPr>
          <w:ilvl w:val="0"/>
          <w:numId w:val="1004"/>
        </w:numPr>
        <w:pStyle w:val="Compact"/>
      </w:pPr>
      <w:r>
        <w:rPr>
          <w:bCs/>
          <w:b/>
        </w:rPr>
        <w:t xml:space="preserve">2024 employment:</w:t>
      </w:r>
      <w:r>
        <w:t xml:space="preserve"> </w:t>
      </w:r>
      <w:r>
        <w:t xml:space="preserve">about</w:t>
      </w:r>
      <w:r>
        <w:t xml:space="preserve"> </w:t>
      </w:r>
      <w:r>
        <w:rPr>
          <w:bCs/>
          <w:b/>
        </w:rPr>
        <w:t xml:space="preserve">538,300</w:t>
      </w:r>
      <w:r>
        <w:t xml:space="preserve"> </w:t>
      </w:r>
      <w:r>
        <w:t xml:space="preserve">workers across the combined occupation group;</w:t>
      </w:r>
    </w:p>
    <w:p>
      <w:pPr>
        <w:numPr>
          <w:ilvl w:val="0"/>
          <w:numId w:val="1004"/>
        </w:numPr>
        <w:pStyle w:val="Compact"/>
      </w:pPr>
      <w:r>
        <w:rPr>
          <w:bCs/>
          <w:b/>
        </w:rPr>
        <w:t xml:space="preserve">May 2024 median pay:</w:t>
      </w:r>
      <w:r>
        <w:t xml:space="preserve"> </w:t>
      </w:r>
      <w:r>
        <w:rPr>
          <w:bCs/>
          <w:b/>
        </w:rPr>
        <w:t xml:space="preserve">$63,510 per year / $30.53 per hour</w:t>
      </w:r>
      <w:r>
        <w:t xml:space="preserve"> </w:t>
      </w:r>
      <w:r>
        <w:t xml:space="preserve">for the combined group;</w:t>
      </w:r>
    </w:p>
    <w:p>
      <w:pPr>
        <w:numPr>
          <w:ilvl w:val="0"/>
          <w:numId w:val="1004"/>
        </w:numPr>
        <w:pStyle w:val="Compact"/>
      </w:pPr>
      <w:r>
        <w:rPr>
          <w:bCs/>
          <w:b/>
        </w:rPr>
        <w:t xml:space="preserve">industrial machinery mechanics median:</w:t>
      </w:r>
      <w:r>
        <w:t xml:space="preserve"> </w:t>
      </w:r>
      <w:r>
        <w:rPr>
          <w:bCs/>
          <w:b/>
        </w:rPr>
        <w:t xml:space="preserve">$63,760</w:t>
      </w:r>
      <w:r>
        <w:t xml:space="preserve">;</w:t>
      </w:r>
    </w:p>
    <w:p>
      <w:pPr>
        <w:numPr>
          <w:ilvl w:val="0"/>
          <w:numId w:val="1004"/>
        </w:numPr>
        <w:pStyle w:val="Compact"/>
      </w:pPr>
      <w:r>
        <w:rPr>
          <w:bCs/>
          <w:b/>
        </w:rPr>
        <w:t xml:space="preserve">machinery maintenance workers median:</w:t>
      </w:r>
      <w:r>
        <w:t xml:space="preserve"> </w:t>
      </w:r>
      <w:r>
        <w:rPr>
          <w:bCs/>
          <w:b/>
        </w:rPr>
        <w:t xml:space="preserve">$60,500</w:t>
      </w:r>
      <w:r>
        <w:t xml:space="preserve">;</w:t>
      </w:r>
    </w:p>
    <w:p>
      <w:pPr>
        <w:numPr>
          <w:ilvl w:val="0"/>
          <w:numId w:val="1004"/>
        </w:numPr>
        <w:pStyle w:val="Compact"/>
      </w:pPr>
      <w:r>
        <w:rPr>
          <w:bCs/>
          <w:b/>
        </w:rPr>
        <w:t xml:space="preserve">millwrights median:</w:t>
      </w:r>
      <w:r>
        <w:t xml:space="preserve"> </w:t>
      </w:r>
      <w:r>
        <w:rPr>
          <w:bCs/>
          <w:b/>
        </w:rPr>
        <w:t xml:space="preserve">$65,170</w:t>
      </w:r>
      <w:r>
        <w:t xml:space="preserve">;</w:t>
      </w:r>
    </w:p>
    <w:p>
      <w:pPr>
        <w:numPr>
          <w:ilvl w:val="0"/>
          <w:numId w:val="1004"/>
        </w:numPr>
        <w:pStyle w:val="Compact"/>
      </w:pPr>
      <w:r>
        <w:rPr>
          <w:bCs/>
          <w:b/>
        </w:rPr>
        <w:t xml:space="preserve">lowest 10 percent:</w:t>
      </w:r>
      <w:r>
        <w:t xml:space="preserve"> </w:t>
      </w:r>
      <w:r>
        <w:t xml:space="preserve">below</w:t>
      </w:r>
      <w:r>
        <w:t xml:space="preserve"> </w:t>
      </w:r>
      <w:r>
        <w:rPr>
          <w:bCs/>
          <w:b/>
        </w:rPr>
        <w:t xml:space="preserve">$44,430</w:t>
      </w:r>
      <w:r>
        <w:t xml:space="preserve">;</w:t>
      </w:r>
    </w:p>
    <w:p>
      <w:pPr>
        <w:numPr>
          <w:ilvl w:val="0"/>
          <w:numId w:val="1004"/>
        </w:numPr>
        <w:pStyle w:val="Compact"/>
      </w:pPr>
      <w:r>
        <w:rPr>
          <w:bCs/>
          <w:b/>
        </w:rPr>
        <w:t xml:space="preserve">highest 10 percent:</w:t>
      </w:r>
      <w:r>
        <w:t xml:space="preserve"> </w:t>
      </w:r>
      <w:r>
        <w:t xml:space="preserve">above</w:t>
      </w:r>
      <w:r>
        <w:t xml:space="preserve"> </w:t>
      </w:r>
      <w:r>
        <w:rPr>
          <w:bCs/>
          <w:b/>
        </w:rPr>
        <w:t xml:space="preserve">$91,620</w:t>
      </w:r>
      <w:r>
        <w:t xml:space="preserve">;</w:t>
      </w:r>
    </w:p>
    <w:p>
      <w:pPr>
        <w:numPr>
          <w:ilvl w:val="0"/>
          <w:numId w:val="1004"/>
        </w:numPr>
        <w:pStyle w:val="Compact"/>
      </w:pPr>
      <w:r>
        <w:rPr>
          <w:bCs/>
          <w:b/>
        </w:rPr>
        <w:t xml:space="preserve">projected employment growth, 2024-2034:</w:t>
      </w:r>
      <w:r>
        <w:t xml:space="preserve"> </w:t>
      </w:r>
      <w:r>
        <w:rPr>
          <w:bCs/>
          <w:b/>
        </w:rPr>
        <w:t xml:space="preserve">13%</w:t>
      </w:r>
      <w:r>
        <w:t xml:space="preserve">;</w:t>
      </w:r>
    </w:p>
    <w:p>
      <w:pPr>
        <w:numPr>
          <w:ilvl w:val="0"/>
          <w:numId w:val="1004"/>
        </w:numPr>
        <w:pStyle w:val="Compact"/>
      </w:pPr>
      <w:r>
        <w:rPr>
          <w:bCs/>
          <w:b/>
        </w:rPr>
        <w:t xml:space="preserve">average projected openings:</w:t>
      </w:r>
      <w:r>
        <w:t xml:space="preserve"> </w:t>
      </w:r>
      <w:r>
        <w:t xml:space="preserve">about</w:t>
      </w:r>
      <w:r>
        <w:t xml:space="preserve"> </w:t>
      </w:r>
      <w:r>
        <w:rPr>
          <w:bCs/>
          <w:b/>
        </w:rPr>
        <w:t xml:space="preserve">54,200 per year</w:t>
      </w:r>
      <w:r>
        <w:t xml:space="preserve"> </w:t>
      </w:r>
      <w:r>
        <w:t xml:space="preserve">over the decade.</w:t>
      </w:r>
    </w:p>
    <w:p>
      <w:pPr>
        <w:pStyle w:val="FirstParagraph"/>
      </w:pPr>
      <w:r>
        <w:t xml:space="preserve">These are national occupational statistics, not entry-level offers or guarantees. Compensation varies by region, industry, shift, overtime, union coverage, specialization, travel, shutdown work, experience, and employer.</w:t>
      </w:r>
    </w:p>
    <w:bookmarkEnd w:id="29"/>
    <w:bookmarkStart w:id="30" w:name="X5307749bc120d372acdfc55bbacaaf3819fe9b3"/>
    <w:p>
      <w:pPr>
        <w:pStyle w:val="Heading3"/>
      </w:pPr>
      <w:r>
        <w:t xml:space="preserve">Clearly labeled non-government market estimate</w:t>
      </w:r>
    </w:p>
    <w:p>
      <w:pPr>
        <w:pStyle w:val="FirstParagraph"/>
      </w:pPr>
      <w:r>
        <w:t xml:space="preserve">Indeed's U.S. Industrial Mechanic salary page, checked for this revision and updated July 13, 2026, reported an average base salary of about</w:t>
      </w:r>
      <w:r>
        <w:t xml:space="preserve"> </w:t>
      </w:r>
      <w:r>
        <w:rPr>
          <w:bCs/>
          <w:b/>
        </w:rPr>
        <w:t xml:space="preserve">$30.05 per hour</w:t>
      </w:r>
      <w:r>
        <w:t xml:space="preserve">, based on approximately 5.8 thousand salary or job-posting observations over the preceding 36 months as described by Indeed.</w:t>
      </w:r>
    </w:p>
    <w:p>
      <w:pPr>
        <w:pStyle w:val="BodyText"/>
      </w:pPr>
      <w:r>
        <w:t xml:space="preserve">This is a</w:t>
      </w:r>
      <w:r>
        <w:t xml:space="preserve"> </w:t>
      </w:r>
      <w:r>
        <w:rPr>
          <w:bCs/>
          <w:b/>
        </w:rPr>
        <w:t xml:space="preserve">non-government market estimate</w:t>
      </w:r>
      <w:r>
        <w:t xml:space="preserve">. It is not an official statistic, it does not use exactly the same occupation definition as BLS, and it should not be treated as a guaranteed wage.</w:t>
      </w:r>
    </w:p>
    <w:p>
      <w:pPr>
        <w:pStyle w:val="BodyText"/>
      </w:pPr>
      <w:r>
        <w:t xml:space="preserve">When comparing an offer, ask how overtime, shift differentials, callouts, travel, shutdown premiums, standby time, tools, uniforms, training time, and certification costs are handled.</w:t>
      </w:r>
    </w:p>
    <w:bookmarkEnd w:id="30"/>
    <w:bookmarkEnd w:id="31"/>
    <w:bookmarkStart w:id="36" w:name="X059bf5a64b54ddb76f04ca30f16693083415951"/>
    <w:p>
      <w:pPr>
        <w:pStyle w:val="Heading2"/>
      </w:pPr>
      <w:r>
        <w:t xml:space="preserve">6. Free and low-cost U.S. pathways</w:t>
      </w:r>
    </w:p>
    <w:p>
      <w:pPr>
        <w:pStyle w:val="FirstParagraph"/>
      </w:pPr>
      <w:r>
        <w:t xml:space="preserve">Start with public, paid, union, workforce-funded, or employer-supported options before taking on private-school debt.</w:t>
      </w:r>
    </w:p>
    <w:bookmarkStart w:id="32" w:name="registered-apprenticeship"/>
    <w:p>
      <w:pPr>
        <w:pStyle w:val="Heading3"/>
      </w:pPr>
      <w:r>
        <w:t xml:space="preserve">Registered Apprenticeship</w:t>
      </w:r>
    </w:p>
    <w:p>
      <w:pPr>
        <w:pStyle w:val="FirstParagraph"/>
      </w:pPr>
      <w:r>
        <w:t xml:space="preserve">The U.S. Department of Labor describes Registered Apprenticeship as an industry-driven pathway combining a paid job, structured on-the-job learning, mentorship, progressive wage increases, related instruction, and a nationally recognized portable credential.</w:t>
      </w:r>
    </w:p>
    <w:p>
      <w:pPr>
        <w:pStyle w:val="BodyText"/>
      </w:pPr>
      <w:r>
        <w:t xml:space="preserve">Millwright and industrial-maintenance opportunities vary by region and sponsor. Search current openings through Apprenticeship.gov and local workforce systems rather than assuming a program exists nearby.</w:t>
      </w:r>
    </w:p>
    <w:bookmarkEnd w:id="32"/>
    <w:bookmarkStart w:id="33" w:name="american-job-centers-and-wioa"/>
    <w:p>
      <w:pPr>
        <w:pStyle w:val="Heading3"/>
      </w:pPr>
      <w:r>
        <w:t xml:space="preserve">American Job Centers and WIOA</w:t>
      </w:r>
    </w:p>
    <w:p>
      <w:pPr>
        <w:pStyle w:val="FirstParagraph"/>
      </w:pPr>
      <w:r>
        <w:t xml:space="preserve">The Workforce Innovation and Opportunity Act supports career and training services through state and local workforce systems. Eligibility, training-provider approval, funding levels, supportive services, and local priorities vary.</w:t>
      </w:r>
    </w:p>
    <w:p>
      <w:pPr>
        <w:pStyle w:val="BodyText"/>
      </w:pPr>
      <w:r>
        <w:t xml:space="preserve">Ask an American Job Center about:</w:t>
      </w:r>
    </w:p>
    <w:p>
      <w:pPr>
        <w:numPr>
          <w:ilvl w:val="0"/>
          <w:numId w:val="1005"/>
        </w:numPr>
        <w:pStyle w:val="Compact"/>
      </w:pPr>
      <w:r>
        <w:t xml:space="preserve">industrial maintenance, millwright, mechatronics, machining, welding, electrical, or related programs on the current eligible-provider list;</w:t>
      </w:r>
    </w:p>
    <w:p>
      <w:pPr>
        <w:numPr>
          <w:ilvl w:val="0"/>
          <w:numId w:val="1005"/>
        </w:numPr>
        <w:pStyle w:val="Compact"/>
      </w:pPr>
      <w:r>
        <w:t xml:space="preserve">registered apprenticeship or pre-apprenticeship referrals;</w:t>
      </w:r>
    </w:p>
    <w:p>
      <w:pPr>
        <w:numPr>
          <w:ilvl w:val="0"/>
          <w:numId w:val="1005"/>
        </w:numPr>
        <w:pStyle w:val="Compact"/>
      </w:pPr>
      <w:r>
        <w:t xml:space="preserve">on-the-job training or customized training with an employer;</w:t>
      </w:r>
    </w:p>
    <w:p>
      <w:pPr>
        <w:numPr>
          <w:ilvl w:val="0"/>
          <w:numId w:val="1005"/>
        </w:numPr>
        <w:pStyle w:val="Compact"/>
      </w:pPr>
      <w:r>
        <w:t xml:space="preserve">transportation, childcare, tools, uniforms, testing, or other supportive services when available;</w:t>
      </w:r>
    </w:p>
    <w:p>
      <w:pPr>
        <w:numPr>
          <w:ilvl w:val="0"/>
          <w:numId w:val="1005"/>
        </w:numPr>
        <w:pStyle w:val="Compact"/>
      </w:pPr>
      <w:r>
        <w:t xml:space="preserve">disability-related accommodations and accessible training;</w:t>
      </w:r>
    </w:p>
    <w:p>
      <w:pPr>
        <w:numPr>
          <w:ilvl w:val="0"/>
          <w:numId w:val="1005"/>
        </w:numPr>
        <w:pStyle w:val="Compact"/>
      </w:pPr>
      <w:r>
        <w:t xml:space="preserve">written approval requirements before enrollment or purchase.</w:t>
      </w:r>
    </w:p>
    <w:p>
      <w:pPr>
        <w:pStyle w:val="FirstParagraph"/>
      </w:pPr>
      <w:r>
        <w:t xml:space="preserve">Do not enroll on the assumption that WIOA will reimburse you later.</w:t>
      </w:r>
    </w:p>
    <w:bookmarkEnd w:id="33"/>
    <w:bookmarkStart w:id="34" w:name="employer-educational-assistance"/>
    <w:p>
      <w:pPr>
        <w:pStyle w:val="Heading3"/>
      </w:pPr>
      <w:r>
        <w:t xml:space="preserve">Employer educational assistance</w:t>
      </w:r>
    </w:p>
    <w:p>
      <w:pPr>
        <w:pStyle w:val="FirstParagraph"/>
      </w:pPr>
      <w:r>
        <w:t xml:space="preserve">IRS guidance released April 20, 2026 states that qualifying educational assistance under an employer's Section 127 plan may be excluded from an employee's gross income up to</w:t>
      </w:r>
      <w:r>
        <w:t xml:space="preserve"> </w:t>
      </w:r>
      <w:r>
        <w:rPr>
          <w:bCs/>
          <w:b/>
        </w:rPr>
        <w:t xml:space="preserve">$5,250 for calendar year 2026</w:t>
      </w:r>
      <w:r>
        <w:t xml:space="preserve">, subject to the employer's written plan and tax rules.</w:t>
      </w:r>
    </w:p>
    <w:p>
      <w:pPr>
        <w:pStyle w:val="BodyText"/>
      </w:pPr>
      <w:r>
        <w:t xml:space="preserve">This does not mean every employer offers tuition assistance. Ask human resources or the training department for the current written policy, eligible programs, grade requirements, repayment clauses, tax treatment, and whether approval is required before registration.</w:t>
      </w:r>
    </w:p>
    <w:bookmarkEnd w:id="34"/>
    <w:bookmarkStart w:id="35" w:name="X0ac7372db0082da7d1b729750d3bb76998de0da"/>
    <w:p>
      <w:pPr>
        <w:pStyle w:val="Heading3"/>
      </w:pPr>
      <w:r>
        <w:t xml:space="preserve">Scholarships, grants, and low-cost training</w:t>
      </w:r>
    </w:p>
    <w:p>
      <w:pPr>
        <w:pStyle w:val="FirstParagraph"/>
      </w:pPr>
      <w:r>
        <w:t xml:space="preserve">For community-college or technical-school programs, check the school's financial-aid office, state workforce agency, local foundations, trade organizations, unions, manufacturers, and employers. Ask specifically about Pell-eligible programs, institutional scholarships, emergency grants, tool assistance, transportation support, and employer reimbursement where applicable.</w:t>
      </w:r>
    </w:p>
    <w:p>
      <w:pPr>
        <w:pStyle w:val="BodyText"/>
      </w:pPr>
      <w:r>
        <w:t xml:space="preserve">Prefer programs with transparent total cost, current equipment, strong safety instruction, verifiable placement data, and direct employer connections. Avoid programs that guarantee a job or pressure you to borrow immediately.</w:t>
      </w:r>
    </w:p>
    <w:bookmarkEnd w:id="35"/>
    <w:bookmarkEnd w:id="36"/>
    <w:bookmarkStart w:id="40" w:name="X2d6c85b7375030606e6ac6fec90820998780644"/>
    <w:p>
      <w:pPr>
        <w:pStyle w:val="Heading2"/>
      </w:pPr>
      <w:r>
        <w:t xml:space="preserve">7. Canada pathways</w:t>
      </w:r>
    </w:p>
    <w:bookmarkStart w:id="37" w:name="Xfe0534e11906ef3c49cde7bb2f205d912b07480"/>
    <w:p>
      <w:pPr>
        <w:pStyle w:val="Heading3"/>
      </w:pPr>
      <w:r>
        <w:t xml:space="preserve">Occupation classification and wage reference</w:t>
      </w:r>
    </w:p>
    <w:p>
      <w:pPr>
        <w:pStyle w:val="FirstParagraph"/>
      </w:pPr>
      <w:r>
        <w:t xml:space="preserve">Government of Canada Job Bank maps</w:t>
      </w:r>
      <w:r>
        <w:t xml:space="preserve"> </w:t>
      </w:r>
      <w:r>
        <w:rPr>
          <w:bCs/>
          <w:b/>
        </w:rPr>
        <w:t xml:space="preserve">Construction millwrights and industrial mechanics</w:t>
      </w:r>
      <w:r>
        <w:t xml:space="preserve"> </w:t>
      </w:r>
      <w:r>
        <w:t xml:space="preserve">to</w:t>
      </w:r>
      <w:r>
        <w:t xml:space="preserve"> </w:t>
      </w:r>
      <w:r>
        <w:rPr>
          <w:bCs/>
          <w:b/>
        </w:rPr>
        <w:t xml:space="preserve">NOC 72400</w:t>
      </w:r>
      <w:r>
        <w:t xml:space="preserve">. The national Job Bank summary reviewed for this revision reports a median wage of</w:t>
      </w:r>
      <w:r>
        <w:t xml:space="preserve"> </w:t>
      </w:r>
      <w:r>
        <w:rPr>
          <w:bCs/>
          <w:b/>
        </w:rPr>
        <w:t xml:space="preserve">C$37.00 per hour</w:t>
      </w:r>
      <w:r>
        <w:t xml:space="preserve">.</w:t>
      </w:r>
    </w:p>
    <w:p>
      <w:pPr>
        <w:pStyle w:val="BodyText"/>
      </w:pPr>
      <w:r>
        <w:t xml:space="preserve">This is a national reference, not a local guarantee. Check the specific province, territory, and region where you intend to work.</w:t>
      </w:r>
    </w:p>
    <w:bookmarkEnd w:id="37"/>
    <w:bookmarkStart w:id="38" w:name="X6c0496a43a8ec464fecb3f2c8a6b6855fe678d2"/>
    <w:p>
      <w:pPr>
        <w:pStyle w:val="Heading3"/>
      </w:pPr>
      <w:r>
        <w:t xml:space="preserve">Industrial Mechanic (Millwright) and Red Seal</w:t>
      </w:r>
    </w:p>
    <w:p>
      <w:pPr>
        <w:pStyle w:val="FirstParagraph"/>
      </w:pPr>
      <w:r>
        <w:t xml:space="preserve">Industrial Mechanic (Millwright) is a Red Seal trade. The current Red Seal materials cover occupational tasks and knowledge including preventive and predictive maintenance, hydraulics, pneumatics and vacuum, conveying systems, commissioning and decommissioning, safety functions, and computerized maintenance management systems.</w:t>
      </w:r>
    </w:p>
    <w:p>
      <w:pPr>
        <w:pStyle w:val="BodyText"/>
      </w:pPr>
      <w:r>
        <w:t xml:space="preserve">A Red Seal endorsement is not a universal license that overrides provincial or territorial rules. Apprenticeship registration, compulsory or voluntary trade status, hours, schooling, exam eligibility, ratios, and certification are administered through provinces and territories.</w:t>
      </w:r>
    </w:p>
    <w:p>
      <w:pPr>
        <w:pStyle w:val="BodyText"/>
      </w:pPr>
      <w:r>
        <w:t xml:space="preserve">Before paying for training or moving for work, verify the current requirements with the apprenticeship or trade authority for the province or territory where you plan to work.</w:t>
      </w:r>
    </w:p>
    <w:bookmarkEnd w:id="38"/>
    <w:bookmarkStart w:id="39" w:name="funding-and-apprenticeship-support"/>
    <w:p>
      <w:pPr>
        <w:pStyle w:val="Heading3"/>
      </w:pPr>
      <w:r>
        <w:t xml:space="preserve">Funding and apprenticeship support</w:t>
      </w:r>
    </w:p>
    <w:p>
      <w:pPr>
        <w:pStyle w:val="FirstParagraph"/>
      </w:pPr>
      <w:r>
        <w:t xml:space="preserve">Federal and provincial or territorial support programs can change. The federal Apprenticeship Service has included Industrial Mechanic (Millwright) in its eligible Red Seal framework. Verify current participant eligibility, employer eligibility, intake status, incentives, grants, loans, tax credits, union training, and provincial supports before relying on any benefit.</w:t>
      </w:r>
    </w:p>
    <w:bookmarkEnd w:id="39"/>
    <w:bookmarkEnd w:id="40"/>
    <w:bookmarkStart w:id="44" w:name="X06016670eb22b9910a5eef11e1a34c92b084d54"/>
    <w:p>
      <w:pPr>
        <w:pStyle w:val="Heading2"/>
      </w:pPr>
      <w:r>
        <w:t xml:space="preserve">8. Colombia pathways</w:t>
      </w:r>
    </w:p>
    <w:bookmarkStart w:id="41" w:name="sena---mantenimiento-mecánico-industrial"/>
    <w:p>
      <w:pPr>
        <w:pStyle w:val="Heading3"/>
      </w:pPr>
      <w:r>
        <w:t xml:space="preserve">SENA - Mantenimiento Mecánico Industrial</w:t>
      </w:r>
    </w:p>
    <w:p>
      <w:pPr>
        <w:pStyle w:val="FirstParagraph"/>
      </w:pPr>
      <w:r>
        <w:t xml:space="preserve">SENA's Betowa platform currently lists</w:t>
      </w:r>
      <w:r>
        <w:t xml:space="preserve"> </w:t>
      </w:r>
      <w:r>
        <w:rPr>
          <w:bCs/>
          <w:b/>
        </w:rPr>
        <w:t xml:space="preserve">Mantenimiento Mecánico Industrial</w:t>
      </w:r>
      <w:r>
        <w:t xml:space="preserve"> </w:t>
      </w:r>
      <w:r>
        <w:t xml:space="preserve">as a</w:t>
      </w:r>
      <w:r>
        <w:t xml:space="preserve"> </w:t>
      </w:r>
      <w:r>
        <w:rPr>
          <w:bCs/>
          <w:b/>
        </w:rPr>
        <w:t xml:space="preserve">Tecnólogo</w:t>
      </w:r>
      <w:r>
        <w:t xml:space="preserve"> </w:t>
      </w:r>
      <w:r>
        <w:t xml:space="preserve">program, presencial, with a stated duration of</w:t>
      </w:r>
      <w:r>
        <w:t xml:space="preserve"> </w:t>
      </w:r>
      <w:r>
        <w:rPr>
          <w:bCs/>
          <w:b/>
        </w:rPr>
        <w:t xml:space="preserve">3,984 hours</w:t>
      </w:r>
      <w:r>
        <w:t xml:space="preserve">. Competencies listed on the current program page include industrial-equipment installation, preventive maintenance, repair according to procedures and manuals, workplace safety and environmental practices, and use of digital tools.</w:t>
      </w:r>
    </w:p>
    <w:p>
      <w:pPr>
        <w:pStyle w:val="BodyText"/>
      </w:pPr>
      <w:r>
        <w:t xml:space="preserve">Cohorts, locations, schedules, admission requirements, and registration windows change. Search Betowa directly and verify the active intake before making plans.</w:t>
      </w:r>
    </w:p>
    <w:p>
      <w:pPr>
        <w:pStyle w:val="BodyText"/>
      </w:pPr>
      <w:r>
        <w:t xml:space="preserve">Related SENA searches may also include terms such as mantenimiento industrial, electromecánica, mecatrónica, automatización, hidráulica, neumática, soldadura, electricidad industrial, mantenimiento de maquinaria, or mantenimiento predictivo.</w:t>
      </w:r>
    </w:p>
    <w:bookmarkEnd w:id="41"/>
    <w:bookmarkStart w:id="42" w:name="agencia-pública-de-empleo-ape"/>
    <w:p>
      <w:pPr>
        <w:pStyle w:val="Heading3"/>
      </w:pPr>
      <w:r>
        <w:t xml:space="preserve">Agencia Pública de Empleo (APE)</w:t>
      </w:r>
    </w:p>
    <w:p>
      <w:pPr>
        <w:pStyle w:val="FirstParagraph"/>
      </w:pPr>
      <w:r>
        <w:t xml:space="preserve">SENA's Agencia Pública de Empleo can be used to search current vacancies and identify the job titles employers actually use. Recent 2026 postings have included variants such as:</w:t>
      </w:r>
    </w:p>
    <w:p>
      <w:pPr>
        <w:numPr>
          <w:ilvl w:val="0"/>
          <w:numId w:val="1006"/>
        </w:numPr>
        <w:pStyle w:val="Compact"/>
      </w:pPr>
      <w:r>
        <w:t xml:space="preserve">Mecánico de mantenimiento industrial;</w:t>
      </w:r>
    </w:p>
    <w:p>
      <w:pPr>
        <w:numPr>
          <w:ilvl w:val="0"/>
          <w:numId w:val="1006"/>
        </w:numPr>
        <w:pStyle w:val="Compact"/>
      </w:pPr>
      <w:r>
        <w:t xml:space="preserve">Mecánico de mantenimiento de maquinaria industrial;</w:t>
      </w:r>
    </w:p>
    <w:p>
      <w:pPr>
        <w:numPr>
          <w:ilvl w:val="0"/>
          <w:numId w:val="1006"/>
        </w:numPr>
        <w:pStyle w:val="Compact"/>
      </w:pPr>
      <w:r>
        <w:t xml:space="preserve">Ajustador de mantenimiento de maquinaria industrial.</w:t>
      </w:r>
    </w:p>
    <w:p>
      <w:pPr>
        <w:pStyle w:val="FirstParagraph"/>
      </w:pPr>
      <w:r>
        <w:t xml:space="preserve">Individual vacancies expire. Treat postings as current examples and search terms, not permanent salary evidence.</w:t>
      </w:r>
    </w:p>
    <w:bookmarkEnd w:id="42"/>
    <w:bookmarkStart w:id="43" w:name="colombia-decision-rule"/>
    <w:p>
      <w:pPr>
        <w:pStyle w:val="Heading3"/>
      </w:pPr>
      <w:r>
        <w:t xml:space="preserve">Colombia decision rule</w:t>
      </w:r>
    </w:p>
    <w:p>
      <w:pPr>
        <w:pStyle w:val="FirstParagraph"/>
      </w:pPr>
      <w:r>
        <w:t xml:space="preserve">Before paying for a private program, compare it with current SENA options, employer-sponsored training, public employment services, and direct hiring pathways. Verify whether a vacancy requires a specific credential, CONTE-related electrical authority, work-at-heights certification, equipment authorization, or another legal or employer requirement. Do not assume a mechanical-maintenance credential authorizes electrical or other regulated work.</w:t>
      </w:r>
    </w:p>
    <w:bookmarkEnd w:id="43"/>
    <w:bookmarkEnd w:id="44"/>
    <w:bookmarkStart w:id="45" w:name="X22438343e05706af9dc4189e81cd7a64fba0ee1"/>
    <w:p>
      <w:pPr>
        <w:pStyle w:val="Heading2"/>
      </w:pPr>
      <w:r>
        <w:t xml:space="preserve">9. Latin America pathways</w:t>
      </w:r>
    </w:p>
    <w:p>
      <w:pPr>
        <w:pStyle w:val="FirstParagraph"/>
      </w:pPr>
      <w:r>
        <w:t xml:space="preserve">Industrial maintenance exists across manufacturing, food and beverage, mining, logistics, utilities, automotive, pharmaceuticals, packaging, textiles, cement, energy, and other sectors throughout Latin America.</w:t>
      </w:r>
    </w:p>
    <w:p>
      <w:pPr>
        <w:pStyle w:val="BodyText"/>
      </w:pPr>
      <w:r>
        <w:t xml:space="preserve">Use the official labor ministry, public employment service, national vocational-training system, qualifications authority, occupational-safety authority, and recognized education providers in the country where you intend to work.</w:t>
      </w:r>
    </w:p>
    <w:p>
      <w:pPr>
        <w:pStyle w:val="BodyText"/>
      </w:pPr>
      <w:r>
        <w:t xml:space="preserve">Useful local-language search concepts include equivalents of:</w:t>
      </w:r>
    </w:p>
    <w:p>
      <w:pPr>
        <w:numPr>
          <w:ilvl w:val="0"/>
          <w:numId w:val="1007"/>
        </w:numPr>
        <w:pStyle w:val="Compact"/>
      </w:pPr>
      <w:r>
        <w:t xml:space="preserve">industrial maintenance mechanic;</w:t>
      </w:r>
    </w:p>
    <w:p>
      <w:pPr>
        <w:numPr>
          <w:ilvl w:val="0"/>
          <w:numId w:val="1007"/>
        </w:numPr>
        <w:pStyle w:val="Compact"/>
      </w:pPr>
      <w:r>
        <w:t xml:space="preserve">industrial mechanic;</w:t>
      </w:r>
    </w:p>
    <w:p>
      <w:pPr>
        <w:numPr>
          <w:ilvl w:val="0"/>
          <w:numId w:val="1007"/>
        </w:numPr>
        <w:pStyle w:val="Compact"/>
      </w:pPr>
      <w:r>
        <w:t xml:space="preserve">millwright;</w:t>
      </w:r>
    </w:p>
    <w:p>
      <w:pPr>
        <w:numPr>
          <w:ilvl w:val="0"/>
          <w:numId w:val="1007"/>
        </w:numPr>
        <w:pStyle w:val="Compact"/>
      </w:pPr>
      <w:r>
        <w:t xml:space="preserve">mechanical maintenance;</w:t>
      </w:r>
    </w:p>
    <w:p>
      <w:pPr>
        <w:numPr>
          <w:ilvl w:val="0"/>
          <w:numId w:val="1007"/>
        </w:numPr>
        <w:pStyle w:val="Compact"/>
      </w:pPr>
      <w:r>
        <w:t xml:space="preserve">electromechanical maintenance;</w:t>
      </w:r>
    </w:p>
    <w:p>
      <w:pPr>
        <w:numPr>
          <w:ilvl w:val="0"/>
          <w:numId w:val="1007"/>
        </w:numPr>
        <w:pStyle w:val="Compact"/>
      </w:pPr>
      <w:r>
        <w:t xml:space="preserve">predictive maintenance;</w:t>
      </w:r>
    </w:p>
    <w:p>
      <w:pPr>
        <w:numPr>
          <w:ilvl w:val="0"/>
          <w:numId w:val="1007"/>
        </w:numPr>
        <w:pStyle w:val="Compact"/>
      </w:pPr>
      <w:r>
        <w:t xml:space="preserve">reliability technician;</w:t>
      </w:r>
    </w:p>
    <w:p>
      <w:pPr>
        <w:numPr>
          <w:ilvl w:val="0"/>
          <w:numId w:val="1007"/>
        </w:numPr>
        <w:pStyle w:val="Compact"/>
      </w:pPr>
      <w:r>
        <w:t xml:space="preserve">machinery maintenance;</w:t>
      </w:r>
    </w:p>
    <w:p>
      <w:pPr>
        <w:numPr>
          <w:ilvl w:val="0"/>
          <w:numId w:val="1007"/>
        </w:numPr>
        <w:pStyle w:val="Compact"/>
      </w:pPr>
      <w:r>
        <w:t xml:space="preserve">mechatronics technician.</w:t>
      </w:r>
    </w:p>
    <w:p>
      <w:pPr>
        <w:pStyle w:val="FirstParagraph"/>
      </w:pPr>
      <w:r>
        <w:t xml:space="preserve">Do not transfer U.S. OSHA rules, Canadian Red Seal rules, Colombian SENA pathways, tax benefits, trade classifications, or credential assumptions into another country. Cross-border experience can be valuable while legal recognition remains jurisdiction-specific.</w:t>
      </w:r>
    </w:p>
    <w:bookmarkEnd w:id="45"/>
    <w:bookmarkStart w:id="47" w:name="Xae779988c9223dd9f0ea59b42fc7f347345c612"/>
    <w:p>
      <w:pPr>
        <w:pStyle w:val="Heading2"/>
      </w:pPr>
      <w:r>
        <w:t xml:space="preserve">10. Modern maintenance skills: CMMS, sensors, condition monitoring, and AI</w:t>
      </w:r>
    </w:p>
    <w:p>
      <w:pPr>
        <w:pStyle w:val="FirstParagraph"/>
      </w:pPr>
      <w:r>
        <w:t xml:space="preserve">Modern industrial maintenance increasingly uses digital systems. Useful skills can include:</w:t>
      </w:r>
    </w:p>
    <w:p>
      <w:pPr>
        <w:numPr>
          <w:ilvl w:val="0"/>
          <w:numId w:val="1008"/>
        </w:numPr>
        <w:pStyle w:val="Compact"/>
      </w:pPr>
      <w:r>
        <w:t xml:space="preserve">CMMS work orders, asset histories, parts records, and preventive-maintenance schedules;</w:t>
      </w:r>
    </w:p>
    <w:p>
      <w:pPr>
        <w:numPr>
          <w:ilvl w:val="0"/>
          <w:numId w:val="1008"/>
        </w:numPr>
        <w:pStyle w:val="Compact"/>
      </w:pPr>
      <w:r>
        <w:t xml:space="preserve">vibration, temperature, oil, acoustic, current, pressure, flow, or other condition-monitoring data;</w:t>
      </w:r>
    </w:p>
    <w:p>
      <w:pPr>
        <w:numPr>
          <w:ilvl w:val="0"/>
          <w:numId w:val="1008"/>
        </w:numPr>
        <w:pStyle w:val="Compact"/>
      </w:pPr>
      <w:r>
        <w:t xml:space="preserve">computerized diagnostics and controls interfaces;</w:t>
      </w:r>
    </w:p>
    <w:p>
      <w:pPr>
        <w:numPr>
          <w:ilvl w:val="0"/>
          <w:numId w:val="1008"/>
        </w:numPr>
        <w:pStyle w:val="Compact"/>
      </w:pPr>
      <w:r>
        <w:t xml:space="preserve">digital manuals, drawings, maintenance procedures, and knowledge bases;</w:t>
      </w:r>
    </w:p>
    <w:p>
      <w:pPr>
        <w:numPr>
          <w:ilvl w:val="0"/>
          <w:numId w:val="1008"/>
        </w:numPr>
        <w:pStyle w:val="Compact"/>
      </w:pPr>
      <w:r>
        <w:t xml:space="preserve">spreadsheets and basic data interpretation;</w:t>
      </w:r>
    </w:p>
    <w:p>
      <w:pPr>
        <w:numPr>
          <w:ilvl w:val="0"/>
          <w:numId w:val="1008"/>
        </w:numPr>
        <w:pStyle w:val="Compact"/>
      </w:pPr>
      <w:r>
        <w:t xml:space="preserve">reliability concepts such as failure modes, root-cause analysis, and repeat-failure tracking.</w:t>
      </w:r>
    </w:p>
    <w:bookmarkStart w:id="46" w:name="responsible-use-of-ai"/>
    <w:p>
      <w:pPr>
        <w:pStyle w:val="Heading3"/>
      </w:pPr>
      <w:r>
        <w:t xml:space="preserve">Responsible use of AI</w:t>
      </w:r>
    </w:p>
    <w:p>
      <w:pPr>
        <w:pStyle w:val="FirstParagraph"/>
      </w:pPr>
      <w:r>
        <w:t xml:space="preserve">AI tools may help summarize manuals, draft maintenance notes, organize troubleshooting hypotheses, translate terminology, identify training topics, or structure data. They should not be treated as an authority for a hazardous procedure.</w:t>
      </w:r>
    </w:p>
    <w:p>
      <w:pPr>
        <w:pStyle w:val="BodyText"/>
      </w:pPr>
      <w:r>
        <w:t xml:space="preserve">Use AI only within employer policy and apply these controls:</w:t>
      </w:r>
    </w:p>
    <w:p>
      <w:pPr>
        <w:numPr>
          <w:ilvl w:val="0"/>
          <w:numId w:val="1009"/>
        </w:numPr>
        <w:pStyle w:val="Compact"/>
      </w:pPr>
      <w:r>
        <w:t xml:space="preserve">do not enter confidential production data, customer data, credentials, proprietary drawings, export-controlled material, or sensitive machine information into an unapproved AI service;</w:t>
      </w:r>
    </w:p>
    <w:p>
      <w:pPr>
        <w:numPr>
          <w:ilvl w:val="0"/>
          <w:numId w:val="1009"/>
        </w:numPr>
        <w:pStyle w:val="Compact"/>
      </w:pPr>
      <w:r>
        <w:t xml:space="preserve">verify technical statements against approved manuals, engineering documentation, procedures, drawings, and qualified personnel;</w:t>
      </w:r>
    </w:p>
    <w:p>
      <w:pPr>
        <w:numPr>
          <w:ilvl w:val="0"/>
          <w:numId w:val="1009"/>
        </w:numPr>
        <w:pStyle w:val="Compact"/>
      </w:pPr>
      <w:r>
        <w:t xml:space="preserve">never let an AI suggestion override lockout/tagout, guarding, permit, qualified-person, electrical-safety, pressure-system, rigging, or other safety requirements;</w:t>
      </w:r>
    </w:p>
    <w:p>
      <w:pPr>
        <w:numPr>
          <w:ilvl w:val="0"/>
          <w:numId w:val="1009"/>
        </w:numPr>
        <w:pStyle w:val="Compact"/>
      </w:pPr>
      <w:r>
        <w:t xml:space="preserve">document uncertainty instead of presenting an AI-generated diagnosis as established fact;</w:t>
      </w:r>
    </w:p>
    <w:p>
      <w:pPr>
        <w:numPr>
          <w:ilvl w:val="0"/>
          <w:numId w:val="1009"/>
        </w:numPr>
        <w:pStyle w:val="Compact"/>
      </w:pPr>
      <w:r>
        <w:t xml:space="preserve">keep a human accountable for the decision and the work.</w:t>
      </w:r>
    </w:p>
    <w:bookmarkEnd w:id="46"/>
    <w:bookmarkEnd w:id="47"/>
    <w:bookmarkStart w:id="48" w:name="Xe08c80821f2a178658b17c6f90da87c8b58fd50"/>
    <w:p>
      <w:pPr>
        <w:pStyle w:val="Heading2"/>
      </w:pPr>
      <w:r>
        <w:t xml:space="preserve">11. Accessibility and inclusive participation</w:t>
      </w:r>
    </w:p>
    <w:p>
      <w:pPr>
        <w:pStyle w:val="FirstParagraph"/>
      </w:pPr>
      <w:r>
        <w:t xml:space="preserve">Industrial maintenance can involve noise, fine visual detail, physical effort, ladders, awkward positions, shift work, and time-sensitive communication. Training providers and employers may be able to provide accommodations depending on the task and law.</w:t>
      </w:r>
    </w:p>
    <w:p>
      <w:pPr>
        <w:pStyle w:val="BodyText"/>
      </w:pPr>
      <w:r>
        <w:t xml:space="preserve">Useful supports can include:</w:t>
      </w:r>
    </w:p>
    <w:p>
      <w:pPr>
        <w:numPr>
          <w:ilvl w:val="0"/>
          <w:numId w:val="1010"/>
        </w:numPr>
        <w:pStyle w:val="Compact"/>
      </w:pPr>
      <w:r>
        <w:t xml:space="preserve">accessible digital manuals and training materials;</w:t>
      </w:r>
    </w:p>
    <w:p>
      <w:pPr>
        <w:numPr>
          <w:ilvl w:val="0"/>
          <w:numId w:val="1010"/>
        </w:numPr>
        <w:pStyle w:val="Compact"/>
      </w:pPr>
      <w:r>
        <w:t xml:space="preserve">captions, transcripts, screen-reader-compatible documents, or enlarged technical text;</w:t>
      </w:r>
    </w:p>
    <w:p>
      <w:pPr>
        <w:numPr>
          <w:ilvl w:val="0"/>
          <w:numId w:val="1010"/>
        </w:numPr>
        <w:pStyle w:val="Compact"/>
      </w:pPr>
      <w:r>
        <w:t xml:space="preserve">written checklists and structured work instructions;</w:t>
      </w:r>
    </w:p>
    <w:p>
      <w:pPr>
        <w:numPr>
          <w:ilvl w:val="0"/>
          <w:numId w:val="1010"/>
        </w:numPr>
        <w:pStyle w:val="Compact"/>
      </w:pPr>
      <w:r>
        <w:t xml:space="preserve">ergonomic tools or modified workstations;</w:t>
      </w:r>
    </w:p>
    <w:p>
      <w:pPr>
        <w:numPr>
          <w:ilvl w:val="0"/>
          <w:numId w:val="1010"/>
        </w:numPr>
        <w:pStyle w:val="Compact"/>
      </w:pPr>
      <w:r>
        <w:t xml:space="preserve">assistive hearing or communication technology where safe and appropriate;</w:t>
      </w:r>
    </w:p>
    <w:p>
      <w:pPr>
        <w:numPr>
          <w:ilvl w:val="0"/>
          <w:numId w:val="1010"/>
        </w:numPr>
        <w:pStyle w:val="Compact"/>
      </w:pPr>
      <w:r>
        <w:t xml:space="preserve">additional demonstration time or alternative learning formats;</w:t>
      </w:r>
    </w:p>
    <w:p>
      <w:pPr>
        <w:numPr>
          <w:ilvl w:val="0"/>
          <w:numId w:val="1010"/>
        </w:numPr>
        <w:pStyle w:val="Compact"/>
      </w:pPr>
      <w:r>
        <w:t xml:space="preserve">scheduling or testing accommodations where legally available.</w:t>
      </w:r>
    </w:p>
    <w:p>
      <w:pPr>
        <w:pStyle w:val="FirstParagraph"/>
      </w:pPr>
      <w:r>
        <w:t xml:space="preserve">An accommodation does not remove an essential safety requirement. Discuss needs early enough for the provider or employer to assess workable options.</w:t>
      </w:r>
    </w:p>
    <w:bookmarkEnd w:id="48"/>
    <w:bookmarkStart w:id="53" w:name="X66d61bb61ca6179056150e9d7aba980c8b17003"/>
    <w:p>
      <w:pPr>
        <w:pStyle w:val="Heading2"/>
      </w:pPr>
      <w:r>
        <w:t xml:space="preserve">12. A practical 90-day entry plan</w:t>
      </w:r>
    </w:p>
    <w:bookmarkStart w:id="49" w:name="days-1-15-define-the-target"/>
    <w:p>
      <w:pPr>
        <w:pStyle w:val="Heading3"/>
      </w:pPr>
      <w:r>
        <w:t xml:space="preserve">Days 1-15: define the target</w:t>
      </w:r>
    </w:p>
    <w:p>
      <w:pPr>
        <w:pStyle w:val="FirstParagraph"/>
      </w:pPr>
      <w:r>
        <w:t xml:space="preserve">Choose the pathway you are actually pursuing: maintenance helper, industrial mechanic, machinery maintenance worker, millwright apprentice, mechatronics technician, reliability technician, or another related role.</w:t>
      </w:r>
    </w:p>
    <w:p>
      <w:pPr>
        <w:pStyle w:val="BodyText"/>
      </w:pPr>
      <w:r>
        <w:t xml:space="preserve">Review 20-30 current job postings in your region and record recurring requirements: tools, shift expectations, mechanical systems, electrical boundaries, CMMS, welding, hydraulics, pneumatics, lifting, safety credentials, and experience.</w:t>
      </w:r>
    </w:p>
    <w:bookmarkEnd w:id="49"/>
    <w:bookmarkStart w:id="50" w:name="days-16-30-verify-training-before-paying"/>
    <w:p>
      <w:pPr>
        <w:pStyle w:val="Heading3"/>
      </w:pPr>
      <w:r>
        <w:t xml:space="preserve">Days 16-30: verify training before paying</w:t>
      </w:r>
    </w:p>
    <w:p>
      <w:pPr>
        <w:pStyle w:val="FirstParagraph"/>
      </w:pPr>
      <w:r>
        <w:t xml:space="preserve">Compare public colleges, SENA or equivalent public vocational systems, apprenticeship sponsors, unions, employers, and workforce-funded options. Confirm total cost, schedule, safety content, equipment access, placement claims, refund policy, credential value, and funding in writing.</w:t>
      </w:r>
    </w:p>
    <w:bookmarkEnd w:id="50"/>
    <w:bookmarkStart w:id="51" w:name="days-31-60-build-evidence"/>
    <w:p>
      <w:pPr>
        <w:pStyle w:val="Heading3"/>
      </w:pPr>
      <w:r>
        <w:t xml:space="preserve">Days 31-60: build evidence</w:t>
      </w:r>
    </w:p>
    <w:p>
      <w:pPr>
        <w:pStyle w:val="FirstParagraph"/>
      </w:pPr>
      <w:r>
        <w:t xml:space="preserve">Create safe, non-hazardous portfolio evidence such as:</w:t>
      </w:r>
    </w:p>
    <w:p>
      <w:pPr>
        <w:numPr>
          <w:ilvl w:val="0"/>
          <w:numId w:val="1011"/>
        </w:numPr>
        <w:pStyle w:val="Compact"/>
      </w:pPr>
      <w:r>
        <w:t xml:space="preserve">a sample preventive-maintenance checklist based on public training equipment;</w:t>
      </w:r>
    </w:p>
    <w:p>
      <w:pPr>
        <w:numPr>
          <w:ilvl w:val="0"/>
          <w:numId w:val="1011"/>
        </w:numPr>
        <w:pStyle w:val="Compact"/>
      </w:pPr>
      <w:r>
        <w:t xml:space="preserve">a simple fault-tree or troubleshooting worksheet;</w:t>
      </w:r>
    </w:p>
    <w:p>
      <w:pPr>
        <w:numPr>
          <w:ilvl w:val="0"/>
          <w:numId w:val="1011"/>
        </w:numPr>
        <w:pStyle w:val="Compact"/>
      </w:pPr>
      <w:r>
        <w:t xml:space="preserve">a mock CMMS work order showing clear documentation;</w:t>
      </w:r>
    </w:p>
    <w:p>
      <w:pPr>
        <w:numPr>
          <w:ilvl w:val="0"/>
          <w:numId w:val="1011"/>
        </w:numPr>
        <w:pStyle w:val="Compact"/>
      </w:pPr>
      <w:r>
        <w:t xml:space="preserve">a measurement log from supervised lab exercises;</w:t>
      </w:r>
    </w:p>
    <w:p>
      <w:pPr>
        <w:numPr>
          <w:ilvl w:val="0"/>
          <w:numId w:val="1011"/>
        </w:numPr>
        <w:pStyle w:val="Compact"/>
      </w:pPr>
      <w:r>
        <w:t xml:space="preserve">a short explanation of lockout/tagout principles without giving unsafe bypass instructions;</w:t>
      </w:r>
    </w:p>
    <w:p>
      <w:pPr>
        <w:numPr>
          <w:ilvl w:val="0"/>
          <w:numId w:val="1011"/>
        </w:numPr>
        <w:pStyle w:val="Compact"/>
      </w:pPr>
      <w:r>
        <w:t xml:space="preserve">a training record that clearly distinguishes completed courses from certifications.</w:t>
      </w:r>
    </w:p>
    <w:p>
      <w:pPr>
        <w:pStyle w:val="FirstParagraph"/>
      </w:pPr>
      <w:r>
        <w:t xml:space="preserve">Do not photograph or publish confidential industrial equipment, customer sites, security controls, proprietary drawings, or employer information without permission.</w:t>
      </w:r>
    </w:p>
    <w:bookmarkEnd w:id="51"/>
    <w:bookmarkStart w:id="52" w:name="X6e5900e4a43e1d9f93e0471070e97fe0652410b"/>
    <w:p>
      <w:pPr>
        <w:pStyle w:val="Heading3"/>
      </w:pPr>
      <w:r>
        <w:t xml:space="preserve">Days 61-90: apply and learn from the market</w:t>
      </w:r>
    </w:p>
    <w:p>
      <w:pPr>
        <w:pStyle w:val="FirstParagraph"/>
      </w:pPr>
      <w:r>
        <w:t xml:space="preserve">Apply to verified openings, apprenticeship sponsors, employers, public-sector maintenance departments, manufacturers, food and beverage plants, warehouses, utilities, and service contractors that fit your current skill level.</w:t>
      </w:r>
    </w:p>
    <w:p>
      <w:pPr>
        <w:pStyle w:val="BodyText"/>
      </w:pPr>
      <w:r>
        <w:t xml:space="preserve">Track:</w:t>
      </w:r>
    </w:p>
    <w:p>
      <w:pPr>
        <w:numPr>
          <w:ilvl w:val="0"/>
          <w:numId w:val="1012"/>
        </w:numPr>
        <w:pStyle w:val="Compact"/>
      </w:pPr>
      <w:r>
        <w:t xml:space="preserve">applications submitted;</w:t>
      </w:r>
    </w:p>
    <w:p>
      <w:pPr>
        <w:numPr>
          <w:ilvl w:val="0"/>
          <w:numId w:val="1012"/>
        </w:numPr>
        <w:pStyle w:val="Compact"/>
      </w:pPr>
      <w:r>
        <w:t xml:space="preserve">interviews and assessments;</w:t>
      </w:r>
    </w:p>
    <w:p>
      <w:pPr>
        <w:numPr>
          <w:ilvl w:val="0"/>
          <w:numId w:val="1012"/>
        </w:numPr>
        <w:pStyle w:val="Compact"/>
      </w:pPr>
      <w:r>
        <w:t xml:space="preserve">repeated skill gaps;</w:t>
      </w:r>
    </w:p>
    <w:p>
      <w:pPr>
        <w:numPr>
          <w:ilvl w:val="0"/>
          <w:numId w:val="1012"/>
        </w:numPr>
        <w:pStyle w:val="Compact"/>
      </w:pPr>
      <w:r>
        <w:t xml:space="preserve">required credentials;</w:t>
      </w:r>
    </w:p>
    <w:p>
      <w:pPr>
        <w:numPr>
          <w:ilvl w:val="0"/>
          <w:numId w:val="1012"/>
        </w:numPr>
        <w:pStyle w:val="Compact"/>
      </w:pPr>
      <w:r>
        <w:t xml:space="preserve">wage and shift patterns;</w:t>
      </w:r>
    </w:p>
    <w:p>
      <w:pPr>
        <w:numPr>
          <w:ilvl w:val="0"/>
          <w:numId w:val="1012"/>
        </w:numPr>
        <w:pStyle w:val="Compact"/>
      </w:pPr>
      <w:r>
        <w:t xml:space="preserve">employer willingness to train;</w:t>
      </w:r>
    </w:p>
    <w:p>
      <w:pPr>
        <w:numPr>
          <w:ilvl w:val="0"/>
          <w:numId w:val="1012"/>
        </w:numPr>
        <w:pStyle w:val="Compact"/>
      </w:pPr>
      <w:r>
        <w:t xml:space="preserve">travel and overtime requirements.</w:t>
      </w:r>
    </w:p>
    <w:p>
      <w:pPr>
        <w:pStyle w:val="FirstParagraph"/>
      </w:pPr>
      <w:r>
        <w:t xml:space="preserve">Use the data to adjust your next training step instead of buying additional credentials at random.</w:t>
      </w:r>
    </w:p>
    <w:bookmarkEnd w:id="52"/>
    <w:bookmarkEnd w:id="53"/>
    <w:bookmarkStart w:id="54" w:name="X4e705de72a18c1533a18c5f37c46ca922d5243f"/>
    <w:p>
      <w:pPr>
        <w:pStyle w:val="Heading2"/>
      </w:pPr>
      <w:r>
        <w:t xml:space="preserve">13. Questions to ask a training provider</w:t>
      </w:r>
    </w:p>
    <w:p>
      <w:pPr>
        <w:pStyle w:val="FirstParagraph"/>
      </w:pPr>
      <w:r>
        <w:t xml:space="preserve">Before paying, ask:</w:t>
      </w:r>
    </w:p>
    <w:p>
      <w:pPr>
        <w:numPr>
          <w:ilvl w:val="0"/>
          <w:numId w:val="1013"/>
        </w:numPr>
        <w:pStyle w:val="Compact"/>
      </w:pPr>
      <w:r>
        <w:t xml:space="preserve">What exact occupation and job titles does this program prepare students for?</w:t>
      </w:r>
    </w:p>
    <w:p>
      <w:pPr>
        <w:numPr>
          <w:ilvl w:val="0"/>
          <w:numId w:val="1013"/>
        </w:numPr>
        <w:pStyle w:val="Compact"/>
      </w:pPr>
      <w:r>
        <w:t xml:space="preserve">Which parts are mechanical, electrical, mechatronics, welding, rigging, hydraulics, pneumatics, or controls?</w:t>
      </w:r>
    </w:p>
    <w:p>
      <w:pPr>
        <w:numPr>
          <w:ilvl w:val="0"/>
          <w:numId w:val="1013"/>
        </w:numPr>
        <w:pStyle w:val="Compact"/>
      </w:pPr>
      <w:r>
        <w:t xml:space="preserve">What hands-on lab hours are included?</w:t>
      </w:r>
    </w:p>
    <w:p>
      <w:pPr>
        <w:numPr>
          <w:ilvl w:val="0"/>
          <w:numId w:val="1013"/>
        </w:numPr>
        <w:pStyle w:val="Compact"/>
      </w:pPr>
      <w:r>
        <w:t xml:space="preserve">How is hazardous-energy control taught and assessed?</w:t>
      </w:r>
    </w:p>
    <w:p>
      <w:pPr>
        <w:numPr>
          <w:ilvl w:val="0"/>
          <w:numId w:val="1013"/>
        </w:numPr>
        <w:pStyle w:val="Compact"/>
      </w:pPr>
      <w:r>
        <w:t xml:space="preserve">Which credentials are included, optional, or merely preparation for a separate exam?</w:t>
      </w:r>
    </w:p>
    <w:p>
      <w:pPr>
        <w:numPr>
          <w:ilvl w:val="0"/>
          <w:numId w:val="1013"/>
        </w:numPr>
        <w:pStyle w:val="Compact"/>
      </w:pPr>
      <w:r>
        <w:t xml:space="preserve">Are instructors currently qualified for the subjects they teach?</w:t>
      </w:r>
    </w:p>
    <w:p>
      <w:pPr>
        <w:numPr>
          <w:ilvl w:val="0"/>
          <w:numId w:val="1013"/>
        </w:numPr>
        <w:pStyle w:val="Compact"/>
      </w:pPr>
      <w:r>
        <w:t xml:space="preserve">What is the full cost including tools, PPE, books, exams, transportation, and retakes?</w:t>
      </w:r>
    </w:p>
    <w:p>
      <w:pPr>
        <w:numPr>
          <w:ilvl w:val="0"/>
          <w:numId w:val="1013"/>
        </w:numPr>
        <w:pStyle w:val="Compact"/>
      </w:pPr>
      <w:r>
        <w:t xml:space="preserve">What grants, workforce funding, scholarships, employer reimbursement, or apprenticeships are available?</w:t>
      </w:r>
    </w:p>
    <w:p>
      <w:pPr>
        <w:numPr>
          <w:ilvl w:val="0"/>
          <w:numId w:val="1013"/>
        </w:numPr>
        <w:pStyle w:val="Compact"/>
      </w:pPr>
      <w:r>
        <w:t xml:space="preserve">Are job-placement statistics independently verifiable and defined clearly?</w:t>
      </w:r>
    </w:p>
    <w:p>
      <w:pPr>
        <w:numPr>
          <w:ilvl w:val="0"/>
          <w:numId w:val="1013"/>
        </w:numPr>
        <w:pStyle w:val="Compact"/>
      </w:pPr>
      <w:r>
        <w:t xml:space="preserve">What accessibility accommodations are available?</w:t>
      </w:r>
    </w:p>
    <w:p>
      <w:pPr>
        <w:numPr>
          <w:ilvl w:val="0"/>
          <w:numId w:val="1013"/>
        </w:numPr>
        <w:pStyle w:val="Compact"/>
      </w:pPr>
      <w:r>
        <w:t xml:space="preserve">What is the refund or withdrawal policy?</w:t>
      </w:r>
    </w:p>
    <w:p>
      <w:pPr>
        <w:pStyle w:val="FirstParagraph"/>
      </w:pPr>
      <w:r>
        <w:t xml:space="preserve">A provider that will not answer basic cost, credential, safety, or placement questions in writing deserves additional scrutiny.</w:t>
      </w:r>
    </w:p>
    <w:bookmarkEnd w:id="54"/>
    <w:bookmarkStart w:id="55" w:name="X3a8ba5b0bb93b1e6bcc31319338efd02b4722a5"/>
    <w:p>
      <w:pPr>
        <w:pStyle w:val="Heading2"/>
      </w:pPr>
      <w:r>
        <w:t xml:space="preserve">14. Questions to ask an employer</w:t>
      </w:r>
    </w:p>
    <w:p>
      <w:pPr>
        <w:pStyle w:val="FirstParagraph"/>
      </w:pPr>
      <w:r>
        <w:t xml:space="preserve">During an interview or onboarding, ask:</w:t>
      </w:r>
    </w:p>
    <w:p>
      <w:pPr>
        <w:numPr>
          <w:ilvl w:val="0"/>
          <w:numId w:val="1014"/>
        </w:numPr>
        <w:pStyle w:val="Compact"/>
      </w:pPr>
      <w:r>
        <w:t xml:space="preserve">What equipment and industries will I support?</w:t>
      </w:r>
    </w:p>
    <w:p>
      <w:pPr>
        <w:numPr>
          <w:ilvl w:val="0"/>
          <w:numId w:val="1014"/>
        </w:numPr>
        <w:pStyle w:val="Compact"/>
      </w:pPr>
      <w:r>
        <w:t xml:space="preserve">What is the boundary between mechanical, electrical, controls, and contractor work?</w:t>
      </w:r>
    </w:p>
    <w:p>
      <w:pPr>
        <w:numPr>
          <w:ilvl w:val="0"/>
          <w:numId w:val="1014"/>
        </w:numPr>
        <w:pStyle w:val="Compact"/>
      </w:pPr>
      <w:r>
        <w:t xml:space="preserve">How are lockout/tagout and machine-specific energy-control procedures managed?</w:t>
      </w:r>
    </w:p>
    <w:p>
      <w:pPr>
        <w:numPr>
          <w:ilvl w:val="0"/>
          <w:numId w:val="1014"/>
        </w:numPr>
        <w:pStyle w:val="Compact"/>
      </w:pPr>
      <w:r>
        <w:t xml:space="preserve">Which tasks require additional authorization, licenses, permits, or certifications?</w:t>
      </w:r>
    </w:p>
    <w:p>
      <w:pPr>
        <w:numPr>
          <w:ilvl w:val="0"/>
          <w:numId w:val="1014"/>
        </w:numPr>
        <w:pStyle w:val="Compact"/>
      </w:pPr>
      <w:r>
        <w:t xml:space="preserve">Who provides tools, PPE, uniforms, testing, and required training?</w:t>
      </w:r>
    </w:p>
    <w:p>
      <w:pPr>
        <w:numPr>
          <w:ilvl w:val="0"/>
          <w:numId w:val="1014"/>
        </w:numPr>
        <w:pStyle w:val="Compact"/>
      </w:pPr>
      <w:r>
        <w:t xml:space="preserve">Is training time paid?</w:t>
      </w:r>
    </w:p>
    <w:p>
      <w:pPr>
        <w:numPr>
          <w:ilvl w:val="0"/>
          <w:numId w:val="1014"/>
        </w:numPr>
        <w:pStyle w:val="Compact"/>
      </w:pPr>
      <w:r>
        <w:t xml:space="preserve">Is there tuition or education reimbursement, and is there a repayment clause?</w:t>
      </w:r>
    </w:p>
    <w:p>
      <w:pPr>
        <w:numPr>
          <w:ilvl w:val="0"/>
          <w:numId w:val="1014"/>
        </w:numPr>
        <w:pStyle w:val="Compact"/>
      </w:pPr>
      <w:r>
        <w:t xml:space="preserve">How are overtime, callouts, travel, shutdowns, and shift differentials paid?</w:t>
      </w:r>
    </w:p>
    <w:p>
      <w:pPr>
        <w:numPr>
          <w:ilvl w:val="0"/>
          <w:numId w:val="1014"/>
        </w:numPr>
        <w:pStyle w:val="Compact"/>
      </w:pPr>
      <w:r>
        <w:t xml:space="preserve">What CMMS, condition-monitoring, or diagnostic systems are used?</w:t>
      </w:r>
    </w:p>
    <w:p>
      <w:pPr>
        <w:numPr>
          <w:ilvl w:val="0"/>
          <w:numId w:val="1014"/>
        </w:numPr>
        <w:pStyle w:val="Compact"/>
      </w:pPr>
      <w:r>
        <w:t xml:space="preserve">What progression exists from helper or trainee to mechanic, millwright, senior technician, planner, reliability, supervisor, or specialist roles?</w:t>
      </w:r>
    </w:p>
    <w:bookmarkEnd w:id="55"/>
    <w:bookmarkStart w:id="56" w:name="X251acba3956ae92ae0326331d66c7d7cfc5d845"/>
    <w:p>
      <w:pPr>
        <w:pStyle w:val="Heading2"/>
      </w:pPr>
      <w:r>
        <w:t xml:space="preserve">15. Advancement options</w:t>
      </w:r>
    </w:p>
    <w:p>
      <w:pPr>
        <w:pStyle w:val="FirstParagraph"/>
      </w:pPr>
      <w:r>
        <w:t xml:space="preserve">With verified experience and training, possible directions can include:</w:t>
      </w:r>
    </w:p>
    <w:p>
      <w:pPr>
        <w:numPr>
          <w:ilvl w:val="0"/>
          <w:numId w:val="1015"/>
        </w:numPr>
        <w:pStyle w:val="Compact"/>
      </w:pPr>
      <w:r>
        <w:t xml:space="preserve">senior industrial mechanic or millwright;</w:t>
      </w:r>
    </w:p>
    <w:p>
      <w:pPr>
        <w:numPr>
          <w:ilvl w:val="0"/>
          <w:numId w:val="1015"/>
        </w:numPr>
        <w:pStyle w:val="Compact"/>
      </w:pPr>
      <w:r>
        <w:t xml:space="preserve">maintenance planner or scheduler;</w:t>
      </w:r>
    </w:p>
    <w:p>
      <w:pPr>
        <w:numPr>
          <w:ilvl w:val="0"/>
          <w:numId w:val="1015"/>
        </w:numPr>
        <w:pStyle w:val="Compact"/>
      </w:pPr>
      <w:r>
        <w:t xml:space="preserve">reliability technician or reliability specialist;</w:t>
      </w:r>
    </w:p>
    <w:p>
      <w:pPr>
        <w:numPr>
          <w:ilvl w:val="0"/>
          <w:numId w:val="1015"/>
        </w:numPr>
        <w:pStyle w:val="Compact"/>
      </w:pPr>
      <w:r>
        <w:t xml:space="preserve">vibration, lubrication, alignment, or condition-monitoring specialist;</w:t>
      </w:r>
    </w:p>
    <w:p>
      <w:pPr>
        <w:numPr>
          <w:ilvl w:val="0"/>
          <w:numId w:val="1015"/>
        </w:numPr>
        <w:pStyle w:val="Compact"/>
      </w:pPr>
      <w:r>
        <w:t xml:space="preserve">mechatronics or automation support;</w:t>
      </w:r>
    </w:p>
    <w:p>
      <w:pPr>
        <w:numPr>
          <w:ilvl w:val="0"/>
          <w:numId w:val="1015"/>
        </w:numPr>
        <w:pStyle w:val="Compact"/>
      </w:pPr>
      <w:r>
        <w:t xml:space="preserve">maintenance supervisor or team lead;</w:t>
      </w:r>
    </w:p>
    <w:p>
      <w:pPr>
        <w:numPr>
          <w:ilvl w:val="0"/>
          <w:numId w:val="1015"/>
        </w:numPr>
        <w:pStyle w:val="Compact"/>
      </w:pPr>
      <w:r>
        <w:t xml:space="preserve">field-service technician;</w:t>
      </w:r>
    </w:p>
    <w:p>
      <w:pPr>
        <w:numPr>
          <w:ilvl w:val="0"/>
          <w:numId w:val="1015"/>
        </w:numPr>
        <w:pStyle w:val="Compact"/>
      </w:pPr>
      <w:r>
        <w:t xml:space="preserve">machinery installation or commissioning support;</w:t>
      </w:r>
    </w:p>
    <w:p>
      <w:pPr>
        <w:numPr>
          <w:ilvl w:val="0"/>
          <w:numId w:val="1015"/>
        </w:numPr>
        <w:pStyle w:val="Compact"/>
      </w:pPr>
      <w:r>
        <w:t xml:space="preserve">maintenance training or apprenticeship instruction where qualified;</w:t>
      </w:r>
    </w:p>
    <w:p>
      <w:pPr>
        <w:numPr>
          <w:ilvl w:val="0"/>
          <w:numId w:val="1015"/>
        </w:numPr>
        <w:pStyle w:val="Compact"/>
      </w:pPr>
      <w:r>
        <w:t xml:space="preserve">engineering-technician or engineering pathways with additional education.</w:t>
      </w:r>
    </w:p>
    <w:p>
      <w:pPr>
        <w:pStyle w:val="FirstParagraph"/>
      </w:pPr>
      <w:r>
        <w:t xml:space="preserve">Advancement requirements vary. Some roles need trade certification, electrical credentials, vendor training, supervisory experience, formal education, or jurisdiction-specific authorization.</w:t>
      </w:r>
    </w:p>
    <w:bookmarkEnd w:id="56"/>
    <w:bookmarkStart w:id="57" w:name="X48a5be6cb51d6dc2bda5aa6b62f990ebf31afdc"/>
    <w:p>
      <w:pPr>
        <w:pStyle w:val="Heading2"/>
      </w:pPr>
      <w:r>
        <w:t xml:space="preserve">16. When to pause or reconsider</w:t>
      </w:r>
    </w:p>
    <w:p>
      <w:pPr>
        <w:pStyle w:val="FirstParagraph"/>
      </w:pPr>
      <w:r>
        <w:t xml:space="preserve">Pause before spending money or accepting a role when:</w:t>
      </w:r>
    </w:p>
    <w:p>
      <w:pPr>
        <w:numPr>
          <w:ilvl w:val="0"/>
          <w:numId w:val="1016"/>
        </w:numPr>
        <w:pStyle w:val="Compact"/>
      </w:pPr>
      <w:r>
        <w:t xml:space="preserve">the provider guarantees employment, immigration status, or a specific salary;</w:t>
      </w:r>
    </w:p>
    <w:p>
      <w:pPr>
        <w:numPr>
          <w:ilvl w:val="0"/>
          <w:numId w:val="1016"/>
        </w:numPr>
        <w:pStyle w:val="Compact"/>
      </w:pPr>
      <w:r>
        <w:t xml:space="preserve">costs, refund terms, or credential outcomes are unclear;</w:t>
      </w:r>
    </w:p>
    <w:p>
      <w:pPr>
        <w:numPr>
          <w:ilvl w:val="0"/>
          <w:numId w:val="1016"/>
        </w:numPr>
        <w:pStyle w:val="Compact"/>
      </w:pPr>
      <w:r>
        <w:t xml:space="preserve">the role expects hazardous or regulated work without training and authorization;</w:t>
      </w:r>
    </w:p>
    <w:p>
      <w:pPr>
        <w:numPr>
          <w:ilvl w:val="0"/>
          <w:numId w:val="1016"/>
        </w:numPr>
        <w:pStyle w:val="Compact"/>
      </w:pPr>
      <w:r>
        <w:t xml:space="preserve">the employer treats lockout/tagout, guarding, permits, or safety procedures as optional;</w:t>
      </w:r>
    </w:p>
    <w:p>
      <w:pPr>
        <w:numPr>
          <w:ilvl w:val="0"/>
          <w:numId w:val="1016"/>
        </w:numPr>
        <w:pStyle w:val="Compact"/>
      </w:pPr>
      <w:r>
        <w:t xml:space="preserve">the program relies on outdated equipment without explaining how skills transfer;</w:t>
      </w:r>
    </w:p>
    <w:p>
      <w:pPr>
        <w:numPr>
          <w:ilvl w:val="0"/>
          <w:numId w:val="1016"/>
        </w:numPr>
        <w:pStyle w:val="Compact"/>
      </w:pPr>
      <w:r>
        <w:t xml:space="preserve">the training provider will not identify who recognizes the credential;</w:t>
      </w:r>
    </w:p>
    <w:p>
      <w:pPr>
        <w:numPr>
          <w:ilvl w:val="0"/>
          <w:numId w:val="1016"/>
        </w:numPr>
        <w:pStyle w:val="Compact"/>
      </w:pPr>
      <w:r>
        <w:t xml:space="preserve">financing depends on high-cost debt before grants, public options, or employer support are checked;</w:t>
      </w:r>
    </w:p>
    <w:p>
      <w:pPr>
        <w:numPr>
          <w:ilvl w:val="0"/>
          <w:numId w:val="1016"/>
        </w:numPr>
        <w:pStyle w:val="Compact"/>
      </w:pPr>
      <w:r>
        <w:t xml:space="preserve">the physical or scheduling demands are incompatible with your situation and reasonable accommodation has not been explored.</w:t>
      </w:r>
    </w:p>
    <w:bookmarkEnd w:id="57"/>
    <w:bookmarkStart w:id="70" w:name="Xaf67a40513c51116ec8b625f63667a96b1144da"/>
    <w:p>
      <w:pPr>
        <w:pStyle w:val="Heading2"/>
      </w:pPr>
      <w:r>
        <w:t xml:space="preserve">17. Current source set for this revision</w:t>
      </w:r>
    </w:p>
    <w:p>
      <w:pPr>
        <w:pStyle w:val="FirstParagraph"/>
      </w:pPr>
      <w:r>
        <w:t xml:space="preserve">Official and primary sources checked for the controlled revision include:</w:t>
      </w:r>
    </w:p>
    <w:p>
      <w:pPr>
        <w:numPr>
          <w:ilvl w:val="0"/>
          <w:numId w:val="1017"/>
        </w:numPr>
        <w:pStyle w:val="Compact"/>
      </w:pPr>
      <w:r>
        <w:t xml:space="preserve">U.S. Bureau of Labor Statistics, Occupational Outlook Handbook - Industrial Machinery Mechanics, Machinery Maintenance Workers, and Millwrights:</w:t>
      </w:r>
      <w:r>
        <w:t xml:space="preserve"> </w:t>
      </w:r>
      <w:hyperlink r:id="rId58">
        <w:r>
          <w:rPr>
            <w:rStyle w:val="Hyperlink"/>
          </w:rPr>
          <w:t xml:space="preserve">https://www.bls.gov/ooh/installation-maintenance-and-repair/industrial-machinery-mechanics-and-maintenance-workers-and-millwrights.htm</w:t>
        </w:r>
      </w:hyperlink>
    </w:p>
    <w:p>
      <w:pPr>
        <w:numPr>
          <w:ilvl w:val="0"/>
          <w:numId w:val="1017"/>
        </w:numPr>
        <w:pStyle w:val="Compact"/>
      </w:pPr>
      <w:r>
        <w:t xml:space="preserve">U.S. Department of Labor, Apprenticeship.gov career-seeker resources:</w:t>
      </w:r>
      <w:r>
        <w:t xml:space="preserve"> </w:t>
      </w:r>
      <w:hyperlink r:id="rId59">
        <w:r>
          <w:rPr>
            <w:rStyle w:val="Hyperlink"/>
          </w:rPr>
          <w:t xml:space="preserve">https://www.apprenticeship.gov/career-seekers</w:t>
        </w:r>
      </w:hyperlink>
    </w:p>
    <w:p>
      <w:pPr>
        <w:numPr>
          <w:ilvl w:val="0"/>
          <w:numId w:val="1017"/>
        </w:numPr>
        <w:pStyle w:val="Compact"/>
      </w:pPr>
      <w:r>
        <w:t xml:space="preserve">U.S. Department of Labor, WIOA state-plan guidance for Program Years 2026-2027:</w:t>
      </w:r>
      <w:r>
        <w:t xml:space="preserve"> </w:t>
      </w:r>
      <w:hyperlink r:id="rId60">
        <w:r>
          <w:rPr>
            <w:rStyle w:val="Hyperlink"/>
          </w:rPr>
          <w:t xml:space="preserve">https://www.dol.gov/agencies/eta/advisories/tegl-07-25</w:t>
        </w:r>
      </w:hyperlink>
    </w:p>
    <w:p>
      <w:pPr>
        <w:numPr>
          <w:ilvl w:val="0"/>
          <w:numId w:val="1017"/>
        </w:numPr>
        <w:pStyle w:val="Compact"/>
      </w:pPr>
      <w:r>
        <w:t xml:space="preserve">Internal Revenue Service, 2026 Section 127 educational-assistance guidance:</w:t>
      </w:r>
      <w:r>
        <w:t xml:space="preserve"> </w:t>
      </w:r>
      <w:hyperlink r:id="rId61">
        <w:r>
          <w:rPr>
            <w:rStyle w:val="Hyperlink"/>
          </w:rPr>
          <w:t xml:space="preserve">https://www.irs.gov/newsroom/irs-updates-frequently-asked-questions-about-section-127-educational-assistance-programs</w:t>
        </w:r>
      </w:hyperlink>
    </w:p>
    <w:p>
      <w:pPr>
        <w:numPr>
          <w:ilvl w:val="0"/>
          <w:numId w:val="1017"/>
        </w:numPr>
        <w:pStyle w:val="Compact"/>
      </w:pPr>
      <w:r>
        <w:t xml:space="preserve">OSHA, Control of Hazardous Energy, 29 CFR 1910.147:</w:t>
      </w:r>
      <w:r>
        <w:t xml:space="preserve"> </w:t>
      </w:r>
      <w:hyperlink r:id="rId62">
        <w:r>
          <w:rPr>
            <w:rStyle w:val="Hyperlink"/>
          </w:rPr>
          <w:t xml:space="preserve">https://www.osha.gov/laws-regs/regulations/standardnumber/1910/1910.147</w:t>
        </w:r>
      </w:hyperlink>
    </w:p>
    <w:p>
      <w:pPr>
        <w:numPr>
          <w:ilvl w:val="0"/>
          <w:numId w:val="1017"/>
        </w:numPr>
        <w:pStyle w:val="Compact"/>
      </w:pPr>
      <w:r>
        <w:t xml:space="preserve">OSHA lockout/tagout tutorial:</w:t>
      </w:r>
      <w:r>
        <w:t xml:space="preserve"> </w:t>
      </w:r>
      <w:hyperlink r:id="rId63">
        <w:r>
          <w:rPr>
            <w:rStyle w:val="Hyperlink"/>
          </w:rPr>
          <w:t xml:space="preserve">https://www.osha.gov/etools/lockout-tagout/tutorial</w:t>
        </w:r>
      </w:hyperlink>
    </w:p>
    <w:p>
      <w:pPr>
        <w:numPr>
          <w:ilvl w:val="0"/>
          <w:numId w:val="1017"/>
        </w:numPr>
        <w:pStyle w:val="Compact"/>
      </w:pPr>
      <w:r>
        <w:t xml:space="preserve">Government of Canada Job Bank, NOC 72400:</w:t>
      </w:r>
      <w:r>
        <w:t xml:space="preserve"> </w:t>
      </w:r>
      <w:hyperlink r:id="rId64">
        <w:r>
          <w:rPr>
            <w:rStyle w:val="Hyperlink"/>
          </w:rPr>
          <w:t xml:space="preserve">https://www.jobbank.gc.ca/marketreport/summary-occupation/14719/ca</w:t>
        </w:r>
      </w:hyperlink>
    </w:p>
    <w:p>
      <w:pPr>
        <w:numPr>
          <w:ilvl w:val="0"/>
          <w:numId w:val="1017"/>
        </w:numPr>
        <w:pStyle w:val="Compact"/>
      </w:pPr>
      <w:r>
        <w:t xml:space="preserve">Red Seal, Industrial Mechanic (Millwright):</w:t>
      </w:r>
      <w:r>
        <w:t xml:space="preserve"> </w:t>
      </w:r>
      <w:hyperlink r:id="rId65">
        <w:r>
          <w:rPr>
            <w:rStyle w:val="Hyperlink"/>
          </w:rPr>
          <w:t xml:space="preserve">https://red-seal.ca/eng/trades/indust-mech-mill.shtml</w:t>
        </w:r>
      </w:hyperlink>
    </w:p>
    <w:p>
      <w:pPr>
        <w:numPr>
          <w:ilvl w:val="0"/>
          <w:numId w:val="1017"/>
        </w:numPr>
        <w:pStyle w:val="Compact"/>
      </w:pPr>
      <w:r>
        <w:t xml:space="preserve">Government of Canada, Apprenticeship Service:</w:t>
      </w:r>
      <w:r>
        <w:t xml:space="preserve"> </w:t>
      </w:r>
      <w:hyperlink r:id="rId66">
        <w:r>
          <w:rPr>
            <w:rStyle w:val="Hyperlink"/>
          </w:rPr>
          <w:t xml:space="preserve">https://www.canada.ca/en/employment-social-development/programs/apprentice-service-program.html</w:t>
        </w:r>
      </w:hyperlink>
    </w:p>
    <w:p>
      <w:pPr>
        <w:numPr>
          <w:ilvl w:val="0"/>
          <w:numId w:val="1017"/>
        </w:numPr>
        <w:pStyle w:val="Compact"/>
      </w:pPr>
      <w:r>
        <w:t xml:space="preserve">SENA Betowa, Mantenimiento Mecánico Industrial:</w:t>
      </w:r>
      <w:r>
        <w:t xml:space="preserve"> </w:t>
      </w:r>
      <w:hyperlink r:id="rId67">
        <w:r>
          <w:rPr>
            <w:rStyle w:val="Hyperlink"/>
          </w:rPr>
          <w:t xml:space="preserve">https://betowa.sena.edu.co/oferta/mantenimiento-mecanico-industrial?level=6&amp;modality=P&amp;programId=130255</w:t>
        </w:r>
      </w:hyperlink>
    </w:p>
    <w:p>
      <w:pPr>
        <w:numPr>
          <w:ilvl w:val="0"/>
          <w:numId w:val="1017"/>
        </w:numPr>
        <w:pStyle w:val="Compact"/>
      </w:pPr>
      <w:r>
        <w:t xml:space="preserve">SENA Agencia Pública de Empleo:</w:t>
      </w:r>
      <w:r>
        <w:t xml:space="preserve"> </w:t>
      </w:r>
      <w:hyperlink r:id="rId68">
        <w:r>
          <w:rPr>
            <w:rStyle w:val="Hyperlink"/>
          </w:rPr>
          <w:t xml:space="preserve">https://agenciapublicadeempleo.sena.edu.co/</w:t>
        </w:r>
      </w:hyperlink>
    </w:p>
    <w:p>
      <w:pPr>
        <w:pStyle w:val="FirstParagraph"/>
      </w:pPr>
      <w:r>
        <w:t xml:space="preserve">Non-government market-pay source, clearly separated from official statistics:</w:t>
      </w:r>
    </w:p>
    <w:p>
      <w:pPr>
        <w:numPr>
          <w:ilvl w:val="0"/>
          <w:numId w:val="1018"/>
        </w:numPr>
        <w:pStyle w:val="Compact"/>
      </w:pPr>
      <w:r>
        <w:t xml:space="preserve">Indeed, Industrial Mechanic salaries in the United States:</w:t>
      </w:r>
      <w:r>
        <w:t xml:space="preserve"> </w:t>
      </w:r>
      <w:hyperlink r:id="rId69">
        <w:r>
          <w:rPr>
            <w:rStyle w:val="Hyperlink"/>
          </w:rPr>
          <w:t xml:space="preserve">https://www.indeed.com/career/industrial-mechanic/salaries</w:t>
        </w:r>
      </w:hyperlink>
    </w:p>
    <w:p>
      <w:pPr>
        <w:pStyle w:val="FirstParagraph"/>
      </w:pPr>
      <w:r>
        <w:rPr>
          <w:bCs/>
          <w:b/>
        </w:rPr>
        <w:t xml:space="preserve">Source-check date:</w:t>
      </w:r>
      <w:r>
        <w:t xml:space="preserve"> </w:t>
      </w:r>
      <w:r>
        <w:t xml:space="preserve">August 11, 2026.</w:t>
      </w:r>
    </w:p>
    <w:bookmarkEnd w:id="70"/>
    <w:bookmarkStart w:id="71" w:name="Xf5b51304f7a84630c4188dd24d8b3575c9e44f1"/>
    <w:p>
      <w:pPr>
        <w:pStyle w:val="Heading2"/>
      </w:pPr>
      <w:r>
        <w:t xml:space="preserve">18. Final decision rule</w:t>
      </w:r>
    </w:p>
    <w:p>
      <w:pPr>
        <w:pStyle w:val="FirstParagraph"/>
      </w:pPr>
      <w:r>
        <w:t xml:space="preserve">Choose the lowest-risk path that gives you recognized, job-relevant skills and real supervised practice at a cost you can justify. Prefer paid learning, public training, apprenticeships, employer support, workforce funding, and transparent programs before expensive private alternatives.</w:t>
      </w:r>
    </w:p>
    <w:p>
      <w:pPr>
        <w:pStyle w:val="BodyText"/>
      </w:pPr>
      <w:r>
        <w:t xml:space="preserve">For industrial maintenance, employability depends not only on fixing equipment but on fixing it safely, documenting the work, respecting task boundaries, learning new systems, and knowing when to stop and escalate.</w:t>
      </w:r>
    </w:p>
    <w:p>
      <w:r>
        <w:pict>
          <v:rect style="width:0;height:1.5pt" o:hralign="center" o:hrstd="t" o:hr="t"/>
        </w:pict>
      </w:r>
    </w:p>
    <w:p>
      <w:pPr>
        <w:pStyle w:val="FirstParagraph"/>
      </w:pPr>
      <w:r>
        <w:rPr>
          <w:bCs/>
          <w:b/>
        </w:rPr>
        <w:t xml:space="preserve">Editorial status:</w:t>
      </w:r>
      <w:r>
        <w:t xml:space="preserve"> </w:t>
      </w:r>
      <w:r>
        <w:t xml:space="preserve">Controlled English v2 source prepared from current research evidence and legacy content.</w:t>
      </w:r>
      <w:r>
        <w:br/>
      </w:r>
      <w:r>
        <w:rPr>
          <w:bCs/>
          <w:b/>
        </w:rPr>
        <w:t xml:space="preserve">Independent certification status:</w:t>
      </w:r>
      <w:r>
        <w:t xml:space="preserve"> </w:t>
      </w:r>
      <w:r>
        <w:t xml:space="preserve">No independent human editorial certification, professional translation certification, accessibility certification, legal review, trade-licensing approval, accreditation, or employment guarantee is claimed.</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2026-08-11T11:12:48Z</dcterms:created>
  <dcterms:modified xsi:type="dcterms:W3CDTF">2026-08-11T11:12:48Z</dcterms:modified>
</cp:coreProperties>
</file>

<file path=docProps/custom.xml><?xml version="1.0" encoding="utf-8"?>
<Properties xmlns="http://schemas.openxmlformats.org/officeDocument/2006/custom-properties" xmlns:vt="http://schemas.openxmlformats.org/officeDocument/2006/docPropsVTypes"/>
</file>