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3f4acf1f036da52f6379e37eff7ec5a029e79b2"/>
    <w:p>
      <w:pPr>
        <w:pStyle w:val="Heading1"/>
      </w:pPr>
      <w:r>
        <w:t xml:space="preserve">Guia 28 - Mecânico de Máquinas Industriais e Trabalhador de Manutenção</w:t>
      </w:r>
    </w:p>
    <w:p>
      <w:pPr>
        <w:pStyle w:val="FirstParagraph"/>
      </w:pPr>
      <w:r>
        <w:rPr>
          <w:bCs/>
          <w:b/>
        </w:rPr>
        <w:t xml:space="preserve">Idioma:</w:t>
      </w:r>
      <w:r>
        <w:t xml:space="preserve"> </w:t>
      </w:r>
      <w:r>
        <w:t xml:space="preserve">Português do Brasil (pt-BR)</w:t>
      </w:r>
      <w:r>
        <w:br/>
      </w:r>
      <w:r>
        <w:rPr>
          <w:bCs/>
          <w:b/>
        </w:rPr>
        <w:t xml:space="preserve">Versão:</w:t>
      </w:r>
      <w:r>
        <w:t xml:space="preserve"> </w:t>
      </w:r>
      <w:r>
        <w:t xml:space="preserve">2.0 revisão controlada</w:t>
      </w:r>
      <w:r>
        <w:br/>
      </w:r>
      <w:r>
        <w:rPr>
          <w:bCs/>
          <w:b/>
        </w:rPr>
        <w:t xml:space="preserve">Data da revisão:</w:t>
      </w:r>
      <w:r>
        <w:t xml:space="preserve"> </w:t>
      </w:r>
      <w:r>
        <w:t xml:space="preserve">11 de agosto de 2026</w:t>
      </w:r>
    </w:p>
    <w:p>
      <w:pPr>
        <w:pStyle w:val="BodyText"/>
      </w:pPr>
      <w:r>
        <w:rPr>
          <w:bCs/>
          <w:b/>
        </w:rPr>
        <w:t xml:space="preserve">Objetivo:</w:t>
      </w:r>
      <w:r>
        <w:t xml:space="preserve"> </w:t>
      </w:r>
      <w:r>
        <w:t xml:space="preserve">Guia prático para ingresso e progressão profissional de mecânicos de máquinas industriais, trabalhadores de manutenção de máquinas, montadores mecânicos industriais (millwrights) e funções de manutenção industrial estreitamente relacionadas.</w:t>
      </w:r>
    </w:p>
    <w:p>
      <w:pPr>
        <w:pStyle w:val="BlockText"/>
      </w:pPr>
      <w:r>
        <w:t xml:space="preserve">Este guia é educacional. Ele não garante emprego, salário, admissão, financiamento, reembolso, vaga de aprendizagem, certificação, licença, promoção nem autoridade legal para executar uma tarefa. Regras de segurança, requisitos profissionais, sistemas de aprendizagem, procedimentos do empregador e reconhecimento de credenciais variam conforme a jurisdição e o local de trabalho. Verifique os requisitos atuais antes de pagar por treinamento ou executar trabalho regulamentado ou perigoso.</w:t>
      </w:r>
    </w:p>
    <w:bookmarkStart w:id="20" w:name="Xcfbd0e9fb5ec926f0745abe1a829a7612a4a0c3"/>
    <w:p>
      <w:pPr>
        <w:pStyle w:val="Heading2"/>
      </w:pPr>
      <w:r>
        <w:t xml:space="preserve">1. O que é este trabalho e para quem pode ser adequado</w:t>
      </w:r>
    </w:p>
    <w:p>
      <w:pPr>
        <w:pStyle w:val="FirstParagraph"/>
      </w:pPr>
      <w:r>
        <w:t xml:space="preserve">Mecânicos de máquinas industriais, trabalhadores de manutenção de máquinas e millwrights mantêm equipamentos de produção e processo operando com segurança e confiabilidade. Dependendo do local de trabalho, podem instalar, inspecionar, diagnosticar falhas, alinhar, manter, revisar e reparar transportadores, bombas, motores, caixas de engrenagens, rolamentos, equipamentos hidráulicos e pneumáticos, máquinas de produção, sistemas automatizados e equipamentos mecânicos relacionados.</w:t>
      </w:r>
    </w:p>
    <w:p>
      <w:pPr>
        <w:pStyle w:val="BodyText"/>
      </w:pPr>
      <w:r>
        <w:t xml:space="preserve">A ocupação pode ser adequada para pessoas que gostam de resolver problemas de forma prática, seguir processos estruturados de diagnóstico, trabalhar com sistemas mecânicos e medição, colaborar em equipe e aprender fazendo. A manutenção industrial moderna combina cada vez mais o trabalho mecânico com sensores, controles eletrônicos, sistemas informatizados de gestão da manutenção, monitoramento de condição, documentação digital e diagnóstico assistido por dados.</w:t>
      </w:r>
    </w:p>
    <w:p>
      <w:pPr>
        <w:pStyle w:val="BodyText"/>
      </w:pPr>
      <w:r>
        <w:t xml:space="preserve">O trabalho também envolve riscos significativos. Os profissionais podem encontrar máquinas em movimento, energia perigosa, trabalho em altura, componentes pesados, bordas cortantes, superfícies quentes, ar comprimido, sistemas hidráulicos, equipamentos elétricos, produtos químicos, ruído, espaços confinados, içamento e movimentação de cargas, além de pressão de produção. O trabalho seguro depende de treinamento, autorização, procedimentos do local, documentação do equipamento e uso disciplinado de sistemas de controle de energia e proteção de máquinas.</w:t>
      </w:r>
    </w:p>
    <w:bookmarkEnd w:id="20"/>
    <w:bookmarkStart w:id="21" w:name="X1ecdee1a6f5733f7ede951ba711bf36bbc4c8dd"/>
    <w:p>
      <w:pPr>
        <w:pStyle w:val="Heading2"/>
      </w:pPr>
      <w:r>
        <w:t xml:space="preserve">2. O que esses profissionais realmente fazem</w:t>
      </w:r>
    </w:p>
    <w:p>
      <w:pPr>
        <w:pStyle w:val="FirstParagraph"/>
      </w:pPr>
      <w:r>
        <w:t xml:space="preserve">As responsabilidades variam conforme o empregador, a condição profissional, o treinamento e a legislação local. O trabalho típico pode incluir:</w:t>
      </w:r>
    </w:p>
    <w:p>
      <w:pPr>
        <w:numPr>
          <w:ilvl w:val="0"/>
          <w:numId w:val="1001"/>
        </w:numPr>
        <w:pStyle w:val="Compact"/>
      </w:pPr>
      <w:r>
        <w:t xml:space="preserve">inspecionar equipamentos industriais e identificar desgaste anormal, vibração, ruído, calor, vazamento, folga, desalinhamento ou outros sinais de deterioração;</w:t>
      </w:r>
    </w:p>
    <w:p>
      <w:pPr>
        <w:numPr>
          <w:ilvl w:val="0"/>
          <w:numId w:val="1001"/>
        </w:numPr>
        <w:pStyle w:val="Compact"/>
      </w:pPr>
      <w:r>
        <w:t xml:space="preserve">revisar ordens de serviço, histórico de equipamentos, manuais, diagramas, planos de manutenção e procedimentos de segurança;</w:t>
      </w:r>
    </w:p>
    <w:p>
      <w:pPr>
        <w:numPr>
          <w:ilvl w:val="0"/>
          <w:numId w:val="1001"/>
        </w:numPr>
        <w:pStyle w:val="Compact"/>
      </w:pPr>
      <w:r>
        <w:t xml:space="preserve">realizar manutenção preventiva, como lubrificação, inspeção, ajuste, limpeza, substituição e verificações programadas;</w:t>
      </w:r>
    </w:p>
    <w:p>
      <w:pPr>
        <w:numPr>
          <w:ilvl w:val="0"/>
          <w:numId w:val="1001"/>
        </w:numPr>
        <w:pStyle w:val="Compact"/>
      </w:pPr>
      <w:r>
        <w:t xml:space="preserve">diagnosticar falhas mecânicas, hidráulicas, pneumáticas, eletromecânicas ou relacionadas a controles dentro do escopo autorizado;</w:t>
      </w:r>
    </w:p>
    <w:p>
      <w:pPr>
        <w:numPr>
          <w:ilvl w:val="0"/>
          <w:numId w:val="1001"/>
        </w:numPr>
        <w:pStyle w:val="Compact"/>
      </w:pPr>
      <w:r>
        <w:t xml:space="preserve">substituir ou reparar rolamentos, correias, correntes, acoplamentos, vedações, eixos, engrenagens, bombas, válvulas, motores e outros componentes;</w:t>
      </w:r>
    </w:p>
    <w:p>
      <w:pPr>
        <w:numPr>
          <w:ilvl w:val="0"/>
          <w:numId w:val="1001"/>
        </w:numPr>
        <w:pStyle w:val="Compact"/>
      </w:pPr>
      <w:r>
        <w:t xml:space="preserve">alinhar máquinas usando métodos e ferramentas de medição aprovados;</w:t>
      </w:r>
    </w:p>
    <w:p>
      <w:pPr>
        <w:numPr>
          <w:ilvl w:val="0"/>
          <w:numId w:val="1001"/>
        </w:numPr>
        <w:pStyle w:val="Compact"/>
      </w:pPr>
      <w:r>
        <w:t xml:space="preserve">apoiar instalação, comissionamento, realocação, parada, partida ou descomissionamento de equipamentos sob supervisão qualificada quando exigido;</w:t>
      </w:r>
    </w:p>
    <w:p>
      <w:pPr>
        <w:numPr>
          <w:ilvl w:val="0"/>
          <w:numId w:val="1001"/>
        </w:numPr>
        <w:pStyle w:val="Compact"/>
      </w:pPr>
      <w:r>
        <w:t xml:space="preserve">usar ferramentas manuais, torquímetros, instrumentos de precisão, equipamentos de vibração ou monitoramento de condição, ferramentas de diagnóstico e informações de serviço do fabricante;</w:t>
      </w:r>
    </w:p>
    <w:p>
      <w:pPr>
        <w:numPr>
          <w:ilvl w:val="0"/>
          <w:numId w:val="1001"/>
        </w:numPr>
        <w:pStyle w:val="Compact"/>
      </w:pPr>
      <w:r>
        <w:t xml:space="preserve">documentar achados, medições, peças, mão de obra, trabalho concluído, condições não resolvidas e necessidades de acompanhamento em um CMMS ou outro sistema de manutenção;</w:t>
      </w:r>
    </w:p>
    <w:p>
      <w:pPr>
        <w:numPr>
          <w:ilvl w:val="0"/>
          <w:numId w:val="1001"/>
        </w:numPr>
        <w:pStyle w:val="Compact"/>
      </w:pPr>
      <w:r>
        <w:t xml:space="preserve">coordenar atividades com operações, engenharia, eletricistas, equipes de confiabilidade, supervisores, contratados, fornecedores e profissionais de segurança;</w:t>
      </w:r>
    </w:p>
    <w:p>
      <w:pPr>
        <w:numPr>
          <w:ilvl w:val="0"/>
          <w:numId w:val="1001"/>
        </w:numPr>
        <w:pStyle w:val="Compact"/>
      </w:pPr>
      <w:r>
        <w:t xml:space="preserve">escalar o trabalho quando a tarefa exceder o treinamento verificado, a autorização ou o escopo legal.</w:t>
      </w:r>
    </w:p>
    <w:p>
      <w:pPr>
        <w:pStyle w:val="FirstParagraph"/>
      </w:pPr>
      <w:r>
        <w:t xml:space="preserve">Um cargo, por si só, não autoriza trabalho elétrico, rigging/içamento, soldagem, entrada em espaço confinado, operação de empilhadeiras ou outros veículos industriais, diagnósticos energizados, trabalho em sistemas pressurizados ou outras atividades regulamentadas. Verifique exatamente o que o empregador permite e o que a jurisdição exige.</w:t>
      </w:r>
    </w:p>
    <w:bookmarkEnd w:id="21"/>
    <w:bookmarkStart w:id="27" w:name="X621cdb26e32c20d24abe91c535d413199c27f17"/>
    <w:p>
      <w:pPr>
        <w:pStyle w:val="Heading2"/>
      </w:pPr>
      <w:r>
        <w:t xml:space="preserve">3. Segurança, saúde e limites das tarefas</w:t>
      </w:r>
    </w:p>
    <w:p>
      <w:pPr>
        <w:pStyle w:val="FirstParagraph"/>
      </w:pPr>
      <w:r>
        <w:t xml:space="preserve">A manutenção industrial é um trabalho crítico para a segurança. O treinamento profissional deve ensinar os trabalhadores a reconhecer perigos e seguir procedimentos aprovados, não a contornar controles.</w:t>
      </w:r>
    </w:p>
    <w:bookmarkStart w:id="22" w:name="Xf04344e30f74a86b32f55c023d33a39e69f5d9a"/>
    <w:p>
      <w:pPr>
        <w:pStyle w:val="Heading3"/>
      </w:pPr>
      <w:r>
        <w:t xml:space="preserve">Energia perigosa e bloqueio/etiquetagem (lockout/tagout)</w:t>
      </w:r>
    </w:p>
    <w:p>
      <w:pPr>
        <w:pStyle w:val="FirstParagraph"/>
      </w:pPr>
      <w:r>
        <w:t xml:space="preserve">Nos Estados Unidos, a norma OSHA 29 CFR 1910.147 trata de serviços e manutenção em que energização inesperada, partida ou liberação de energia armazenada pode ferir trabalhadores. Os empregadores abrangidos devem manter um programa de controle de energia que inclua procedimentos, treinamento e inspeções periódicas.</w:t>
      </w:r>
    </w:p>
    <w:p>
      <w:pPr>
        <w:pStyle w:val="BodyText"/>
      </w:pPr>
      <w:r>
        <w:t xml:space="preserve">Energia perigosa pode incluir energia elétrica, mecânica, hidráulica, pneumática, química, térmica, gravitacional, de molas ou outras formas de energia armazenada. Nunca presuma que pressionar um botão de parada ou desligar uma máquina a torna segura para manutenção.</w:t>
      </w:r>
    </w:p>
    <w:p>
      <w:pPr>
        <w:pStyle w:val="BodyText"/>
      </w:pPr>
      <w:r>
        <w:t xml:space="preserve">Siga o procedimento escrito de controle de energia do empregador, os pontos de isolamento específicos da máquina, as etapas de verificação, as regras para trabalhadores autorizados e os requisitos do local. Não contorne intertravamentos, não desative proteções, não remova bloqueios ou etiquetas de outras pessoas e não improvise um método de isolamento.</w:t>
      </w:r>
    </w:p>
    <w:bookmarkEnd w:id="22"/>
    <w:bookmarkStart w:id="23" w:name="Xbbbb94fb35c7e2ac5f9bf85110f3b017dda007b"/>
    <w:p>
      <w:pPr>
        <w:pStyle w:val="Heading3"/>
      </w:pPr>
      <w:r>
        <w:t xml:space="preserve">Proteção de máquinas e equipamentos em movimento</w:t>
      </w:r>
    </w:p>
    <w:p>
      <w:pPr>
        <w:pStyle w:val="FirstParagraph"/>
      </w:pPr>
      <w:r>
        <w:t xml:space="preserve">Nunca alcance, suba ou trabalhe dentro de máquinas em movimento, a menos que a tarefa e o procedimento permitam explicitamente e que os controles exigidos estejam implementados. Proteções, intertravamentos, barreiras e dispositivos de segurança não são inconvenientes a serem contornados.</w:t>
      </w:r>
    </w:p>
    <w:bookmarkEnd w:id="23"/>
    <w:bookmarkStart w:id="24" w:name="X7b8b802aefac0c6fbf4d19bd8641577b2562c40"/>
    <w:p>
      <w:pPr>
        <w:pStyle w:val="Heading3"/>
      </w:pPr>
      <w:r>
        <w:t xml:space="preserve">Içamento, rigging, trabalho em altura e espaços confinados</w:t>
      </w:r>
    </w:p>
    <w:p>
      <w:pPr>
        <w:pStyle w:val="FirstParagraph"/>
      </w:pPr>
      <w:r>
        <w:t xml:space="preserve">Componentes pesados e equipamentos industriais podem exigir guindastes, talhas, talhas de corrente, empilhadeiras, macacos, cavaletes, equipamentos de rigging, proteção contra quedas ou controles de espaço confinado. Use somente equipamentos para os quais você tenha treinamento e autorização. Confirme capacidade, condição de inspeção, pontos de içamento, controle da carga e procedimentos do local antes de iniciar o trabalho.</w:t>
      </w:r>
    </w:p>
    <w:bookmarkEnd w:id="24"/>
    <w:bookmarkStart w:id="25" w:name="Xa8f7e45ee72ae69c55caef7b678662f856eeeab"/>
    <w:p>
      <w:pPr>
        <w:pStyle w:val="Heading3"/>
      </w:pPr>
      <w:r>
        <w:t xml:space="preserve">Limites de trabalho elétrico e de sistemas pressurizados</w:t>
      </w:r>
    </w:p>
    <w:p>
      <w:pPr>
        <w:pStyle w:val="FirstParagraph"/>
      </w:pPr>
      <w:r>
        <w:t xml:space="preserve">Equipamentos industriais podem conter tensões perigosas, energia elétrica armazenada, pressão hidráulica, pressão pneumática, fluidos quentes e materiais de processo. Treinamento mecânico não qualifica automaticamente um trabalhador para atividades elétricas, em vasos de pressão, energizadas ou relacionadas à segurança de processo. Pare e obtenha ajuda qualificada quando a tarefa estiver fora do seu escopo.</w:t>
      </w:r>
    </w:p>
    <w:bookmarkEnd w:id="25"/>
    <w:bookmarkStart w:id="26" w:name="pare-e-escale-quando"/>
    <w:p>
      <w:pPr>
        <w:pStyle w:val="Heading3"/>
      </w:pPr>
      <w:r>
        <w:t xml:space="preserve">Pare e escale quando</w:t>
      </w:r>
    </w:p>
    <w:p>
      <w:pPr>
        <w:numPr>
          <w:ilvl w:val="0"/>
          <w:numId w:val="1002"/>
        </w:numPr>
        <w:pStyle w:val="Compact"/>
      </w:pPr>
      <w:r>
        <w:t xml:space="preserve">a fonte de energia, o ponto de isolamento ou a condição de energia armazenada não estiver clara;</w:t>
      </w:r>
    </w:p>
    <w:p>
      <w:pPr>
        <w:numPr>
          <w:ilvl w:val="0"/>
          <w:numId w:val="1002"/>
        </w:numPr>
        <w:pStyle w:val="Compact"/>
      </w:pPr>
      <w:r>
        <w:t xml:space="preserve">faltarem procedimentos exigidos, EPI, ferramentas, pontos de içamento, diagramas ou instruções do fabricante;</w:t>
      </w:r>
    </w:p>
    <w:p>
      <w:pPr>
        <w:numPr>
          <w:ilvl w:val="0"/>
          <w:numId w:val="1002"/>
        </w:numPr>
        <w:pStyle w:val="Compact"/>
      </w:pPr>
      <w:r>
        <w:t xml:space="preserve">proteções, intertravamentos, aterramento, suportes ou dispositivos de segurança estiverem danificados ou indisponíveis;</w:t>
      </w:r>
    </w:p>
    <w:p>
      <w:pPr>
        <w:numPr>
          <w:ilvl w:val="0"/>
          <w:numId w:val="1002"/>
        </w:numPr>
        <w:pStyle w:val="Compact"/>
      </w:pPr>
      <w:r>
        <w:t xml:space="preserve">a tarefa exigir qualificação, permissão, licença, certificação ou autorização que você não possua;</w:t>
      </w:r>
    </w:p>
    <w:p>
      <w:pPr>
        <w:numPr>
          <w:ilvl w:val="0"/>
          <w:numId w:val="1002"/>
        </w:numPr>
        <w:pStyle w:val="Compact"/>
      </w:pPr>
      <w:r>
        <w:t xml:space="preserve">a condição observada não corresponder ao diagnóstico esperado;</w:t>
      </w:r>
    </w:p>
    <w:p>
      <w:pPr>
        <w:numPr>
          <w:ilvl w:val="0"/>
          <w:numId w:val="1002"/>
        </w:numPr>
        <w:pStyle w:val="Compact"/>
      </w:pPr>
      <w:r>
        <w:t xml:space="preserve">um prazo de produção exigir pular uma etapa de segurança;</w:t>
      </w:r>
    </w:p>
    <w:p>
      <w:pPr>
        <w:numPr>
          <w:ilvl w:val="0"/>
          <w:numId w:val="1002"/>
        </w:numPr>
        <w:pStyle w:val="Compact"/>
      </w:pPr>
      <w:r>
        <w:t xml:space="preserve">você não tiver certeza de que o equipamento está realmente em estado de energia zero ou em outra condição segura.</w:t>
      </w:r>
    </w:p>
    <w:p>
      <w:pPr>
        <w:pStyle w:val="FirstParagraph"/>
      </w:pPr>
      <w:r>
        <w:t xml:space="preserve">Nenhuma meta de produção justifica desativar um controle de segurança ou esconder incerteza.</w:t>
      </w:r>
    </w:p>
    <w:bookmarkEnd w:id="26"/>
    <w:bookmarkEnd w:id="27"/>
    <w:bookmarkStart w:id="28" w:name="Xa34a8548fa4df808c44b9d82ed30a291644040e"/>
    <w:p>
      <w:pPr>
        <w:pStyle w:val="Heading2"/>
      </w:pPr>
      <w:r>
        <w:t xml:space="preserve">4. Rotas de entrada e competências transferíveis</w:t>
      </w:r>
    </w:p>
    <w:p>
      <w:pPr>
        <w:pStyle w:val="FirstParagraph"/>
      </w:pPr>
      <w:r>
        <w:t xml:space="preserve">O U.S. Bureau of Labor Statistics identifica diploma de ensino médio ou equivalente como a formação típica de entrada para esse grupo ocupacional combinado. Mecânicos de máquinas industriais e trabalhadores de manutenção de máquinas normalmente precisam de pelo menos um ano de treinamento no trabalho. Millwrights frequentemente aprendem por meio de programas de aprendizagem de 3 ou 4 anos. Alguns trabalhadores concluem programas de manutenção industrial de 2 anos que cobrem temas como soldagem, matemática, hidráulica e pneumática.</w:t>
      </w:r>
    </w:p>
    <w:p>
      <w:pPr>
        <w:pStyle w:val="BodyText"/>
      </w:pPr>
      <w:r>
        <w:t xml:space="preserve">Rotas comuns de entrada incluem:</w:t>
      </w:r>
    </w:p>
    <w:p>
      <w:pPr>
        <w:numPr>
          <w:ilvl w:val="0"/>
          <w:numId w:val="1003"/>
        </w:numPr>
        <w:pStyle w:val="Compact"/>
      </w:pPr>
      <w:r>
        <w:t xml:space="preserve">vagas remuneradas de auxiliar de manutenção ou técnico em treinamento;</w:t>
      </w:r>
    </w:p>
    <w:p>
      <w:pPr>
        <w:numPr>
          <w:ilvl w:val="0"/>
          <w:numId w:val="1003"/>
        </w:numPr>
        <w:pStyle w:val="Compact"/>
      </w:pPr>
      <w:r>
        <w:t xml:space="preserve">programas públicos de manutenção industrial em community colleges ou escolas técnicas;</w:t>
      </w:r>
    </w:p>
    <w:p>
      <w:pPr>
        <w:numPr>
          <w:ilvl w:val="0"/>
          <w:numId w:val="1003"/>
        </w:numPr>
        <w:pStyle w:val="Compact"/>
      </w:pPr>
      <w:r>
        <w:t xml:space="preserve">aprendizagem registrada quando disponível, especialmente para trajetórias de millwright;</w:t>
      </w:r>
    </w:p>
    <w:p>
      <w:pPr>
        <w:numPr>
          <w:ilvl w:val="0"/>
          <w:numId w:val="1003"/>
        </w:numPr>
        <w:pStyle w:val="Compact"/>
      </w:pPr>
      <w:r>
        <w:t xml:space="preserve">treinamento industrial, de manufatura, manutenção ou confiabilidade apoiado pelo empregador;</w:t>
      </w:r>
    </w:p>
    <w:p>
      <w:pPr>
        <w:numPr>
          <w:ilvl w:val="0"/>
          <w:numId w:val="1003"/>
        </w:numPr>
        <w:pStyle w:val="Compact"/>
      </w:pPr>
      <w:r>
        <w:t xml:space="preserve">experiência técnica militar ou do setor público traduzida com cuidado para terminologia civil;</w:t>
      </w:r>
    </w:p>
    <w:p>
      <w:pPr>
        <w:numPr>
          <w:ilvl w:val="0"/>
          <w:numId w:val="1003"/>
        </w:numPr>
        <w:pStyle w:val="Compact"/>
      </w:pPr>
      <w:r>
        <w:t xml:space="preserve">experiência adjacente em automóveis, diesel, HVAC, usinagem, soldagem, elétrica, mecatrônica, manufatura, serviços públicos, facilities, agricultura ou equipamentos pesados.</w:t>
      </w:r>
    </w:p>
    <w:p>
      <w:pPr>
        <w:pStyle w:val="FirstParagraph"/>
      </w:pPr>
      <w:r>
        <w:t xml:space="preserve">Competências transferíveis úteis incluem medição, uso seguro de ferramentas, raciocínio mecânico, documentação, trabalho em equipe, manutenção preventiva, disciplina de diagnóstico, alfabetização digital básica, leitura de diagramas e manuais e comunicação clara da condição do equipamento.</w:t>
      </w:r>
    </w:p>
    <w:p>
      <w:pPr>
        <w:pStyle w:val="BodyText"/>
      </w:pPr>
      <w:r>
        <w:t xml:space="preserve">Não alegue status profissional, licenças, certificações, conclusão de aprendizagem, autoridade para trabalho elétrico, qualificações de rigging ou anos de experiência que você realmente não possui.</w:t>
      </w:r>
    </w:p>
    <w:bookmarkEnd w:id="28"/>
    <w:bookmarkStart w:id="31" w:name="X80096f9a50023f101c935dec8a3663fe4bd2ddc"/>
    <w:p>
      <w:pPr>
        <w:pStyle w:val="Heading2"/>
      </w:pPr>
      <w:r>
        <w:t xml:space="preserve">5. Evidências do mercado de trabalho dos Estados Unidos</w:t>
      </w:r>
    </w:p>
    <w:bookmarkStart w:id="29" w:name="estatísticas-nacionais-oficiais"/>
    <w:p>
      <w:pPr>
        <w:pStyle w:val="Heading3"/>
      </w:pPr>
      <w:r>
        <w:t xml:space="preserve">Estatísticas nacionais oficiais</w:t>
      </w:r>
    </w:p>
    <w:p>
      <w:pPr>
        <w:pStyle w:val="FirstParagraph"/>
      </w:pPr>
      <w:r>
        <w:t xml:space="preserve">O U.S. Bureau of Labor Statistics informou, para mecânicos de máquinas industriais, trabalhadores de manutenção de máquinas e millwrights:</w:t>
      </w:r>
    </w:p>
    <w:p>
      <w:pPr>
        <w:numPr>
          <w:ilvl w:val="0"/>
          <w:numId w:val="1004"/>
        </w:numPr>
        <w:pStyle w:val="Compact"/>
      </w:pPr>
      <w:r>
        <w:rPr>
          <w:bCs/>
          <w:b/>
        </w:rPr>
        <w:t xml:space="preserve">emprego em 2024:</w:t>
      </w:r>
      <w:r>
        <w:t xml:space="preserve"> </w:t>
      </w:r>
      <w:r>
        <w:t xml:space="preserve">cerca de</w:t>
      </w:r>
      <w:r>
        <w:t xml:space="preserve"> </w:t>
      </w:r>
      <w:r>
        <w:rPr>
          <w:bCs/>
          <w:b/>
        </w:rPr>
        <w:t xml:space="preserve">538.300</w:t>
      </w:r>
      <w:r>
        <w:t xml:space="preserve"> </w:t>
      </w:r>
      <w:r>
        <w:t xml:space="preserve">trabalhadores no grupo ocupacional combinado;</w:t>
      </w:r>
    </w:p>
    <w:p>
      <w:pPr>
        <w:numPr>
          <w:ilvl w:val="0"/>
          <w:numId w:val="1004"/>
        </w:numPr>
        <w:pStyle w:val="Compact"/>
      </w:pPr>
      <w:r>
        <w:rPr>
          <w:bCs/>
          <w:b/>
        </w:rPr>
        <w:t xml:space="preserve">salário mediano em maio de 2024:</w:t>
      </w:r>
      <w:r>
        <w:t xml:space="preserve"> </w:t>
      </w:r>
      <w:r>
        <w:rPr>
          <w:bCs/>
          <w:b/>
        </w:rPr>
        <w:t xml:space="preserve">US$ 63.510 por ano / US$ 30,53 por hora</w:t>
      </w:r>
      <w:r>
        <w:t xml:space="preserve"> </w:t>
      </w:r>
      <w:r>
        <w:t xml:space="preserve">para o grupo combinado;</w:t>
      </w:r>
    </w:p>
    <w:p>
      <w:pPr>
        <w:numPr>
          <w:ilvl w:val="0"/>
          <w:numId w:val="1004"/>
        </w:numPr>
        <w:pStyle w:val="Compact"/>
      </w:pPr>
      <w:r>
        <w:rPr>
          <w:bCs/>
          <w:b/>
        </w:rPr>
        <w:t xml:space="preserve">mediana dos mecânicos de máquinas industriais:</w:t>
      </w:r>
      <w:r>
        <w:t xml:space="preserve"> </w:t>
      </w:r>
      <w:r>
        <w:rPr>
          <w:bCs/>
          <w:b/>
        </w:rPr>
        <w:t xml:space="preserve">US$ 63.760</w:t>
      </w:r>
      <w:r>
        <w:t xml:space="preserve">;</w:t>
      </w:r>
    </w:p>
    <w:p>
      <w:pPr>
        <w:numPr>
          <w:ilvl w:val="0"/>
          <w:numId w:val="1004"/>
        </w:numPr>
        <w:pStyle w:val="Compact"/>
      </w:pPr>
      <w:r>
        <w:rPr>
          <w:bCs/>
          <w:b/>
        </w:rPr>
        <w:t xml:space="preserve">mediana dos trabalhadores de manutenção de máquinas:</w:t>
      </w:r>
      <w:r>
        <w:t xml:space="preserve"> </w:t>
      </w:r>
      <w:r>
        <w:rPr>
          <w:bCs/>
          <w:b/>
        </w:rPr>
        <w:t xml:space="preserve">US$ 60.500</w:t>
      </w:r>
      <w:r>
        <w:t xml:space="preserve">;</w:t>
      </w:r>
    </w:p>
    <w:p>
      <w:pPr>
        <w:numPr>
          <w:ilvl w:val="0"/>
          <w:numId w:val="1004"/>
        </w:numPr>
        <w:pStyle w:val="Compact"/>
      </w:pPr>
      <w:r>
        <w:rPr>
          <w:bCs/>
          <w:b/>
        </w:rPr>
        <w:t xml:space="preserve">mediana dos millwrights:</w:t>
      </w:r>
      <w:r>
        <w:t xml:space="preserve"> </w:t>
      </w:r>
      <w:r>
        <w:rPr>
          <w:bCs/>
          <w:b/>
        </w:rPr>
        <w:t xml:space="preserve">US$ 65.170</w:t>
      </w:r>
      <w:r>
        <w:t xml:space="preserve">;</w:t>
      </w:r>
    </w:p>
    <w:p>
      <w:pPr>
        <w:numPr>
          <w:ilvl w:val="0"/>
          <w:numId w:val="1004"/>
        </w:numPr>
        <w:pStyle w:val="Compact"/>
      </w:pPr>
      <w:r>
        <w:rPr>
          <w:bCs/>
          <w:b/>
        </w:rPr>
        <w:t xml:space="preserve">10% com menor remuneração:</w:t>
      </w:r>
      <w:r>
        <w:t xml:space="preserve"> </w:t>
      </w:r>
      <w:r>
        <w:t xml:space="preserve">abaixo de</w:t>
      </w:r>
      <w:r>
        <w:t xml:space="preserve"> </w:t>
      </w:r>
      <w:r>
        <w:rPr>
          <w:bCs/>
          <w:b/>
        </w:rPr>
        <w:t xml:space="preserve">US$ 44.430</w:t>
      </w:r>
      <w:r>
        <w:t xml:space="preserve">;</w:t>
      </w:r>
    </w:p>
    <w:p>
      <w:pPr>
        <w:numPr>
          <w:ilvl w:val="0"/>
          <w:numId w:val="1004"/>
        </w:numPr>
        <w:pStyle w:val="Compact"/>
      </w:pPr>
      <w:r>
        <w:rPr>
          <w:bCs/>
          <w:b/>
        </w:rPr>
        <w:t xml:space="preserve">10% com maior remuneração:</w:t>
      </w:r>
      <w:r>
        <w:t xml:space="preserve"> </w:t>
      </w:r>
      <w:r>
        <w:t xml:space="preserve">acima de</w:t>
      </w:r>
      <w:r>
        <w:t xml:space="preserve"> </w:t>
      </w:r>
      <w:r>
        <w:rPr>
          <w:bCs/>
          <w:b/>
        </w:rPr>
        <w:t xml:space="preserve">US$ 91.620</w:t>
      </w:r>
      <w:r>
        <w:t xml:space="preserve">;</w:t>
      </w:r>
    </w:p>
    <w:p>
      <w:pPr>
        <w:numPr>
          <w:ilvl w:val="0"/>
          <w:numId w:val="1004"/>
        </w:numPr>
        <w:pStyle w:val="Compact"/>
      </w:pPr>
      <w:r>
        <w:rPr>
          <w:bCs/>
          <w:b/>
        </w:rPr>
        <w:t xml:space="preserve">crescimento projetado do emprego, 2024-2034:</w:t>
      </w:r>
      <w:r>
        <w:t xml:space="preserve"> </w:t>
      </w:r>
      <w:r>
        <w:rPr>
          <w:bCs/>
          <w:b/>
        </w:rPr>
        <w:t xml:space="preserve">13%</w:t>
      </w:r>
      <w:r>
        <w:t xml:space="preserve">;</w:t>
      </w:r>
    </w:p>
    <w:p>
      <w:pPr>
        <w:numPr>
          <w:ilvl w:val="0"/>
          <w:numId w:val="1004"/>
        </w:numPr>
        <w:pStyle w:val="Compact"/>
      </w:pPr>
      <w:r>
        <w:rPr>
          <w:bCs/>
          <w:b/>
        </w:rPr>
        <w:t xml:space="preserve">aberturas médias projetadas:</w:t>
      </w:r>
      <w:r>
        <w:t xml:space="preserve"> </w:t>
      </w:r>
      <w:r>
        <w:t xml:space="preserve">cerca de</w:t>
      </w:r>
      <w:r>
        <w:t xml:space="preserve"> </w:t>
      </w:r>
      <w:r>
        <w:rPr>
          <w:bCs/>
          <w:b/>
        </w:rPr>
        <w:t xml:space="preserve">54.200 por ano</w:t>
      </w:r>
      <w:r>
        <w:t xml:space="preserve"> </w:t>
      </w:r>
      <w:r>
        <w:t xml:space="preserve">ao longo da década.</w:t>
      </w:r>
    </w:p>
    <w:p>
      <w:pPr>
        <w:pStyle w:val="FirstParagraph"/>
      </w:pPr>
      <w:r>
        <w:t xml:space="preserve">Essas são estatísticas ocupacionais nacionais, não ofertas de entrada nem garantias. A remuneração varia por região, setor, turno, horas extras, cobertura sindical, especialização, viagens, trabalhos durante paradas industriais, experiência e empregador.</w:t>
      </w:r>
    </w:p>
    <w:bookmarkEnd w:id="29"/>
    <w:bookmarkStart w:id="30" w:name="X60c9a108565c873db00cbe7d1dbbbc0d97995cb"/>
    <w:p>
      <w:pPr>
        <w:pStyle w:val="Heading3"/>
      </w:pPr>
      <w:r>
        <w:t xml:space="preserve">Estimativa de mercado não governamental claramente identificada</w:t>
      </w:r>
    </w:p>
    <w:p>
      <w:pPr>
        <w:pStyle w:val="FirstParagraph"/>
      </w:pPr>
      <w:r>
        <w:t xml:space="preserve">A página de salários de Industrial Mechanic do Indeed nos Estados Unidos, consultada para esta revisão e atualizada em 13 de julho de 2026, informou salário-base médio de aproximadamente</w:t>
      </w:r>
      <w:r>
        <w:t xml:space="preserve"> </w:t>
      </w:r>
      <w:r>
        <w:rPr>
          <w:bCs/>
          <w:b/>
        </w:rPr>
        <w:t xml:space="preserve">US$ 30,05 por hora</w:t>
      </w:r>
      <w:r>
        <w:t xml:space="preserve">, com base em cerca de 5,8 mil observações de salários ou anúncios de vagas nos 36 meses anteriores, conforme descrito pelo Indeed.</w:t>
      </w:r>
    </w:p>
    <w:p>
      <w:pPr>
        <w:pStyle w:val="BodyText"/>
      </w:pPr>
      <w:r>
        <w:t xml:space="preserve">Essa é uma</w:t>
      </w:r>
      <w:r>
        <w:t xml:space="preserve"> </w:t>
      </w:r>
      <w:r>
        <w:rPr>
          <w:bCs/>
          <w:b/>
        </w:rPr>
        <w:t xml:space="preserve">estimativa de mercado não governamental</w:t>
      </w:r>
      <w:r>
        <w:t xml:space="preserve">. Não é uma estatística oficial, não utiliza exatamente a mesma definição ocupacional do BLS e não deve ser tratada como salário garantido.</w:t>
      </w:r>
    </w:p>
    <w:p>
      <w:pPr>
        <w:pStyle w:val="BodyText"/>
      </w:pPr>
      <w:r>
        <w:t xml:space="preserve">Ao comparar uma oferta, pergunte como são tratados horas extras, adicionais de turno, chamados, viagens, adicionais por paradas, tempo de prontidão, ferramentas, uniformes, tempo de treinamento e custos de certificação.</w:t>
      </w:r>
    </w:p>
    <w:bookmarkEnd w:id="30"/>
    <w:bookmarkEnd w:id="31"/>
    <w:bookmarkStart w:id="36" w:name="X30c65ea10c2599d3b40b53ff0c22d24c13f2f49"/>
    <w:p>
      <w:pPr>
        <w:pStyle w:val="Heading2"/>
      </w:pPr>
      <w:r>
        <w:t xml:space="preserve">6. Rotas gratuitas e de baixo custo nos Estados Unidos</w:t>
      </w:r>
    </w:p>
    <w:p>
      <w:pPr>
        <w:pStyle w:val="FirstParagraph"/>
      </w:pPr>
      <w:r>
        <w:t xml:space="preserve">Comece por opções públicas, remuneradas, sindicais, financiadas pelo sistema de força de trabalho ou apoiadas pelo empregador antes de assumir dívida com escola privada.</w:t>
      </w:r>
    </w:p>
    <w:bookmarkStart w:id="32" w:name="registered-apprenticeship"/>
    <w:p>
      <w:pPr>
        <w:pStyle w:val="Heading3"/>
      </w:pPr>
      <w:r>
        <w:t xml:space="preserve">Registered Apprenticeship</w:t>
      </w:r>
    </w:p>
    <w:p>
      <w:pPr>
        <w:pStyle w:val="FirstParagraph"/>
      </w:pPr>
      <w:r>
        <w:t xml:space="preserve">O U.S. Department of Labor descreve o Registered Apprenticeship como uma rota orientada pelo setor que combina emprego remunerado, aprendizagem estruturada no trabalho, mentoria, aumentos salariais progressivos, instrução relacionada e uma credencial portátil reconhecida nacionalmente.</w:t>
      </w:r>
    </w:p>
    <w:p>
      <w:pPr>
        <w:pStyle w:val="BodyText"/>
      </w:pPr>
      <w:r>
        <w:t xml:space="preserve">As oportunidades para millwright e manutenção industrial variam conforme a região e o patrocinador. Pesquise vagas atuais pelo Apprenticeship.gov e pelos sistemas locais de emprego em vez de presumir que existe um programa próximo.</w:t>
      </w:r>
    </w:p>
    <w:bookmarkEnd w:id="32"/>
    <w:bookmarkStart w:id="33" w:name="american-job-centers-e-wioa"/>
    <w:p>
      <w:pPr>
        <w:pStyle w:val="Heading3"/>
      </w:pPr>
      <w:r>
        <w:t xml:space="preserve">American Job Centers e WIOA</w:t>
      </w:r>
    </w:p>
    <w:p>
      <w:pPr>
        <w:pStyle w:val="FirstParagraph"/>
      </w:pPr>
      <w:r>
        <w:t xml:space="preserve">A Workforce Innovation and Opportunity Act apoia serviços de carreira e treinamento por meio de sistemas estaduais e locais de emprego. Elegibilidade, aprovação de provedores de treinamento, níveis de financiamento, serviços de apoio e prioridades locais variam.</w:t>
      </w:r>
    </w:p>
    <w:p>
      <w:pPr>
        <w:pStyle w:val="BodyText"/>
      </w:pPr>
      <w:r>
        <w:t xml:space="preserve">Pergunte a um American Job Center sobre:</w:t>
      </w:r>
    </w:p>
    <w:p>
      <w:pPr>
        <w:numPr>
          <w:ilvl w:val="0"/>
          <w:numId w:val="1005"/>
        </w:numPr>
        <w:pStyle w:val="Compact"/>
      </w:pPr>
      <w:r>
        <w:t xml:space="preserve">programas de manutenção industrial, millwright, mecatrônica, usinagem, soldagem, elétrica ou áreas relacionadas na lista atual de provedores elegíveis;</w:t>
      </w:r>
    </w:p>
    <w:p>
      <w:pPr>
        <w:numPr>
          <w:ilvl w:val="0"/>
          <w:numId w:val="1005"/>
        </w:numPr>
        <w:pStyle w:val="Compact"/>
      </w:pPr>
      <w:r>
        <w:t xml:space="preserve">encaminhamentos para aprendizagem registrada ou pré-aprendizagem;</w:t>
      </w:r>
    </w:p>
    <w:p>
      <w:pPr>
        <w:numPr>
          <w:ilvl w:val="0"/>
          <w:numId w:val="1005"/>
        </w:numPr>
        <w:pStyle w:val="Compact"/>
      </w:pPr>
      <w:r>
        <w:t xml:space="preserve">treinamento no trabalho ou treinamento personalizado com um empregador;</w:t>
      </w:r>
    </w:p>
    <w:p>
      <w:pPr>
        <w:numPr>
          <w:ilvl w:val="0"/>
          <w:numId w:val="1005"/>
        </w:numPr>
        <w:pStyle w:val="Compact"/>
      </w:pPr>
      <w:r>
        <w:t xml:space="preserve">transporte, cuidado infantil, ferramentas, uniformes, testes ou outros serviços de apoio quando disponíveis;</w:t>
      </w:r>
    </w:p>
    <w:p>
      <w:pPr>
        <w:numPr>
          <w:ilvl w:val="0"/>
          <w:numId w:val="1005"/>
        </w:numPr>
        <w:pStyle w:val="Compact"/>
      </w:pPr>
      <w:r>
        <w:t xml:space="preserve">adaptações relacionadas à deficiência e treinamento acessível;</w:t>
      </w:r>
    </w:p>
    <w:p>
      <w:pPr>
        <w:numPr>
          <w:ilvl w:val="0"/>
          <w:numId w:val="1005"/>
        </w:numPr>
        <w:pStyle w:val="Compact"/>
      </w:pPr>
      <w:r>
        <w:t xml:space="preserve">requisitos de aprovação por escrito antes da matrícula ou compra.</w:t>
      </w:r>
    </w:p>
    <w:p>
      <w:pPr>
        <w:pStyle w:val="FirstParagraph"/>
      </w:pPr>
      <w:r>
        <w:t xml:space="preserve">Não se matricule supondo que o WIOA reembolsará você depois.</w:t>
      </w:r>
    </w:p>
    <w:bookmarkEnd w:id="33"/>
    <w:bookmarkStart w:id="34" w:name="assistência-educacional-do-empregador"/>
    <w:p>
      <w:pPr>
        <w:pStyle w:val="Heading3"/>
      </w:pPr>
      <w:r>
        <w:t xml:space="preserve">Assistência educacional do empregador</w:t>
      </w:r>
    </w:p>
    <w:p>
      <w:pPr>
        <w:pStyle w:val="FirstParagraph"/>
      </w:pPr>
      <w:r>
        <w:t xml:space="preserve">Orientação do IRS divulgada em 20 de abril de 2026 informa que assistência educacional qualificada oferecida por um plano Section 127 do empregador pode ser excluída da renda bruta do empregado em até</w:t>
      </w:r>
      <w:r>
        <w:t xml:space="preserve"> </w:t>
      </w:r>
      <w:r>
        <w:rPr>
          <w:bCs/>
          <w:b/>
        </w:rPr>
        <w:t xml:space="preserve">US$ 5.250 no ano-calendário de 2026</w:t>
      </w:r>
      <w:r>
        <w:t xml:space="preserve">, sujeita ao plano escrito do empregador e às regras tributárias.</w:t>
      </w:r>
    </w:p>
    <w:p>
      <w:pPr>
        <w:pStyle w:val="BodyText"/>
      </w:pPr>
      <w:r>
        <w:t xml:space="preserve">Isso não significa que todo empregador oferece assistência educacional. Peça aos recursos humanos ou ao departamento de treinamento a política escrita atual, programas elegíveis, requisitos de notas, cláusulas de reembolso, tratamento tributário e se é necessária aprovação antes da matrícula.</w:t>
      </w:r>
    </w:p>
    <w:bookmarkEnd w:id="34"/>
    <w:bookmarkStart w:id="35" w:name="X8fcc2e3beaa0cddbd39cb79b6cbab48f97da3a7"/>
    <w:p>
      <w:pPr>
        <w:pStyle w:val="Heading3"/>
      </w:pPr>
      <w:r>
        <w:t xml:space="preserve">Bolsas, subsídios e treinamento de baixo custo</w:t>
      </w:r>
    </w:p>
    <w:p>
      <w:pPr>
        <w:pStyle w:val="FirstParagraph"/>
      </w:pPr>
      <w:r>
        <w:t xml:space="preserve">Para programas em community colleges ou escolas técnicas, consulte o setor de assistência financeira da instituição, a agência estadual de força de trabalho, fundações locais, organizações profissionais, sindicatos, fabricantes e empregadores. Pergunte especificamente sobre programas elegíveis ao Pell, bolsas institucionais, subsídios de emergência, auxílio para ferramentas, apoio de transporte e reembolso do empregador quando aplicável.</w:t>
      </w:r>
    </w:p>
    <w:p>
      <w:pPr>
        <w:pStyle w:val="BodyText"/>
      </w:pPr>
      <w:r>
        <w:t xml:space="preserve">Prefira programas com custo total transparente, equipamentos atuais, instrução sólida de segurança, dados verificáveis de colocação e conexões diretas com empregadores. Evite programas que garantam emprego ou pressionem você a tomar empréstimos imediatamente.</w:t>
      </w:r>
    </w:p>
    <w:bookmarkEnd w:id="35"/>
    <w:bookmarkEnd w:id="36"/>
    <w:bookmarkStart w:id="40" w:name="X24ebd43842f1425e37a754ac1228817b218f024"/>
    <w:p>
      <w:pPr>
        <w:pStyle w:val="Heading2"/>
      </w:pPr>
      <w:r>
        <w:t xml:space="preserve">7. Rotas no Canadá</w:t>
      </w:r>
    </w:p>
    <w:bookmarkStart w:id="37" w:name="Xf564d0bfa0dd7b00b4fee5f203d35fe87b119e1"/>
    <w:p>
      <w:pPr>
        <w:pStyle w:val="Heading3"/>
      </w:pPr>
      <w:r>
        <w:t xml:space="preserve">Classificação ocupacional e referência salarial</w:t>
      </w:r>
    </w:p>
    <w:p>
      <w:pPr>
        <w:pStyle w:val="FirstParagraph"/>
      </w:pPr>
      <w:r>
        <w:t xml:space="preserve">O Job Bank do Governo do Canadá associa</w:t>
      </w:r>
      <w:r>
        <w:t xml:space="preserve"> </w:t>
      </w:r>
      <w:r>
        <w:rPr>
          <w:bCs/>
          <w:b/>
        </w:rPr>
        <w:t xml:space="preserve">Construction millwrights and industrial mechanics</w:t>
      </w:r>
      <w:r>
        <w:t xml:space="preserve"> </w:t>
      </w:r>
      <w:r>
        <w:t xml:space="preserve">ao</w:t>
      </w:r>
      <w:r>
        <w:t xml:space="preserve"> </w:t>
      </w:r>
      <w:r>
        <w:rPr>
          <w:bCs/>
          <w:b/>
        </w:rPr>
        <w:t xml:space="preserve">NOC 72400</w:t>
      </w:r>
      <w:r>
        <w:t xml:space="preserve">. O resumo nacional do Job Bank revisado para esta edição informa salário mediano de</w:t>
      </w:r>
      <w:r>
        <w:t xml:space="preserve"> </w:t>
      </w:r>
      <w:r>
        <w:rPr>
          <w:bCs/>
          <w:b/>
        </w:rPr>
        <w:t xml:space="preserve">C$ 37,00 por hora</w:t>
      </w:r>
      <w:r>
        <w:t xml:space="preserve">.</w:t>
      </w:r>
    </w:p>
    <w:p>
      <w:pPr>
        <w:pStyle w:val="BodyText"/>
      </w:pPr>
      <w:r>
        <w:t xml:space="preserve">Essa é uma referência nacional, não uma garantia local. Consulte a província, o território e a região específicos onde pretende trabalhar.</w:t>
      </w:r>
    </w:p>
    <w:bookmarkEnd w:id="37"/>
    <w:bookmarkStart w:id="38" w:name="Xa1df7905695633866cc68a9c0f07c35b4bfff4d"/>
    <w:p>
      <w:pPr>
        <w:pStyle w:val="Heading3"/>
      </w:pPr>
      <w:r>
        <w:t xml:space="preserve">Industrial Mechanic (Millwright) e Red Seal</w:t>
      </w:r>
    </w:p>
    <w:p>
      <w:pPr>
        <w:pStyle w:val="FirstParagraph"/>
      </w:pPr>
      <w:r>
        <w:t xml:space="preserve">Industrial Mechanic (Millwright) é uma profissão Red Seal. Os materiais atuais do Red Seal abrangem tarefas e conhecimentos ocupacionais, incluindo manutenção preventiva e preditiva, hidráulica, pneumática e vácuo, sistemas transportadores, comissionamento e descomissionamento, funções de segurança e sistemas informatizados de gestão da manutenção.</w:t>
      </w:r>
    </w:p>
    <w:p>
      <w:pPr>
        <w:pStyle w:val="BodyText"/>
      </w:pPr>
      <w:r>
        <w:t xml:space="preserve">Uma certificação Red Seal não é uma licença universal que substitui regras provinciais ou territoriais. Registro de aprendizagem, condição obrigatória ou voluntária da profissão, horas, escolaridade, elegibilidade para exames, proporções e certificação são administrados pelas províncias e territórios.</w:t>
      </w:r>
    </w:p>
    <w:p>
      <w:pPr>
        <w:pStyle w:val="BodyText"/>
      </w:pPr>
      <w:r>
        <w:t xml:space="preserve">Antes de pagar por treinamento ou mudar-se para trabalhar, verifique os requisitos atuais com a autoridade de aprendizagem ou de ofícios da província ou território onde pretende trabalhar.</w:t>
      </w:r>
    </w:p>
    <w:bookmarkEnd w:id="38"/>
    <w:bookmarkStart w:id="39" w:name="financiamento-e-apoio-à-aprendizagem"/>
    <w:p>
      <w:pPr>
        <w:pStyle w:val="Heading3"/>
      </w:pPr>
      <w:r>
        <w:t xml:space="preserve">Financiamento e apoio à aprendizagem</w:t>
      </w:r>
    </w:p>
    <w:p>
      <w:pPr>
        <w:pStyle w:val="FirstParagraph"/>
      </w:pPr>
      <w:r>
        <w:t xml:space="preserve">Programas federais e provinciais ou territoriais de apoio podem mudar. O Apprenticeship Service federal incluiu Industrial Mechanic (Millwright) em sua estrutura de profissões Red Seal elegíveis. Verifique elegibilidade atual do participante, elegibilidade do empregador, situação das inscrições, incentivos, subsídios, empréstimos, créditos tributários, treinamento sindical e apoios provinciais antes de depender de qualquer benefício.</w:t>
      </w:r>
    </w:p>
    <w:bookmarkEnd w:id="39"/>
    <w:bookmarkEnd w:id="40"/>
    <w:bookmarkStart w:id="44" w:name="Xd3364ad8c8b6648eba3abbef16f6e47ab8d9d1b"/>
    <w:p>
      <w:pPr>
        <w:pStyle w:val="Heading2"/>
      </w:pPr>
      <w:r>
        <w:t xml:space="preserve">8. Rotas na Colômbia</w:t>
      </w:r>
    </w:p>
    <w:bookmarkStart w:id="41" w:name="sena---mantenimiento-mecánico-industrial"/>
    <w:p>
      <w:pPr>
        <w:pStyle w:val="Heading3"/>
      </w:pPr>
      <w:r>
        <w:t xml:space="preserve">SENA - Mantenimiento Mecánico Industrial</w:t>
      </w:r>
    </w:p>
    <w:p>
      <w:pPr>
        <w:pStyle w:val="FirstParagraph"/>
      </w:pPr>
      <w:r>
        <w:t xml:space="preserve">A plataforma Betowa do SENA atualmente lista</w:t>
      </w:r>
      <w:r>
        <w:t xml:space="preserve"> </w:t>
      </w:r>
      <w:r>
        <w:rPr>
          <w:bCs/>
          <w:b/>
        </w:rPr>
        <w:t xml:space="preserve">Mantenimiento Mecánico Industrial</w:t>
      </w:r>
      <w:r>
        <w:t xml:space="preserve"> </w:t>
      </w:r>
      <w:r>
        <w:t xml:space="preserve">como programa de nível</w:t>
      </w:r>
      <w:r>
        <w:t xml:space="preserve"> </w:t>
      </w:r>
      <w:r>
        <w:rPr>
          <w:bCs/>
          <w:b/>
        </w:rPr>
        <w:t xml:space="preserve">Tecnólogo</w:t>
      </w:r>
      <w:r>
        <w:t xml:space="preserve">, presencial, com duração declarada de</w:t>
      </w:r>
      <w:r>
        <w:t xml:space="preserve"> </w:t>
      </w:r>
      <w:r>
        <w:rPr>
          <w:bCs/>
          <w:b/>
        </w:rPr>
        <w:t xml:space="preserve">3.984 horas</w:t>
      </w:r>
      <w:r>
        <w:t xml:space="preserve">. As competências listadas na página atual incluem instalação de equipamentos industriais, manutenção preventiva, reparo conforme procedimentos e manuais, práticas de segurança e meio ambiente no trabalho e uso de ferramentas digitais.</w:t>
      </w:r>
    </w:p>
    <w:p>
      <w:pPr>
        <w:pStyle w:val="BodyText"/>
      </w:pPr>
      <w:r>
        <w:t xml:space="preserve">Turmas, locais, horários, requisitos de admissão e janelas de inscrição mudam. Pesquise diretamente no Betowa e confirme a oferta ativa antes de fazer planos.</w:t>
      </w:r>
    </w:p>
    <w:p>
      <w:pPr>
        <w:pStyle w:val="BodyText"/>
      </w:pPr>
      <w:r>
        <w:t xml:space="preserve">Pesquisas relacionadas no SENA também podem incluir termos como mantenimiento industrial, electromecánica, mecatrónica, automatización, hidráulica, neumática, soldadura, electricidad industrial, mantenimiento de maquinaria ou mantenimiento predictivo.</w:t>
      </w:r>
    </w:p>
    <w:bookmarkEnd w:id="41"/>
    <w:bookmarkStart w:id="42" w:name="agencia-pública-de-empleo-ape"/>
    <w:p>
      <w:pPr>
        <w:pStyle w:val="Heading3"/>
      </w:pPr>
      <w:r>
        <w:t xml:space="preserve">Agencia Pública de Empleo (APE)</w:t>
      </w:r>
    </w:p>
    <w:p>
      <w:pPr>
        <w:pStyle w:val="FirstParagraph"/>
      </w:pPr>
      <w:r>
        <w:t xml:space="preserve">A Agencia Pública de Empleo do SENA pode ser usada para pesquisar vagas atuais e identificar os títulos de cargo que os empregadores realmente usam. Anúncios recentes de 2026 incluíram variantes como:</w:t>
      </w:r>
    </w:p>
    <w:p>
      <w:pPr>
        <w:numPr>
          <w:ilvl w:val="0"/>
          <w:numId w:val="1006"/>
        </w:numPr>
        <w:pStyle w:val="Compact"/>
      </w:pPr>
      <w:r>
        <w:t xml:space="preserve">Mecánico de mantenimiento industrial;</w:t>
      </w:r>
    </w:p>
    <w:p>
      <w:pPr>
        <w:numPr>
          <w:ilvl w:val="0"/>
          <w:numId w:val="1006"/>
        </w:numPr>
        <w:pStyle w:val="Compact"/>
      </w:pPr>
      <w:r>
        <w:t xml:space="preserve">Mecánico de mantenimiento de maquinaria industrial;</w:t>
      </w:r>
    </w:p>
    <w:p>
      <w:pPr>
        <w:numPr>
          <w:ilvl w:val="0"/>
          <w:numId w:val="1006"/>
        </w:numPr>
        <w:pStyle w:val="Compact"/>
      </w:pPr>
      <w:r>
        <w:t xml:space="preserve">Ajustador de mantenimiento de maquinaria industrial.</w:t>
      </w:r>
    </w:p>
    <w:p>
      <w:pPr>
        <w:pStyle w:val="FirstParagraph"/>
      </w:pPr>
      <w:r>
        <w:t xml:space="preserve">Vagas individuais expiram. Trate esses anúncios como exemplos atuais e termos de pesquisa, não como evidência salarial permanente.</w:t>
      </w:r>
    </w:p>
    <w:bookmarkEnd w:id="42"/>
    <w:bookmarkStart w:id="43" w:name="regra-de-decisão-para-a-colômbia"/>
    <w:p>
      <w:pPr>
        <w:pStyle w:val="Heading3"/>
      </w:pPr>
      <w:r>
        <w:t xml:space="preserve">Regra de decisão para a Colômbia</w:t>
      </w:r>
    </w:p>
    <w:p>
      <w:pPr>
        <w:pStyle w:val="FirstParagraph"/>
      </w:pPr>
      <w:r>
        <w:t xml:space="preserve">Antes de pagar por um programa privado, compare-o com opções atuais do SENA, treinamento patrocinado por empregadores, serviços públicos de emprego e contratação direta. Verifique se uma vaga exige credencial específica, autoridade elétrica relacionada ao CONTE, certificação de trabalho em altura, autorização de equipamento ou outro requisito legal ou do empregador. Não presuma que uma credencial de manutenção mecânica autoriza trabalho elétrico ou outra atividade regulamentada.</w:t>
      </w:r>
    </w:p>
    <w:bookmarkEnd w:id="43"/>
    <w:bookmarkEnd w:id="44"/>
    <w:bookmarkStart w:id="45" w:name="X8032070cd2795b1a5b83579f535e902833f345b"/>
    <w:p>
      <w:pPr>
        <w:pStyle w:val="Heading2"/>
      </w:pPr>
      <w:r>
        <w:t xml:space="preserve">9. Rotas na América Latina</w:t>
      </w:r>
    </w:p>
    <w:p>
      <w:pPr>
        <w:pStyle w:val="FirstParagraph"/>
      </w:pPr>
      <w:r>
        <w:t xml:space="preserve">A manutenção industrial existe em manufatura, alimentos e bebidas, mineração, logística, serviços públicos, setor automotivo, farmacêutico, embalagens, têxteis, cimento, energia e outros setores em toda a América Latina.</w:t>
      </w:r>
    </w:p>
    <w:p>
      <w:pPr>
        <w:pStyle w:val="BodyText"/>
      </w:pPr>
      <w:r>
        <w:t xml:space="preserve">Use o ministério do trabalho, serviço público de emprego, sistema nacional de formação profissional, autoridade de qualificações, autoridade de segurança e saúde ocupacional e provedores de educação reconhecidos no país onde pretende trabalhar.</w:t>
      </w:r>
    </w:p>
    <w:p>
      <w:pPr>
        <w:pStyle w:val="BodyText"/>
      </w:pPr>
      <w:r>
        <w:t xml:space="preserve">Conceitos úteis para pesquisa no idioma local incluem equivalentes de:</w:t>
      </w:r>
    </w:p>
    <w:p>
      <w:pPr>
        <w:numPr>
          <w:ilvl w:val="0"/>
          <w:numId w:val="1007"/>
        </w:numPr>
        <w:pStyle w:val="Compact"/>
      </w:pPr>
      <w:r>
        <w:t xml:space="preserve">mecânico de manutenção industrial;</w:t>
      </w:r>
    </w:p>
    <w:p>
      <w:pPr>
        <w:numPr>
          <w:ilvl w:val="0"/>
          <w:numId w:val="1007"/>
        </w:numPr>
        <w:pStyle w:val="Compact"/>
      </w:pPr>
      <w:r>
        <w:t xml:space="preserve">mecânico industrial;</w:t>
      </w:r>
    </w:p>
    <w:p>
      <w:pPr>
        <w:numPr>
          <w:ilvl w:val="0"/>
          <w:numId w:val="1007"/>
        </w:numPr>
        <w:pStyle w:val="Compact"/>
      </w:pPr>
      <w:r>
        <w:t xml:space="preserve">millwright/montador mecânico industrial;</w:t>
      </w:r>
    </w:p>
    <w:p>
      <w:pPr>
        <w:numPr>
          <w:ilvl w:val="0"/>
          <w:numId w:val="1007"/>
        </w:numPr>
        <w:pStyle w:val="Compact"/>
      </w:pPr>
      <w:r>
        <w:t xml:space="preserve">manutenção mecânica;</w:t>
      </w:r>
    </w:p>
    <w:p>
      <w:pPr>
        <w:numPr>
          <w:ilvl w:val="0"/>
          <w:numId w:val="1007"/>
        </w:numPr>
        <w:pStyle w:val="Compact"/>
      </w:pPr>
      <w:r>
        <w:t xml:space="preserve">manutenção eletromecânica;</w:t>
      </w:r>
    </w:p>
    <w:p>
      <w:pPr>
        <w:numPr>
          <w:ilvl w:val="0"/>
          <w:numId w:val="1007"/>
        </w:numPr>
        <w:pStyle w:val="Compact"/>
      </w:pPr>
      <w:r>
        <w:t xml:space="preserve">manutenção preditiva;</w:t>
      </w:r>
    </w:p>
    <w:p>
      <w:pPr>
        <w:numPr>
          <w:ilvl w:val="0"/>
          <w:numId w:val="1007"/>
        </w:numPr>
        <w:pStyle w:val="Compact"/>
      </w:pPr>
      <w:r>
        <w:t xml:space="preserve">técnico de confiabilidade;</w:t>
      </w:r>
    </w:p>
    <w:p>
      <w:pPr>
        <w:numPr>
          <w:ilvl w:val="0"/>
          <w:numId w:val="1007"/>
        </w:numPr>
        <w:pStyle w:val="Compact"/>
      </w:pPr>
      <w:r>
        <w:t xml:space="preserve">manutenção de máquinas;</w:t>
      </w:r>
    </w:p>
    <w:p>
      <w:pPr>
        <w:numPr>
          <w:ilvl w:val="0"/>
          <w:numId w:val="1007"/>
        </w:numPr>
        <w:pStyle w:val="Compact"/>
      </w:pPr>
      <w:r>
        <w:t xml:space="preserve">técnico em mecatrônica.</w:t>
      </w:r>
    </w:p>
    <w:p>
      <w:pPr>
        <w:pStyle w:val="FirstParagraph"/>
      </w:pPr>
      <w:r>
        <w:t xml:space="preserve">Não transfira regras da OSHA dos Estados Unidos, regras Red Seal do Canadá, rotas do SENA da Colômbia, benefícios tributários, classificações profissionais ou pressupostos sobre credenciais para outro país. A experiência internacional pode ser valiosa, mas o reconhecimento legal continua específico de cada jurisdição.</w:t>
      </w:r>
    </w:p>
    <w:bookmarkEnd w:id="45"/>
    <w:bookmarkStart w:id="47" w:name="X03f91a2e96891e88497231085b1e38107789dd9"/>
    <w:p>
      <w:pPr>
        <w:pStyle w:val="Heading2"/>
      </w:pPr>
      <w:r>
        <w:t xml:space="preserve">10. Competências modernas de manutenção: CMMS, sensores, monitoramento de condição e IA</w:t>
      </w:r>
    </w:p>
    <w:p>
      <w:pPr>
        <w:pStyle w:val="FirstParagraph"/>
      </w:pPr>
      <w:r>
        <w:t xml:space="preserve">A manutenção industrial moderna usa cada vez mais sistemas digitais. Competências úteis podem incluir:</w:t>
      </w:r>
    </w:p>
    <w:p>
      <w:pPr>
        <w:numPr>
          <w:ilvl w:val="0"/>
          <w:numId w:val="1008"/>
        </w:numPr>
        <w:pStyle w:val="Compact"/>
      </w:pPr>
      <w:r>
        <w:t xml:space="preserve">ordens de serviço em CMMS, históricos de ativos, registros de peças e cronogramas de manutenção preventiva;</w:t>
      </w:r>
    </w:p>
    <w:p>
      <w:pPr>
        <w:numPr>
          <w:ilvl w:val="0"/>
          <w:numId w:val="1008"/>
        </w:numPr>
        <w:pStyle w:val="Compact"/>
      </w:pPr>
      <w:r>
        <w:t xml:space="preserve">dados de vibração, temperatura, óleo, acústica, corrente, pressão, vazão ou outros dados de monitoramento de condição;</w:t>
      </w:r>
    </w:p>
    <w:p>
      <w:pPr>
        <w:numPr>
          <w:ilvl w:val="0"/>
          <w:numId w:val="1008"/>
        </w:numPr>
        <w:pStyle w:val="Compact"/>
      </w:pPr>
      <w:r>
        <w:t xml:space="preserve">diagnóstico computadorizado e interfaces de controle;</w:t>
      </w:r>
    </w:p>
    <w:p>
      <w:pPr>
        <w:numPr>
          <w:ilvl w:val="0"/>
          <w:numId w:val="1008"/>
        </w:numPr>
        <w:pStyle w:val="Compact"/>
      </w:pPr>
      <w:r>
        <w:t xml:space="preserve">manuais digitais, desenhos, procedimentos de manutenção e bases de conhecimento;</w:t>
      </w:r>
    </w:p>
    <w:p>
      <w:pPr>
        <w:numPr>
          <w:ilvl w:val="0"/>
          <w:numId w:val="1008"/>
        </w:numPr>
        <w:pStyle w:val="Compact"/>
      </w:pPr>
      <w:r>
        <w:t xml:space="preserve">planilhas e interpretação básica de dados;</w:t>
      </w:r>
    </w:p>
    <w:p>
      <w:pPr>
        <w:numPr>
          <w:ilvl w:val="0"/>
          <w:numId w:val="1008"/>
        </w:numPr>
        <w:pStyle w:val="Compact"/>
      </w:pPr>
      <w:r>
        <w:t xml:space="preserve">conceitos de confiabilidade, como modos de falha, análise de causa raiz e acompanhamento de falhas repetidas.</w:t>
      </w:r>
    </w:p>
    <w:bookmarkStart w:id="46" w:name="uso-responsável-de-ia"/>
    <w:p>
      <w:pPr>
        <w:pStyle w:val="Heading3"/>
      </w:pPr>
      <w:r>
        <w:t xml:space="preserve">Uso responsável de IA</w:t>
      </w:r>
    </w:p>
    <w:p>
      <w:pPr>
        <w:pStyle w:val="FirstParagraph"/>
      </w:pPr>
      <w:r>
        <w:t xml:space="preserve">Ferramentas de IA podem ajudar a resumir manuais, redigir notas de manutenção, organizar hipóteses de diagnóstico, traduzir terminologia, identificar tópicos de treinamento ou estruturar dados. Elas não devem ser tratadas como autoridade para um procedimento perigoso.</w:t>
      </w:r>
    </w:p>
    <w:p>
      <w:pPr>
        <w:pStyle w:val="BodyText"/>
      </w:pPr>
      <w:r>
        <w:t xml:space="preserve">Use IA somente dentro da política do empregador e aplique estes controles:</w:t>
      </w:r>
    </w:p>
    <w:p>
      <w:pPr>
        <w:numPr>
          <w:ilvl w:val="0"/>
          <w:numId w:val="1009"/>
        </w:numPr>
        <w:pStyle w:val="Compact"/>
      </w:pPr>
      <w:r>
        <w:t xml:space="preserve">não insira dados confidenciais de produção, dados de clientes, credenciais, desenhos proprietários, material sujeito a controle de exportação ou informações sensíveis de máquinas em um serviço de IA não aprovado;</w:t>
      </w:r>
    </w:p>
    <w:p>
      <w:pPr>
        <w:numPr>
          <w:ilvl w:val="0"/>
          <w:numId w:val="1009"/>
        </w:numPr>
        <w:pStyle w:val="Compact"/>
      </w:pPr>
      <w:r>
        <w:t xml:space="preserve">verifique afirmações técnicas em manuais aprovados, documentação de engenharia, procedimentos, desenhos e com pessoal qualificado;</w:t>
      </w:r>
    </w:p>
    <w:p>
      <w:pPr>
        <w:numPr>
          <w:ilvl w:val="0"/>
          <w:numId w:val="1009"/>
        </w:numPr>
        <w:pStyle w:val="Compact"/>
      </w:pPr>
      <w:r>
        <w:t xml:space="preserve">nunca permita que uma sugestão de IA substitua requisitos de lockout/tagout, proteção de máquinas, permissões, pessoa qualificada, segurança elétrica, sistemas pressurizados, rigging ou outras exigências de segurança;</w:t>
      </w:r>
    </w:p>
    <w:p>
      <w:pPr>
        <w:numPr>
          <w:ilvl w:val="0"/>
          <w:numId w:val="1009"/>
        </w:numPr>
        <w:pStyle w:val="Compact"/>
      </w:pPr>
      <w:r>
        <w:t xml:space="preserve">documente a incerteza em vez de apresentar um diagnóstico gerado por IA como fato estabelecido;</w:t>
      </w:r>
    </w:p>
    <w:p>
      <w:pPr>
        <w:numPr>
          <w:ilvl w:val="0"/>
          <w:numId w:val="1009"/>
        </w:numPr>
        <w:pStyle w:val="Compact"/>
      </w:pPr>
      <w:r>
        <w:t xml:space="preserve">mantenha uma pessoa responsável pela decisão e pelo trabalho.</w:t>
      </w:r>
    </w:p>
    <w:bookmarkEnd w:id="46"/>
    <w:bookmarkEnd w:id="47"/>
    <w:bookmarkStart w:id="48" w:name="Xf21feaae38d85e80daae469ef3fde4cadbcc99d"/>
    <w:p>
      <w:pPr>
        <w:pStyle w:val="Heading2"/>
      </w:pPr>
      <w:r>
        <w:t xml:space="preserve">11. Acessibilidade e participação inclusiva</w:t>
      </w:r>
    </w:p>
    <w:p>
      <w:pPr>
        <w:pStyle w:val="FirstParagraph"/>
      </w:pPr>
      <w:r>
        <w:t xml:space="preserve">A manutenção industrial pode envolver ruído, detalhes visuais finos, esforço físico, escadas, posições desconfortáveis, trabalho em turnos e comunicação sensível ao tempo. Provedores de treinamento e empregadores podem oferecer adaptações dependendo da tarefa e da legislação.</w:t>
      </w:r>
    </w:p>
    <w:p>
      <w:pPr>
        <w:pStyle w:val="BodyText"/>
      </w:pPr>
      <w:r>
        <w:t xml:space="preserve">Apoios úteis podem incluir:</w:t>
      </w:r>
    </w:p>
    <w:p>
      <w:pPr>
        <w:numPr>
          <w:ilvl w:val="0"/>
          <w:numId w:val="1010"/>
        </w:numPr>
        <w:pStyle w:val="Compact"/>
      </w:pPr>
      <w:r>
        <w:t xml:space="preserve">manuais digitais e materiais de treinamento acessíveis;</w:t>
      </w:r>
    </w:p>
    <w:p>
      <w:pPr>
        <w:numPr>
          <w:ilvl w:val="0"/>
          <w:numId w:val="1010"/>
        </w:numPr>
        <w:pStyle w:val="Compact"/>
      </w:pPr>
      <w:r>
        <w:t xml:space="preserve">legendas, transcrições, documentos compatíveis com leitores de tela ou texto técnico ampliado;</w:t>
      </w:r>
    </w:p>
    <w:p>
      <w:pPr>
        <w:numPr>
          <w:ilvl w:val="0"/>
          <w:numId w:val="1010"/>
        </w:numPr>
        <w:pStyle w:val="Compact"/>
      </w:pPr>
      <w:r>
        <w:t xml:space="preserve">listas de verificação escritas e instruções estruturadas de trabalho;</w:t>
      </w:r>
    </w:p>
    <w:p>
      <w:pPr>
        <w:numPr>
          <w:ilvl w:val="0"/>
          <w:numId w:val="1010"/>
        </w:numPr>
        <w:pStyle w:val="Compact"/>
      </w:pPr>
      <w:r>
        <w:t xml:space="preserve">ferramentas ergonômicas ou postos de trabalho adaptados;</w:t>
      </w:r>
    </w:p>
    <w:p>
      <w:pPr>
        <w:numPr>
          <w:ilvl w:val="0"/>
          <w:numId w:val="1010"/>
        </w:numPr>
        <w:pStyle w:val="Compact"/>
      </w:pPr>
      <w:r>
        <w:t xml:space="preserve">tecnologia assistiva auditiva ou de comunicação quando segura e apropriada;</w:t>
      </w:r>
    </w:p>
    <w:p>
      <w:pPr>
        <w:numPr>
          <w:ilvl w:val="0"/>
          <w:numId w:val="1010"/>
        </w:numPr>
        <w:pStyle w:val="Compact"/>
      </w:pPr>
      <w:r>
        <w:t xml:space="preserve">tempo adicional para demonstração ou formatos alternativos de aprendizagem;</w:t>
      </w:r>
    </w:p>
    <w:p>
      <w:pPr>
        <w:numPr>
          <w:ilvl w:val="0"/>
          <w:numId w:val="1010"/>
        </w:numPr>
        <w:pStyle w:val="Compact"/>
      </w:pPr>
      <w:r>
        <w:t xml:space="preserve">adaptações de horário ou avaliação quando legalmente disponíveis.</w:t>
      </w:r>
    </w:p>
    <w:p>
      <w:pPr>
        <w:pStyle w:val="FirstParagraph"/>
      </w:pPr>
      <w:r>
        <w:t xml:space="preserve">Uma adaptação não elimina um requisito essencial de segurança. Discuta as necessidades com antecedência suficiente para que o provedor ou empregador possa avaliar opções viáveis.</w:t>
      </w:r>
    </w:p>
    <w:bookmarkEnd w:id="48"/>
    <w:bookmarkStart w:id="53" w:name="Xebb438c9e71c71b626cc3d20fdfaa84b158772b"/>
    <w:p>
      <w:pPr>
        <w:pStyle w:val="Heading2"/>
      </w:pPr>
      <w:r>
        <w:t xml:space="preserve">12. Plano prático de entrada em 90 dias</w:t>
      </w:r>
    </w:p>
    <w:bookmarkStart w:id="49" w:name="dias-1-15-defina-o-objetivo"/>
    <w:p>
      <w:pPr>
        <w:pStyle w:val="Heading3"/>
      </w:pPr>
      <w:r>
        <w:t xml:space="preserve">Dias 1-15: defina o objetivo</w:t>
      </w:r>
    </w:p>
    <w:p>
      <w:pPr>
        <w:pStyle w:val="FirstParagraph"/>
      </w:pPr>
      <w:r>
        <w:t xml:space="preserve">Escolha a trajetória que você realmente pretende seguir: auxiliar de manutenção, mecânico industrial, trabalhador de manutenção de máquinas, aprendiz de millwright, técnico em mecatrônica, técnico de confiabilidade ou outra função relacionada.</w:t>
      </w:r>
    </w:p>
    <w:p>
      <w:pPr>
        <w:pStyle w:val="BodyText"/>
      </w:pPr>
      <w:r>
        <w:t xml:space="preserve">Revise de 20 a 30 vagas atuais em sua região e registre requisitos recorrentes: ferramentas, expectativas de turno, sistemas mecânicos, limites elétricos, CMMS, soldagem, hidráulica, pneumática, içamento, credenciais de segurança e experiência.</w:t>
      </w:r>
    </w:p>
    <w:bookmarkEnd w:id="49"/>
    <w:bookmarkStart w:id="50" w:name="X47c25d952c9f86b28ef33d5dda6a8480375d442"/>
    <w:p>
      <w:pPr>
        <w:pStyle w:val="Heading3"/>
      </w:pPr>
      <w:r>
        <w:t xml:space="preserve">Dias 16-30: verifique o treinamento antes de pagar</w:t>
      </w:r>
    </w:p>
    <w:p>
      <w:pPr>
        <w:pStyle w:val="FirstParagraph"/>
      </w:pPr>
      <w:r>
        <w:t xml:space="preserve">Compare instituições públicas, SENA ou sistemas públicos equivalentes de formação profissional, patrocinadores de aprendizagem, sindicatos, empregadores e opções financiadas pelo sistema de emprego. Confirme por escrito custo total, horário, conteúdo de segurança, acesso a equipamentos, alegações de colocação, política de reembolso, valor da credencial e financiamento.</w:t>
      </w:r>
    </w:p>
    <w:bookmarkEnd w:id="50"/>
    <w:bookmarkStart w:id="51" w:name="dias-31-60-construa-evidências"/>
    <w:p>
      <w:pPr>
        <w:pStyle w:val="Heading3"/>
      </w:pPr>
      <w:r>
        <w:t xml:space="preserve">Dias 31-60: construa evidências</w:t>
      </w:r>
    </w:p>
    <w:p>
      <w:pPr>
        <w:pStyle w:val="FirstParagraph"/>
      </w:pPr>
      <w:r>
        <w:t xml:space="preserve">Crie evidências de portfólio seguras e não perigosas, como:</w:t>
      </w:r>
    </w:p>
    <w:p>
      <w:pPr>
        <w:numPr>
          <w:ilvl w:val="0"/>
          <w:numId w:val="1011"/>
        </w:numPr>
        <w:pStyle w:val="Compact"/>
      </w:pPr>
      <w:r>
        <w:t xml:space="preserve">uma lista-modelo de manutenção preventiva baseada em equipamento público de treinamento;</w:t>
      </w:r>
    </w:p>
    <w:p>
      <w:pPr>
        <w:numPr>
          <w:ilvl w:val="0"/>
          <w:numId w:val="1011"/>
        </w:numPr>
        <w:pStyle w:val="Compact"/>
      </w:pPr>
      <w:r>
        <w:t xml:space="preserve">uma árvore simples de falhas ou planilha de diagnóstico;</w:t>
      </w:r>
    </w:p>
    <w:p>
      <w:pPr>
        <w:numPr>
          <w:ilvl w:val="0"/>
          <w:numId w:val="1011"/>
        </w:numPr>
        <w:pStyle w:val="Compact"/>
      </w:pPr>
      <w:r>
        <w:t xml:space="preserve">uma ordem de serviço CMMS simulada demonstrando documentação clara;</w:t>
      </w:r>
    </w:p>
    <w:p>
      <w:pPr>
        <w:numPr>
          <w:ilvl w:val="0"/>
          <w:numId w:val="1011"/>
        </w:numPr>
        <w:pStyle w:val="Compact"/>
      </w:pPr>
      <w:r>
        <w:t xml:space="preserve">um registro de medições de exercícios de laboratório supervisionados;</w:t>
      </w:r>
    </w:p>
    <w:p>
      <w:pPr>
        <w:numPr>
          <w:ilvl w:val="0"/>
          <w:numId w:val="1011"/>
        </w:numPr>
        <w:pStyle w:val="Compact"/>
      </w:pPr>
      <w:r>
        <w:t xml:space="preserve">uma explicação breve dos princípios de lockout/tagout sem fornecer instruções inseguras de contorno;</w:t>
      </w:r>
    </w:p>
    <w:p>
      <w:pPr>
        <w:numPr>
          <w:ilvl w:val="0"/>
          <w:numId w:val="1011"/>
        </w:numPr>
        <w:pStyle w:val="Compact"/>
      </w:pPr>
      <w:r>
        <w:t xml:space="preserve">um registro de treinamento que diferencie claramente cursos concluídos de certificações.</w:t>
      </w:r>
    </w:p>
    <w:p>
      <w:pPr>
        <w:pStyle w:val="FirstParagraph"/>
      </w:pPr>
      <w:r>
        <w:t xml:space="preserve">Não fotografe nem publique equipamentos industriais confidenciais, instalações de clientes, controles de segurança, desenhos proprietários ou informações do empregador sem permissão.</w:t>
      </w:r>
    </w:p>
    <w:bookmarkEnd w:id="51"/>
    <w:bookmarkStart w:id="52" w:name="X5cca86d8f075d3839e0a6e2b1bde5986a3888c0"/>
    <w:p>
      <w:pPr>
        <w:pStyle w:val="Heading3"/>
      </w:pPr>
      <w:r>
        <w:t xml:space="preserve">Dias 61-90: candidate-se e aprenda com o mercado</w:t>
      </w:r>
    </w:p>
    <w:p>
      <w:pPr>
        <w:pStyle w:val="FirstParagraph"/>
      </w:pPr>
      <w:r>
        <w:t xml:space="preserve">Candidate-se a vagas verificadas, patrocinadores de aprendizagem, empregadores, departamentos públicos de manutenção, fabricantes, plantas de alimentos e bebidas, armazéns, serviços públicos e prestadores de serviço que correspondam ao seu nível atual de competência.</w:t>
      </w:r>
    </w:p>
    <w:p>
      <w:pPr>
        <w:pStyle w:val="BodyText"/>
      </w:pPr>
      <w:r>
        <w:t xml:space="preserve">Acompanhe:</w:t>
      </w:r>
    </w:p>
    <w:p>
      <w:pPr>
        <w:numPr>
          <w:ilvl w:val="0"/>
          <w:numId w:val="1012"/>
        </w:numPr>
        <w:pStyle w:val="Compact"/>
      </w:pPr>
      <w:r>
        <w:t xml:space="preserve">candidaturas enviadas;</w:t>
      </w:r>
    </w:p>
    <w:p>
      <w:pPr>
        <w:numPr>
          <w:ilvl w:val="0"/>
          <w:numId w:val="1012"/>
        </w:numPr>
        <w:pStyle w:val="Compact"/>
      </w:pPr>
      <w:r>
        <w:t xml:space="preserve">entrevistas e avaliações;</w:t>
      </w:r>
    </w:p>
    <w:p>
      <w:pPr>
        <w:numPr>
          <w:ilvl w:val="0"/>
          <w:numId w:val="1012"/>
        </w:numPr>
        <w:pStyle w:val="Compact"/>
      </w:pPr>
      <w:r>
        <w:t xml:space="preserve">lacunas de competência recorrentes;</w:t>
      </w:r>
    </w:p>
    <w:p>
      <w:pPr>
        <w:numPr>
          <w:ilvl w:val="0"/>
          <w:numId w:val="1012"/>
        </w:numPr>
        <w:pStyle w:val="Compact"/>
      </w:pPr>
      <w:r>
        <w:t xml:space="preserve">credenciais exigidas;</w:t>
      </w:r>
    </w:p>
    <w:p>
      <w:pPr>
        <w:numPr>
          <w:ilvl w:val="0"/>
          <w:numId w:val="1012"/>
        </w:numPr>
        <w:pStyle w:val="Compact"/>
      </w:pPr>
      <w:r>
        <w:t xml:space="preserve">padrões de salário e turnos;</w:t>
      </w:r>
    </w:p>
    <w:p>
      <w:pPr>
        <w:numPr>
          <w:ilvl w:val="0"/>
          <w:numId w:val="1012"/>
        </w:numPr>
        <w:pStyle w:val="Compact"/>
      </w:pPr>
      <w:r>
        <w:t xml:space="preserve">disposição do empregador para treinar;</w:t>
      </w:r>
    </w:p>
    <w:p>
      <w:pPr>
        <w:numPr>
          <w:ilvl w:val="0"/>
          <w:numId w:val="1012"/>
        </w:numPr>
        <w:pStyle w:val="Compact"/>
      </w:pPr>
      <w:r>
        <w:t xml:space="preserve">requisitos de viagens e horas extras.</w:t>
      </w:r>
    </w:p>
    <w:p>
      <w:pPr>
        <w:pStyle w:val="FirstParagraph"/>
      </w:pPr>
      <w:r>
        <w:t xml:space="preserve">Use esses dados para ajustar a próxima etapa de treinamento em vez de comprar credenciais adicionais aleatoriamente.</w:t>
      </w:r>
    </w:p>
    <w:bookmarkEnd w:id="52"/>
    <w:bookmarkEnd w:id="53"/>
    <w:bookmarkStart w:id="54" w:name="Xb2b5ada840a4580a76da29ac0ca87b767cf4fe8"/>
    <w:p>
      <w:pPr>
        <w:pStyle w:val="Heading2"/>
      </w:pPr>
      <w:r>
        <w:t xml:space="preserve">13. Perguntas para fazer a um provedor de treinamento</w:t>
      </w:r>
    </w:p>
    <w:p>
      <w:pPr>
        <w:pStyle w:val="FirstParagraph"/>
      </w:pPr>
      <w:r>
        <w:t xml:space="preserve">Antes de pagar, pergunte:</w:t>
      </w:r>
    </w:p>
    <w:p>
      <w:pPr>
        <w:numPr>
          <w:ilvl w:val="0"/>
          <w:numId w:val="1013"/>
        </w:numPr>
        <w:pStyle w:val="Compact"/>
      </w:pPr>
      <w:r>
        <w:t xml:space="preserve">Para qual ocupação e quais cargos exatamente este programa prepara os alunos?</w:t>
      </w:r>
    </w:p>
    <w:p>
      <w:pPr>
        <w:numPr>
          <w:ilvl w:val="0"/>
          <w:numId w:val="1013"/>
        </w:numPr>
        <w:pStyle w:val="Compact"/>
      </w:pPr>
      <w:r>
        <w:t xml:space="preserve">Quais partes são mecânicas, elétricas, mecatrônicas, de soldagem, rigging, hidráulica, pneumática ou controles?</w:t>
      </w:r>
    </w:p>
    <w:p>
      <w:pPr>
        <w:numPr>
          <w:ilvl w:val="0"/>
          <w:numId w:val="1013"/>
        </w:numPr>
        <w:pStyle w:val="Compact"/>
      </w:pPr>
      <w:r>
        <w:t xml:space="preserve">Quantas horas práticas de laboratório estão incluídas?</w:t>
      </w:r>
    </w:p>
    <w:p>
      <w:pPr>
        <w:numPr>
          <w:ilvl w:val="0"/>
          <w:numId w:val="1013"/>
        </w:numPr>
        <w:pStyle w:val="Compact"/>
      </w:pPr>
      <w:r>
        <w:t xml:space="preserve">Como o controle de energia perigosa é ensinado e avaliado?</w:t>
      </w:r>
    </w:p>
    <w:p>
      <w:pPr>
        <w:numPr>
          <w:ilvl w:val="0"/>
          <w:numId w:val="1013"/>
        </w:numPr>
        <w:pStyle w:val="Compact"/>
      </w:pPr>
      <w:r>
        <w:t xml:space="preserve">Quais credenciais estão incluídas, são opcionais ou apenas preparação para um exame separado?</w:t>
      </w:r>
    </w:p>
    <w:p>
      <w:pPr>
        <w:numPr>
          <w:ilvl w:val="0"/>
          <w:numId w:val="1013"/>
        </w:numPr>
        <w:pStyle w:val="Compact"/>
      </w:pPr>
      <w:r>
        <w:t xml:space="preserve">Os instrutores têm qualificação atual para os temas que ensinam?</w:t>
      </w:r>
    </w:p>
    <w:p>
      <w:pPr>
        <w:numPr>
          <w:ilvl w:val="0"/>
          <w:numId w:val="1013"/>
        </w:numPr>
        <w:pStyle w:val="Compact"/>
      </w:pPr>
      <w:r>
        <w:t xml:space="preserve">Qual é o custo total, incluindo ferramentas, EPI, livros, exames, transporte e novas tentativas?</w:t>
      </w:r>
    </w:p>
    <w:p>
      <w:pPr>
        <w:numPr>
          <w:ilvl w:val="0"/>
          <w:numId w:val="1013"/>
        </w:numPr>
        <w:pStyle w:val="Compact"/>
      </w:pPr>
      <w:r>
        <w:t xml:space="preserve">Quais subsídios, financiamento da força de trabalho, bolsas, reembolso do empregador ou aprendizagens estão disponíveis?</w:t>
      </w:r>
    </w:p>
    <w:p>
      <w:pPr>
        <w:numPr>
          <w:ilvl w:val="0"/>
          <w:numId w:val="1013"/>
        </w:numPr>
        <w:pStyle w:val="Compact"/>
      </w:pPr>
      <w:r>
        <w:t xml:space="preserve">As estatísticas de colocação profissional são verificáveis de forma independente e claramente definidas?</w:t>
      </w:r>
    </w:p>
    <w:p>
      <w:pPr>
        <w:numPr>
          <w:ilvl w:val="0"/>
          <w:numId w:val="1013"/>
        </w:numPr>
        <w:pStyle w:val="Compact"/>
      </w:pPr>
      <w:r>
        <w:t xml:space="preserve">Quais adaptações de acessibilidade estão disponíveis?</w:t>
      </w:r>
    </w:p>
    <w:p>
      <w:pPr>
        <w:numPr>
          <w:ilvl w:val="0"/>
          <w:numId w:val="1013"/>
        </w:numPr>
        <w:pStyle w:val="Compact"/>
      </w:pPr>
      <w:r>
        <w:t xml:space="preserve">Qual é a política de reembolso ou desistência?</w:t>
      </w:r>
    </w:p>
    <w:p>
      <w:pPr>
        <w:pStyle w:val="FirstParagraph"/>
      </w:pPr>
      <w:r>
        <w:t xml:space="preserve">Um provedor que não responde por escrito a perguntas básicas sobre custo, credenciais, segurança ou colocação merece análise adicional.</w:t>
      </w:r>
    </w:p>
    <w:bookmarkEnd w:id="54"/>
    <w:bookmarkStart w:id="55" w:name="Xb5151cadd5caa5b821c9494077a4410ffe9a42c"/>
    <w:p>
      <w:pPr>
        <w:pStyle w:val="Heading2"/>
      </w:pPr>
      <w:r>
        <w:t xml:space="preserve">14. Perguntas para fazer a um empregador</w:t>
      </w:r>
    </w:p>
    <w:p>
      <w:pPr>
        <w:pStyle w:val="FirstParagraph"/>
      </w:pPr>
      <w:r>
        <w:t xml:space="preserve">Durante uma entrevista ou integração, pergunte:</w:t>
      </w:r>
    </w:p>
    <w:p>
      <w:pPr>
        <w:numPr>
          <w:ilvl w:val="0"/>
          <w:numId w:val="1014"/>
        </w:numPr>
        <w:pStyle w:val="Compact"/>
      </w:pPr>
      <w:r>
        <w:t xml:space="preserve">Quais equipamentos e setores vou apoiar?</w:t>
      </w:r>
    </w:p>
    <w:p>
      <w:pPr>
        <w:numPr>
          <w:ilvl w:val="0"/>
          <w:numId w:val="1014"/>
        </w:numPr>
        <w:pStyle w:val="Compact"/>
      </w:pPr>
      <w:r>
        <w:t xml:space="preserve">Qual é o limite entre trabalho mecânico, elétrico, de controles e de contratados?</w:t>
      </w:r>
    </w:p>
    <w:p>
      <w:pPr>
        <w:numPr>
          <w:ilvl w:val="0"/>
          <w:numId w:val="1014"/>
        </w:numPr>
        <w:pStyle w:val="Compact"/>
      </w:pPr>
      <w:r>
        <w:t xml:space="preserve">Como são administrados lockout/tagout e os procedimentos específicos de controle de energia de cada máquina?</w:t>
      </w:r>
    </w:p>
    <w:p>
      <w:pPr>
        <w:numPr>
          <w:ilvl w:val="0"/>
          <w:numId w:val="1014"/>
        </w:numPr>
        <w:pStyle w:val="Compact"/>
      </w:pPr>
      <w:r>
        <w:t xml:space="preserve">Quais tarefas exigem autorização, licença, permissão ou certificação adicional?</w:t>
      </w:r>
    </w:p>
    <w:p>
      <w:pPr>
        <w:numPr>
          <w:ilvl w:val="0"/>
          <w:numId w:val="1014"/>
        </w:numPr>
        <w:pStyle w:val="Compact"/>
      </w:pPr>
      <w:r>
        <w:t xml:space="preserve">Quem fornece ferramentas, EPI, uniformes, testes e treinamento obrigatório?</w:t>
      </w:r>
    </w:p>
    <w:p>
      <w:pPr>
        <w:numPr>
          <w:ilvl w:val="0"/>
          <w:numId w:val="1014"/>
        </w:numPr>
        <w:pStyle w:val="Compact"/>
      </w:pPr>
      <w:r>
        <w:t xml:space="preserve">O tempo de treinamento é remunerado?</w:t>
      </w:r>
    </w:p>
    <w:p>
      <w:pPr>
        <w:numPr>
          <w:ilvl w:val="0"/>
          <w:numId w:val="1014"/>
        </w:numPr>
        <w:pStyle w:val="Compact"/>
      </w:pPr>
      <w:r>
        <w:t xml:space="preserve">Existe reembolso de mensalidade ou educação e há cláusula de devolução?</w:t>
      </w:r>
    </w:p>
    <w:p>
      <w:pPr>
        <w:numPr>
          <w:ilvl w:val="0"/>
          <w:numId w:val="1014"/>
        </w:numPr>
        <w:pStyle w:val="Compact"/>
      </w:pPr>
      <w:r>
        <w:t xml:space="preserve">Como são pagos horas extras, chamados, viagens, paradas industriais e adicionais de turno?</w:t>
      </w:r>
    </w:p>
    <w:p>
      <w:pPr>
        <w:numPr>
          <w:ilvl w:val="0"/>
          <w:numId w:val="1014"/>
        </w:numPr>
        <w:pStyle w:val="Compact"/>
      </w:pPr>
      <w:r>
        <w:t xml:space="preserve">Quais sistemas CMMS, de monitoramento de condição ou diagnóstico são utilizados?</w:t>
      </w:r>
    </w:p>
    <w:p>
      <w:pPr>
        <w:numPr>
          <w:ilvl w:val="0"/>
          <w:numId w:val="1014"/>
        </w:numPr>
        <w:pStyle w:val="Compact"/>
      </w:pPr>
      <w:r>
        <w:t xml:space="preserve">Quais possibilidades de progressão existem de auxiliar ou aprendiz para mecânico, millwright, técnico sênior, planejador, confiabilidade, supervisor ou especialista?</w:t>
      </w:r>
    </w:p>
    <w:bookmarkEnd w:id="55"/>
    <w:bookmarkStart w:id="56" w:name="Xa0cea5e0ea24c1cd26df7be14fe3e21cbff7026"/>
    <w:p>
      <w:pPr>
        <w:pStyle w:val="Heading2"/>
      </w:pPr>
      <w:r>
        <w:t xml:space="preserve">15. Opções de progressão</w:t>
      </w:r>
    </w:p>
    <w:p>
      <w:pPr>
        <w:pStyle w:val="FirstParagraph"/>
      </w:pPr>
      <w:r>
        <w:t xml:space="preserve">Com experiência e treinamento verificados, possíveis caminhos incluem:</w:t>
      </w:r>
    </w:p>
    <w:p>
      <w:pPr>
        <w:numPr>
          <w:ilvl w:val="0"/>
          <w:numId w:val="1015"/>
        </w:numPr>
        <w:pStyle w:val="Compact"/>
      </w:pPr>
      <w:r>
        <w:t xml:space="preserve">mecânico industrial sênior ou millwright;</w:t>
      </w:r>
    </w:p>
    <w:p>
      <w:pPr>
        <w:numPr>
          <w:ilvl w:val="0"/>
          <w:numId w:val="1015"/>
        </w:numPr>
        <w:pStyle w:val="Compact"/>
      </w:pPr>
      <w:r>
        <w:t xml:space="preserve">planejador ou programador de manutenção;</w:t>
      </w:r>
    </w:p>
    <w:p>
      <w:pPr>
        <w:numPr>
          <w:ilvl w:val="0"/>
          <w:numId w:val="1015"/>
        </w:numPr>
        <w:pStyle w:val="Compact"/>
      </w:pPr>
      <w:r>
        <w:t xml:space="preserve">técnico ou especialista em confiabilidade;</w:t>
      </w:r>
    </w:p>
    <w:p>
      <w:pPr>
        <w:numPr>
          <w:ilvl w:val="0"/>
          <w:numId w:val="1015"/>
        </w:numPr>
        <w:pStyle w:val="Compact"/>
      </w:pPr>
      <w:r>
        <w:t xml:space="preserve">especialista em vibração, lubrificação, alinhamento ou monitoramento de condição;</w:t>
      </w:r>
    </w:p>
    <w:p>
      <w:pPr>
        <w:numPr>
          <w:ilvl w:val="0"/>
          <w:numId w:val="1015"/>
        </w:numPr>
        <w:pStyle w:val="Compact"/>
      </w:pPr>
      <w:r>
        <w:t xml:space="preserve">suporte de mecatrônica ou automação;</w:t>
      </w:r>
    </w:p>
    <w:p>
      <w:pPr>
        <w:numPr>
          <w:ilvl w:val="0"/>
          <w:numId w:val="1015"/>
        </w:numPr>
        <w:pStyle w:val="Compact"/>
      </w:pPr>
      <w:r>
        <w:t xml:space="preserve">supervisor de manutenção ou líder de equipe;</w:t>
      </w:r>
    </w:p>
    <w:p>
      <w:pPr>
        <w:numPr>
          <w:ilvl w:val="0"/>
          <w:numId w:val="1015"/>
        </w:numPr>
        <w:pStyle w:val="Compact"/>
      </w:pPr>
      <w:r>
        <w:t xml:space="preserve">técnico de serviço de campo;</w:t>
      </w:r>
    </w:p>
    <w:p>
      <w:pPr>
        <w:numPr>
          <w:ilvl w:val="0"/>
          <w:numId w:val="1015"/>
        </w:numPr>
        <w:pStyle w:val="Compact"/>
      </w:pPr>
      <w:r>
        <w:t xml:space="preserve">suporte à instalação ou comissionamento de máquinas;</w:t>
      </w:r>
    </w:p>
    <w:p>
      <w:pPr>
        <w:numPr>
          <w:ilvl w:val="0"/>
          <w:numId w:val="1015"/>
        </w:numPr>
        <w:pStyle w:val="Compact"/>
      </w:pPr>
      <w:r>
        <w:t xml:space="preserve">treinamento de manutenção ou instrução de aprendizes quando qualificado;</w:t>
      </w:r>
    </w:p>
    <w:p>
      <w:pPr>
        <w:numPr>
          <w:ilvl w:val="0"/>
          <w:numId w:val="1015"/>
        </w:numPr>
        <w:pStyle w:val="Compact"/>
      </w:pPr>
      <w:r>
        <w:t xml:space="preserve">funções de técnico de engenharia ou trajetórias de engenharia com educação adicional.</w:t>
      </w:r>
    </w:p>
    <w:p>
      <w:pPr>
        <w:pStyle w:val="FirstParagraph"/>
      </w:pPr>
      <w:r>
        <w:t xml:space="preserve">Os requisitos de progressão variam. Algumas funções exigem certificação profissional, credenciais elétricas, treinamento de fornecedor, experiência de supervisão, formação formal ou autorização específica da jurisdição.</w:t>
      </w:r>
    </w:p>
    <w:bookmarkEnd w:id="56"/>
    <w:bookmarkStart w:id="57" w:name="X45a46fa3c97e929d2bca918edbe5326731c4b02"/>
    <w:p>
      <w:pPr>
        <w:pStyle w:val="Heading2"/>
      </w:pPr>
      <w:r>
        <w:t xml:space="preserve">16. Quando pausar ou reconsiderar</w:t>
      </w:r>
    </w:p>
    <w:p>
      <w:pPr>
        <w:pStyle w:val="FirstParagraph"/>
      </w:pPr>
      <w:r>
        <w:t xml:space="preserve">Pare antes de gastar dinheiro ou aceitar uma função quando:</w:t>
      </w:r>
    </w:p>
    <w:p>
      <w:pPr>
        <w:numPr>
          <w:ilvl w:val="0"/>
          <w:numId w:val="1016"/>
        </w:numPr>
        <w:pStyle w:val="Compact"/>
      </w:pPr>
      <w:r>
        <w:t xml:space="preserve">o provedor garantir emprego, status migratório ou salário específico;</w:t>
      </w:r>
    </w:p>
    <w:p>
      <w:pPr>
        <w:numPr>
          <w:ilvl w:val="0"/>
          <w:numId w:val="1016"/>
        </w:numPr>
        <w:pStyle w:val="Compact"/>
      </w:pPr>
      <w:r>
        <w:t xml:space="preserve">custos, condições de reembolso ou resultados da credencial não estiverem claros;</w:t>
      </w:r>
    </w:p>
    <w:p>
      <w:pPr>
        <w:numPr>
          <w:ilvl w:val="0"/>
          <w:numId w:val="1016"/>
        </w:numPr>
        <w:pStyle w:val="Compact"/>
      </w:pPr>
      <w:r>
        <w:t xml:space="preserve">a função exigir trabalho perigoso ou regulamentado sem treinamento e autorização;</w:t>
      </w:r>
    </w:p>
    <w:p>
      <w:pPr>
        <w:numPr>
          <w:ilvl w:val="0"/>
          <w:numId w:val="1016"/>
        </w:numPr>
        <w:pStyle w:val="Compact"/>
      </w:pPr>
      <w:r>
        <w:t xml:space="preserve">o empregador tratar lockout/tagout, proteções, permissões ou procedimentos de segurança como opcionais;</w:t>
      </w:r>
    </w:p>
    <w:p>
      <w:pPr>
        <w:numPr>
          <w:ilvl w:val="0"/>
          <w:numId w:val="1016"/>
        </w:numPr>
        <w:pStyle w:val="Compact"/>
      </w:pPr>
      <w:r>
        <w:t xml:space="preserve">o programa depender de equipamentos desatualizados sem explicar como as competências serão transferidas;</w:t>
      </w:r>
    </w:p>
    <w:p>
      <w:pPr>
        <w:numPr>
          <w:ilvl w:val="0"/>
          <w:numId w:val="1016"/>
        </w:numPr>
        <w:pStyle w:val="Compact"/>
      </w:pPr>
      <w:r>
        <w:t xml:space="preserve">o provedor de treinamento não identificar quem reconhece a credencial;</w:t>
      </w:r>
    </w:p>
    <w:p>
      <w:pPr>
        <w:numPr>
          <w:ilvl w:val="0"/>
          <w:numId w:val="1016"/>
        </w:numPr>
        <w:pStyle w:val="Compact"/>
      </w:pPr>
      <w:r>
        <w:t xml:space="preserve">o financiamento depender de dívida cara antes de verificar subsídios, opções públicas ou apoio do empregador;</w:t>
      </w:r>
    </w:p>
    <w:p>
      <w:pPr>
        <w:numPr>
          <w:ilvl w:val="0"/>
          <w:numId w:val="1016"/>
        </w:numPr>
        <w:pStyle w:val="Compact"/>
      </w:pPr>
      <w:r>
        <w:t xml:space="preserve">as exigências físicas ou de horário forem incompatíveis com sua situação e adaptações razoáveis não tiverem sido exploradas.</w:t>
      </w:r>
    </w:p>
    <w:bookmarkEnd w:id="57"/>
    <w:bookmarkStart w:id="70" w:name="Xcc45c82eb6bd0c4762c351a198a721896a89c34"/>
    <w:p>
      <w:pPr>
        <w:pStyle w:val="Heading2"/>
      </w:pPr>
      <w:r>
        <w:t xml:space="preserve">17. Conjunto atual de fontes desta revisão</w:t>
      </w:r>
    </w:p>
    <w:p>
      <w:pPr>
        <w:pStyle w:val="FirstParagraph"/>
      </w:pPr>
      <w:r>
        <w:t xml:space="preserve">Fontes oficiais e primárias verificadas para a revisão controlada incluem:</w:t>
      </w:r>
    </w:p>
    <w:p>
      <w:pPr>
        <w:numPr>
          <w:ilvl w:val="0"/>
          <w:numId w:val="1017"/>
        </w:numPr>
        <w:pStyle w:val="Compact"/>
      </w:pPr>
      <w:r>
        <w:t xml:space="preserve">U.S. Bureau of Labor Statistics, Occupational Outlook Handbook - Industrial Machinery Mechanics, Machinery Maintenance Workers, and Millwrights:</w:t>
      </w:r>
      <w:r>
        <w:t xml:space="preserve"> </w:t>
      </w:r>
      <w:hyperlink r:id="rId58">
        <w:r>
          <w:rPr>
            <w:rStyle w:val="Hyperlink"/>
          </w:rPr>
          <w:t xml:space="preserve">https://www.bls.gov/ooh/installation-maintenance-and-repair/industrial-machinery-mechanics-and-maintenance-workers-and-millwrights.htm</w:t>
        </w:r>
      </w:hyperlink>
    </w:p>
    <w:p>
      <w:pPr>
        <w:numPr>
          <w:ilvl w:val="0"/>
          <w:numId w:val="1017"/>
        </w:numPr>
        <w:pStyle w:val="Compact"/>
      </w:pPr>
      <w:r>
        <w:t xml:space="preserve">U.S. Department of Labor, Apprenticeship.gov career-seeker resources:</w:t>
      </w:r>
      <w:r>
        <w:t xml:space="preserve"> </w:t>
      </w:r>
      <w:hyperlink r:id="rId59">
        <w:r>
          <w:rPr>
            <w:rStyle w:val="Hyperlink"/>
          </w:rPr>
          <w:t xml:space="preserve">https://www.apprenticeship.gov/career-seekers</w:t>
        </w:r>
      </w:hyperlink>
    </w:p>
    <w:p>
      <w:pPr>
        <w:numPr>
          <w:ilvl w:val="0"/>
          <w:numId w:val="1017"/>
        </w:numPr>
        <w:pStyle w:val="Compact"/>
      </w:pPr>
      <w:r>
        <w:t xml:space="preserve">U.S. Department of Labor, WIOA state-plan guidance for Program Years 2026-2027:</w:t>
      </w:r>
      <w:r>
        <w:t xml:space="preserve"> </w:t>
      </w:r>
      <w:hyperlink r:id="rId60">
        <w:r>
          <w:rPr>
            <w:rStyle w:val="Hyperlink"/>
          </w:rPr>
          <w:t xml:space="preserve">https://www.dol.gov/agencies/eta/advisories/tegl-07-25</w:t>
        </w:r>
      </w:hyperlink>
    </w:p>
    <w:p>
      <w:pPr>
        <w:numPr>
          <w:ilvl w:val="0"/>
          <w:numId w:val="1017"/>
        </w:numPr>
        <w:pStyle w:val="Compact"/>
      </w:pPr>
      <w:r>
        <w:t xml:space="preserve">Internal Revenue Service, 2026 Section 127 educational-assistance guidance:</w:t>
      </w:r>
      <w:r>
        <w:t xml:space="preserve"> </w:t>
      </w:r>
      <w:hyperlink r:id="rId61">
        <w:r>
          <w:rPr>
            <w:rStyle w:val="Hyperlink"/>
          </w:rPr>
          <w:t xml:space="preserve">https://www.irs.gov/newsroom/irs-updates-frequently-asked-questions-about-section-127-educational-assistance-programs</w:t>
        </w:r>
      </w:hyperlink>
    </w:p>
    <w:p>
      <w:pPr>
        <w:numPr>
          <w:ilvl w:val="0"/>
          <w:numId w:val="1017"/>
        </w:numPr>
        <w:pStyle w:val="Compact"/>
      </w:pPr>
      <w:r>
        <w:t xml:space="preserve">OSHA, Control of Hazardous Energy, 29 CFR 1910.147:</w:t>
      </w:r>
      <w:r>
        <w:t xml:space="preserve"> </w:t>
      </w:r>
      <w:hyperlink r:id="rId62">
        <w:r>
          <w:rPr>
            <w:rStyle w:val="Hyperlink"/>
          </w:rPr>
          <w:t xml:space="preserve">https://www.osha.gov/laws-regs/regulations/standardnumber/1910/1910.147</w:t>
        </w:r>
      </w:hyperlink>
    </w:p>
    <w:p>
      <w:pPr>
        <w:numPr>
          <w:ilvl w:val="0"/>
          <w:numId w:val="1017"/>
        </w:numPr>
        <w:pStyle w:val="Compact"/>
      </w:pPr>
      <w:r>
        <w:t xml:space="preserve">OSHA lockout/tagout tutorial:</w:t>
      </w:r>
      <w:r>
        <w:t xml:space="preserve"> </w:t>
      </w:r>
      <w:hyperlink r:id="rId63">
        <w:r>
          <w:rPr>
            <w:rStyle w:val="Hyperlink"/>
          </w:rPr>
          <w:t xml:space="preserve">https://www.osha.gov/etools/lockout-tagout/tutorial</w:t>
        </w:r>
      </w:hyperlink>
    </w:p>
    <w:p>
      <w:pPr>
        <w:numPr>
          <w:ilvl w:val="0"/>
          <w:numId w:val="1017"/>
        </w:numPr>
        <w:pStyle w:val="Compact"/>
      </w:pPr>
      <w:r>
        <w:t xml:space="preserve">Government of Canada Job Bank, NOC 72400:</w:t>
      </w:r>
      <w:r>
        <w:t xml:space="preserve"> </w:t>
      </w:r>
      <w:hyperlink r:id="rId64">
        <w:r>
          <w:rPr>
            <w:rStyle w:val="Hyperlink"/>
          </w:rPr>
          <w:t xml:space="preserve">https://www.jobbank.gc.ca/marketreport/summary-occupation/14719/ca</w:t>
        </w:r>
      </w:hyperlink>
    </w:p>
    <w:p>
      <w:pPr>
        <w:numPr>
          <w:ilvl w:val="0"/>
          <w:numId w:val="1017"/>
        </w:numPr>
        <w:pStyle w:val="Compact"/>
      </w:pPr>
      <w:r>
        <w:t xml:space="preserve">Red Seal, Industrial Mechanic (Millwright):</w:t>
      </w:r>
      <w:r>
        <w:t xml:space="preserve"> </w:t>
      </w:r>
      <w:hyperlink r:id="rId65">
        <w:r>
          <w:rPr>
            <w:rStyle w:val="Hyperlink"/>
          </w:rPr>
          <w:t xml:space="preserve">https://red-seal.ca/eng/trades/indust-mech-mill.shtml</w:t>
        </w:r>
      </w:hyperlink>
    </w:p>
    <w:p>
      <w:pPr>
        <w:numPr>
          <w:ilvl w:val="0"/>
          <w:numId w:val="1017"/>
        </w:numPr>
        <w:pStyle w:val="Compact"/>
      </w:pPr>
      <w:r>
        <w:t xml:space="preserve">Government of Canada, Apprenticeship Service:</w:t>
      </w:r>
      <w:r>
        <w:t xml:space="preserve"> </w:t>
      </w:r>
      <w:hyperlink r:id="rId66">
        <w:r>
          <w:rPr>
            <w:rStyle w:val="Hyperlink"/>
          </w:rPr>
          <w:t xml:space="preserve">https://www.canada.ca/en/employment-social-development/programs/apprentice-service-program.html</w:t>
        </w:r>
      </w:hyperlink>
    </w:p>
    <w:p>
      <w:pPr>
        <w:numPr>
          <w:ilvl w:val="0"/>
          <w:numId w:val="1017"/>
        </w:numPr>
        <w:pStyle w:val="Compact"/>
      </w:pPr>
      <w:r>
        <w:t xml:space="preserve">SENA Betowa, Mantenimiento Mecánico Industrial:</w:t>
      </w:r>
      <w:r>
        <w:t xml:space="preserve"> </w:t>
      </w:r>
      <w:hyperlink r:id="rId67">
        <w:r>
          <w:rPr>
            <w:rStyle w:val="Hyperlink"/>
          </w:rPr>
          <w:t xml:space="preserve">https://betowa.sena.edu.co/oferta/mantenimiento-mecanico-industrial?level=6&amp;modality=P&amp;programId=130255</w:t>
        </w:r>
      </w:hyperlink>
    </w:p>
    <w:p>
      <w:pPr>
        <w:numPr>
          <w:ilvl w:val="0"/>
          <w:numId w:val="1017"/>
        </w:numPr>
        <w:pStyle w:val="Compact"/>
      </w:pPr>
      <w:r>
        <w:t xml:space="preserve">SENA Agencia Pública de Empleo:</w:t>
      </w:r>
      <w:r>
        <w:t xml:space="preserve"> </w:t>
      </w:r>
      <w:hyperlink r:id="rId68">
        <w:r>
          <w:rPr>
            <w:rStyle w:val="Hyperlink"/>
          </w:rPr>
          <w:t xml:space="preserve">https://agenciapublicadeempleo.sena.edu.co/</w:t>
        </w:r>
      </w:hyperlink>
    </w:p>
    <w:p>
      <w:pPr>
        <w:pStyle w:val="FirstParagraph"/>
      </w:pPr>
      <w:r>
        <w:t xml:space="preserve">Fonte não governamental de remuneração de mercado, claramente separada das estatísticas oficiais:</w:t>
      </w:r>
    </w:p>
    <w:p>
      <w:pPr>
        <w:numPr>
          <w:ilvl w:val="0"/>
          <w:numId w:val="1018"/>
        </w:numPr>
        <w:pStyle w:val="Compact"/>
      </w:pPr>
      <w:r>
        <w:t xml:space="preserve">Indeed, Industrial Mechanic salaries in the United States:</w:t>
      </w:r>
      <w:r>
        <w:t xml:space="preserve"> </w:t>
      </w:r>
      <w:hyperlink r:id="rId69">
        <w:r>
          <w:rPr>
            <w:rStyle w:val="Hyperlink"/>
          </w:rPr>
          <w:t xml:space="preserve">https://www.indeed.com/career/industrial-mechanic/salaries</w:t>
        </w:r>
      </w:hyperlink>
    </w:p>
    <w:p>
      <w:pPr>
        <w:pStyle w:val="FirstParagraph"/>
      </w:pPr>
      <w:r>
        <w:rPr>
          <w:bCs/>
          <w:b/>
        </w:rPr>
        <w:t xml:space="preserve">Data de verificação das fontes:</w:t>
      </w:r>
      <w:r>
        <w:t xml:space="preserve"> </w:t>
      </w:r>
      <w:r>
        <w:t xml:space="preserve">11 de agosto de 2026.</w:t>
      </w:r>
    </w:p>
    <w:bookmarkEnd w:id="70"/>
    <w:bookmarkStart w:id="71" w:name="Xdf9192d51aeb386891a6eca407aadbe69259a84"/>
    <w:p>
      <w:pPr>
        <w:pStyle w:val="Heading2"/>
      </w:pPr>
      <w:r>
        <w:t xml:space="preserve">18. Regra final de decisão</w:t>
      </w:r>
    </w:p>
    <w:p>
      <w:pPr>
        <w:pStyle w:val="FirstParagraph"/>
      </w:pPr>
      <w:r>
        <w:t xml:space="preserve">Escolha a rota de menor risco que ofereça competências reconhecidas e relevantes para o trabalho e prática real supervisionada a um custo que você possa justificar. Prefira aprendizagem remunerada, treinamento público, programas de aprendizagem, apoio do empregador, financiamento de força de trabalho e programas transparentes antes de alternativas privadas caras.</w:t>
      </w:r>
    </w:p>
    <w:p>
      <w:pPr>
        <w:pStyle w:val="BodyText"/>
      </w:pPr>
      <w:r>
        <w:t xml:space="preserve">Na manutenção industrial, a empregabilidade depende não apenas de consertar equipamentos, mas de fazê-lo com segurança, documentar o trabalho, respeitar os limites das tarefas, aprender novos sistemas e saber quando parar e escalar.</w:t>
      </w:r>
    </w:p>
    <w:p>
      <w:r>
        <w:pict>
          <v:rect style="width:0;height:1.5pt" o:hralign="center" o:hrstd="t" o:hr="t"/>
        </w:pict>
      </w:r>
    </w:p>
    <w:p>
      <w:pPr>
        <w:pStyle w:val="FirstParagraph"/>
      </w:pPr>
      <w:r>
        <w:rPr>
          <w:bCs/>
          <w:b/>
        </w:rPr>
        <w:t xml:space="preserve">Status editorial:</w:t>
      </w:r>
      <w:r>
        <w:t xml:space="preserve"> </w:t>
      </w:r>
      <w:r>
        <w:t xml:space="preserve">Fonte controlada em português do Brasil (pt-BR), versão 2.0, localizada a partir da fonte inglesa congelada e das evidências atuais de pesquisa.</w:t>
      </w:r>
      <w:r>
        <w:br/>
      </w:r>
      <w:r>
        <w:rPr>
          <w:bCs/>
          <w:b/>
        </w:rPr>
        <w:t xml:space="preserve">Status de certificação independente:</w:t>
      </w:r>
      <w:r>
        <w:t xml:space="preserve"> </w:t>
      </w:r>
      <w:r>
        <w:t xml:space="preserve">Não se alega certificação editorial humana independente, certificação profissional de tradução, certificação de acessibilidade, revisão jurídica, aprovação de licenciamento profissional, acreditação ou garantia de emprego.</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agenciapublicadeempleo.sena.edu.co/" TargetMode="External" /><Relationship Type="http://schemas.openxmlformats.org/officeDocument/2006/relationships/hyperlink" Id="rId67" Target="https://betowa.sena.edu.co/oferta/mantenimiento-mecanico-industrial?level=6&amp;modality=P&amp;programId=130255" TargetMode="External" /><Relationship Type="http://schemas.openxmlformats.org/officeDocument/2006/relationships/hyperlink" Id="rId65" Target="https://red-seal.ca/eng/trades/indust-mech-mill.shtml" TargetMode="External" /><Relationship Type="http://schemas.openxmlformats.org/officeDocument/2006/relationships/hyperlink" Id="rId59" Target="https://www.apprenticeship.gov/career-seekers" TargetMode="External" /><Relationship Type="http://schemas.openxmlformats.org/officeDocument/2006/relationships/hyperlink" Id="rId58" Target="https://www.bls.gov/ooh/installation-maintenance-and-repair/industrial-machinery-mechanics-and-maintenance-workers-and-millwrights.htm" TargetMode="External" /><Relationship Type="http://schemas.openxmlformats.org/officeDocument/2006/relationships/hyperlink" Id="rId66" Target="https://www.canada.ca/en/employment-social-development/programs/apprentice-service-program.html" TargetMode="External" /><Relationship Type="http://schemas.openxmlformats.org/officeDocument/2006/relationships/hyperlink" Id="rId60" Target="https://www.dol.gov/agencies/eta/advisories/tegl-07-25" TargetMode="External" /><Relationship Type="http://schemas.openxmlformats.org/officeDocument/2006/relationships/hyperlink" Id="rId69" Target="https://www.indeed.com/career/industrial-mechanic/salaries" TargetMode="External" /><Relationship Type="http://schemas.openxmlformats.org/officeDocument/2006/relationships/hyperlink" Id="rId61" Target="https://www.irs.gov/newsroom/irs-updates-frequently-asked-questions-about-section-127-educational-assistance-programs" TargetMode="External" /><Relationship Type="http://schemas.openxmlformats.org/officeDocument/2006/relationships/hyperlink" Id="rId64" Target="https://www.jobbank.gc.ca/marketreport/summary-occupation/14719/ca" TargetMode="External" /><Relationship Type="http://schemas.openxmlformats.org/officeDocument/2006/relationships/hyperlink" Id="rId63" Target="https://www.osha.gov/etools/lockout-tagout/tutorial" TargetMode="External" /><Relationship Type="http://schemas.openxmlformats.org/officeDocument/2006/relationships/hyperlink" Id="rId62" Target="https://www.osha.gov/laws-regs/regulations/standardnumber/1910/1910.147" TargetMode="External" /></Relationships>
</file>

<file path=word/_rels/footnotes.xml.rels><?xml version="1.0" encoding="UTF-8"?><Relationships xmlns="http://schemas.openxmlformats.org/package/2006/relationships"><Relationship Type="http://schemas.openxmlformats.org/officeDocument/2006/relationships/hyperlink" Id="rId68" Target="https://agenciapublicadeempleo.sena.edu.co/" TargetMode="External" /><Relationship Type="http://schemas.openxmlformats.org/officeDocument/2006/relationships/hyperlink" Id="rId67" Target="https://betowa.sena.edu.co/oferta/mantenimiento-mecanico-industrial?level=6&amp;modality=P&amp;programId=130255" TargetMode="External" /><Relationship Type="http://schemas.openxmlformats.org/officeDocument/2006/relationships/hyperlink" Id="rId65" Target="https://red-seal.ca/eng/trades/indust-mech-mill.shtml" TargetMode="External" /><Relationship Type="http://schemas.openxmlformats.org/officeDocument/2006/relationships/hyperlink" Id="rId59" Target="https://www.apprenticeship.gov/career-seekers" TargetMode="External" /><Relationship Type="http://schemas.openxmlformats.org/officeDocument/2006/relationships/hyperlink" Id="rId58" Target="https://www.bls.gov/ooh/installation-maintenance-and-repair/industrial-machinery-mechanics-and-maintenance-workers-and-millwrights.htm" TargetMode="External" /><Relationship Type="http://schemas.openxmlformats.org/officeDocument/2006/relationships/hyperlink" Id="rId66" Target="https://www.canada.ca/en/employment-social-development/programs/apprentice-service-program.html" TargetMode="External" /><Relationship Type="http://schemas.openxmlformats.org/officeDocument/2006/relationships/hyperlink" Id="rId60" Target="https://www.dol.gov/agencies/eta/advisories/tegl-07-25" TargetMode="External" /><Relationship Type="http://schemas.openxmlformats.org/officeDocument/2006/relationships/hyperlink" Id="rId69" Target="https://www.indeed.com/career/industrial-mechanic/salaries" TargetMode="External" /><Relationship Type="http://schemas.openxmlformats.org/officeDocument/2006/relationships/hyperlink" Id="rId61" Target="https://www.irs.gov/newsroom/irs-updates-frequently-asked-questions-about-section-127-educational-assistance-programs" TargetMode="External" /><Relationship Type="http://schemas.openxmlformats.org/officeDocument/2006/relationships/hyperlink" Id="rId64" Target="https://www.jobbank.gc.ca/marketreport/summary-occupation/14719/ca" TargetMode="External" /><Relationship Type="http://schemas.openxmlformats.org/officeDocument/2006/relationships/hyperlink" Id="rId63" Target="https://www.osha.gov/etools/lockout-tagout/tutorial" TargetMode="External" /><Relationship Type="http://schemas.openxmlformats.org/officeDocument/2006/relationships/hyperlink" Id="rId62" Target="https://www.osha.gov/laws-regs/regulations/standardnumber/1910/1910.1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2026-08-11T11:12:51Z</dcterms:created>
  <dcterms:modified xsi:type="dcterms:W3CDTF">2026-08-11T11:12:51Z</dcterms:modified>
</cp:coreProperties>
</file>

<file path=docProps/custom.xml><?xml version="1.0" encoding="utf-8"?>
<Properties xmlns="http://schemas.openxmlformats.org/officeDocument/2006/custom-properties" xmlns:vt="http://schemas.openxmlformats.org/officeDocument/2006/docPropsVTypes"/>
</file>