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Guia 52 — Tecnólogo/a cirúrgico/a</w:t>
      </w:r>
    </w:p>
    <w:p>
      <w:pPr>
        <w:pStyle w:val="Author"/>
      </w:pPr>
      <w:r>
        <w:t xml:space="preserve">Alberto (Al) Leiva</w:t>
      </w:r>
    </w:p>
    <w:bookmarkStart w:id="61" w:name="guia-52--tecnólogoa-cirúrgicoa"/>
    <w:p>
      <w:pPr>
        <w:pStyle w:val="Heading1"/>
      </w:pPr>
      <w:r>
        <w:t xml:space="preserve">Guia 52 — Tecnólogo/a cirúrgico/a</w:t>
      </w:r>
    </w:p>
    <w:p>
      <w:pPr>
        <w:pStyle w:val="FirstParagraph"/>
      </w:pPr>
      <w:r>
        <w:rPr>
          <w:bCs/>
          <w:b/>
        </w:rPr>
        <w:t xml:space="preserve">Matriz de trabalho controlada em português brasileiro (pt-BR) — Versão 2.0</w:t>
      </w:r>
      <w:r>
        <w:br/>
      </w:r>
      <w:r>
        <w:rPr>
          <w:bCs/>
          <w:b/>
        </w:rPr>
        <w:t xml:space="preserve">Data da revisão:</w:t>
      </w:r>
      <w:r>
        <w:t xml:space="preserve"> </w:t>
      </w:r>
      <w:r>
        <w:t xml:space="preserve">19 de agosto de 2026</w:t>
      </w:r>
      <w:r>
        <w:br/>
      </w:r>
      <w:r>
        <w:rPr>
          <w:bCs/>
          <w:b/>
        </w:rPr>
        <w:t xml:space="preserve">Licença:</w:t>
      </w:r>
      <w:r>
        <w:t xml:space="preserve"> </w:t>
      </w:r>
      <w:r>
        <w:t xml:space="preserve">CC BY-NC-SA 4.0</w:t>
      </w:r>
    </w:p>
    <w:bookmarkStart w:id="20" w:name="o-que-é-esse-trabalho"/>
    <w:p>
      <w:pPr>
        <w:pStyle w:val="Heading2"/>
      </w:pPr>
      <w:r>
        <w:t xml:space="preserve">O que é esse trabalho</w:t>
      </w:r>
    </w:p>
    <w:p>
      <w:pPr>
        <w:pStyle w:val="FirstParagraph"/>
      </w:pPr>
      <w:r>
        <w:t xml:space="preserve">Tecnólogos cirúrgicos integram a equipe do centro cirúrgico. Eles ajudam a preparar o ambiente cirúrgico, manter a técnica estéril, organizar instrumentos e materiais e apoiar cirurgiões, profissionais de enfermagem registrados e outros profissionais cirúrgicos autorizados antes, durante e depois dos procedimentos.</w:t>
      </w:r>
    </w:p>
    <w:p>
      <w:pPr>
        <w:pStyle w:val="BodyText"/>
      </w:pPr>
      <w:r>
        <w:t xml:space="preserve">Nos Estados Unidos, a O*NET classifica Surgical Technologists como a ocupação</w:t>
      </w:r>
      <w:r>
        <w:t xml:space="preserve"> </w:t>
      </w:r>
      <w:r>
        <w:rPr>
          <w:bCs/>
          <w:b/>
        </w:rPr>
        <w:t xml:space="preserve">29-2055.00</w:t>
      </w:r>
      <w:r>
        <w:t xml:space="preserve">. Trata-se de trabalho clínico supervisionado. Um tecnólogo cirúrgico não diagnostica pacientes de forma independente, não prescreve medicamentos, não escolhe a anestesia, não toma decisões cirúrgicas nem amplia suas atribuições além da política do empregador e da legislação da jurisdição onde trabalha.</w:t>
      </w:r>
    </w:p>
    <w:p>
      <w:pPr>
        <w:pStyle w:val="BodyText"/>
      </w:pPr>
      <w:r>
        <w:t xml:space="preserve">Os empregadores podem usar títulos como</w:t>
      </w:r>
      <w:r>
        <w:t xml:space="preserve"> </w:t>
      </w:r>
      <w:r>
        <w:rPr>
          <w:iCs/>
          <w:i/>
        </w:rPr>
        <w:t xml:space="preserve">surgical technologist</w:t>
      </w:r>
      <w:r>
        <w:t xml:space="preserve">,</w:t>
      </w:r>
      <w:r>
        <w:t xml:space="preserve"> </w:t>
      </w:r>
      <w:r>
        <w:rPr>
          <w:iCs/>
          <w:i/>
        </w:rPr>
        <w:t xml:space="preserve">surgical technician</w:t>
      </w:r>
      <w:r>
        <w:t xml:space="preserve">,</w:t>
      </w:r>
      <w:r>
        <w:t xml:space="preserve"> </w:t>
      </w:r>
      <w:r>
        <w:rPr>
          <w:iCs/>
          <w:i/>
        </w:rPr>
        <w:t xml:space="preserve">operating room technician</w:t>
      </w:r>
      <w:r>
        <w:t xml:space="preserve">,</w:t>
      </w:r>
      <w:r>
        <w:t xml:space="preserve"> </w:t>
      </w:r>
      <w:r>
        <w:rPr>
          <w:iCs/>
          <w:i/>
        </w:rPr>
        <w:t xml:space="preserve">OR tech</w:t>
      </w:r>
      <w:r>
        <w:t xml:space="preserve">,</w:t>
      </w:r>
      <w:r>
        <w:t xml:space="preserve"> </w:t>
      </w:r>
      <w:r>
        <w:rPr>
          <w:iCs/>
          <w:i/>
        </w:rPr>
        <w:t xml:space="preserve">surgical scrub technician</w:t>
      </w:r>
      <w:r>
        <w:t xml:space="preserve">,</w:t>
      </w:r>
      <w:r>
        <w:t xml:space="preserve"> </w:t>
      </w:r>
      <w:r>
        <w:rPr>
          <w:iCs/>
          <w:i/>
        </w:rPr>
        <w:t xml:space="preserve">certified surgical technologist</w:t>
      </w:r>
      <w:r>
        <w:t xml:space="preserve"> </w:t>
      </w:r>
      <w:r>
        <w:t xml:space="preserve">ou</w:t>
      </w:r>
      <w:r>
        <w:t xml:space="preserve"> </w:t>
      </w:r>
      <w:r>
        <w:rPr>
          <w:iCs/>
          <w:i/>
        </w:rPr>
        <w:t xml:space="preserve">operating room surgical technician</w:t>
      </w:r>
      <w:r>
        <w:t xml:space="preserve">. Os títulos não são perfeitamente intercambiáveis entre países. Sempre compare as atribuições reais, os requisitos de formação, as regras de credenciais e o escopo legal antes de presumir que uma função em outro país seja equivalente.</w:t>
      </w:r>
    </w:p>
    <w:bookmarkEnd w:id="20"/>
    <w:bookmarkStart w:id="21" w:name="o-que-você-pode-fazer"/>
    <w:p>
      <w:pPr>
        <w:pStyle w:val="Heading2"/>
      </w:pPr>
      <w:r>
        <w:t xml:space="preserve">O que você pode fazer</w:t>
      </w:r>
    </w:p>
    <w:p>
      <w:pPr>
        <w:pStyle w:val="FirstParagraph"/>
      </w:pPr>
      <w:r>
        <w:t xml:space="preserve">Dependendo do empregador, do procedimento, da formação e da jurisdição, as responsabilidades comuns podem incluir:</w:t>
      </w:r>
    </w:p>
    <w:p>
      <w:pPr>
        <w:pStyle w:val="ListBullet"/>
      </w:pPr>
      <w:r>
        <w:t xml:space="preserve"> preparar a sala de cirurgia e o campo estéril;</w:t>
      </w:r>
    </w:p>
    <w:p>
      <w:pPr>
        <w:pStyle w:val="ListBullet"/>
      </w:pPr>
      <w:r>
        <w:t xml:space="preserve"> verificar instrumentos, materiais, equipamentos e itens específicos do procedimento;</w:t>
      </w:r>
    </w:p>
    <w:p>
      <w:pPr>
        <w:pStyle w:val="ListBullet"/>
      </w:pPr>
      <w:r>
        <w:t xml:space="preserve"> ajudar a preparar e transportar pacientes de acordo com os procedimentos da instituição;</w:t>
      </w:r>
    </w:p>
    <w:p>
      <w:pPr>
        <w:pStyle w:val="ListBullet"/>
      </w:pPr>
      <w:r>
        <w:t xml:space="preserve"> abrir materiais estéreis usando a técnica asséptica aprovada;</w:t>
      </w:r>
    </w:p>
    <w:p>
      <w:pPr>
        <w:pStyle w:val="ListBullet"/>
      </w:pPr>
      <w:r>
        <w:t xml:space="preserve"> organizar instrumentos e materiais para que a equipe possa usá-los com eficiência;</w:t>
      </w:r>
    </w:p>
    <w:p>
      <w:pPr>
        <w:pStyle w:val="ListBullet"/>
      </w:pPr>
      <w:r>
        <w:t xml:space="preserve"> passar instrumentos, suturas e outros materiais a cirurgiões ou assistentes cirúrgicos;</w:t>
      </w:r>
    </w:p>
    <w:p>
      <w:pPr>
        <w:pStyle w:val="ListBullet"/>
      </w:pPr>
      <w:r>
        <w:t xml:space="preserve"> ajudar a segurar afastadores ou cortar suturas quando permitido e sob orientação;</w:t>
      </w:r>
    </w:p>
    <w:p>
      <w:pPr>
        <w:pStyle w:val="ListBullet"/>
      </w:pPr>
      <w:r>
        <w:t xml:space="preserve"> ajudar a contar compressas, perfurocortantes, agulhas, instrumentos e outros itens controlados de acordo com a política da instituição;</w:t>
      </w:r>
    </w:p>
    <w:p>
      <w:pPr>
        <w:pStyle w:val="ListBullet"/>
      </w:pPr>
      <w:r>
        <w:t xml:space="preserve"> manusear amostras de acordo com procedimentos aprovados de identificação e transferência;</w:t>
      </w:r>
    </w:p>
    <w:p>
      <w:pPr>
        <w:pStyle w:val="ListBullet"/>
      </w:pPr>
      <w:r>
        <w:t xml:space="preserve"> antecipar necessidades rotineiras do procedimento, sempre sob a orientação de profissionais cirúrgicos autorizados;</w:t>
      </w:r>
    </w:p>
    <w:p>
      <w:pPr>
        <w:pStyle w:val="ListBullet"/>
      </w:pPr>
      <w:r>
        <w:t xml:space="preserve"> apoiar a preparação da sala entre procedimentos e a transferência segura de instrumentos e dispositivos reutilizáveis para reprocessamento; e</w:t>
      </w:r>
    </w:p>
    <w:p>
      <w:pPr>
        <w:pStyle w:val="ListBullet"/>
      </w:pPr>
      <w:r>
        <w:t xml:space="preserve"> registrar ou comunicar as informações exigidas nos sistemas e fluxos de trabalho aprovados.</w:t>
      </w:r>
    </w:p>
    <w:p>
      <w:pPr>
        <w:pStyle w:val="FirstParagraph"/>
      </w:pPr>
      <w:r>
        <w:t xml:space="preserve">O escopo exato depende de lei, regulamento, política institucional, credenciamento, competência demonstrada e supervisão. Nunca execute uma tarefa apenas porque um título de cargo ou vídeo de treinamento sugere que ela é permitida.</w:t>
      </w:r>
    </w:p>
    <w:bookmarkEnd w:id="21"/>
    <w:bookmarkStart w:id="22" w:name="Xe910fcca8e617bb66b2fa01d48f99900a5d6cdf"/>
    <w:p>
      <w:pPr>
        <w:pStyle w:val="Heading2"/>
      </w:pPr>
      <w:r>
        <w:t xml:space="preserve">Ambiente de trabalho e exigências físicas</w:t>
      </w:r>
    </w:p>
    <w:p>
      <w:pPr>
        <w:pStyle w:val="FirstParagraph"/>
      </w:pPr>
      <w:r>
        <w:t xml:space="preserve">A maioria dos tecnólogos cirúrgicos trabalha em hospitais, centros de cirurgia ambulatorial ou consultórios médicos que realizam procedimentos. O trabalho pode exigir longos períodos em pé, início de turno muito cedo, noites, fins de semana, feriados, plantões e turnos com mais de oito horas.</w:t>
      </w:r>
    </w:p>
    <w:p>
      <w:pPr>
        <w:pStyle w:val="BodyText"/>
      </w:pPr>
      <w:r>
        <w:t xml:space="preserve">O centro cirúrgico é altamente controlado porque pequenos erros podem afetar a segurança do paciente. O trabalho pode envolver exposição a sangue e fluidos corporais, perfurocortantes, fumaça cirúrgica, desinfetantes, processos de esterilização, radiação ou ambientes de diagnóstico por imagem, lasers, equipamentos elétricos, bandejas pesadas de instrumentos, material infeccioso e emergências estressantes.</w:t>
      </w:r>
    </w:p>
    <w:p>
      <w:pPr>
        <w:pStyle w:val="BodyText"/>
      </w:pPr>
      <w:r>
        <w:t xml:space="preserve">Hábitos importantes incluem:</w:t>
      </w:r>
    </w:p>
    <w:p>
      <w:pPr>
        <w:pStyle w:val="ListBullet"/>
      </w:pPr>
      <w:r>
        <w:t xml:space="preserve"> seguir exatamente os requisitos de higiene das mãos e assepsia cirúrgica;</w:t>
      </w:r>
    </w:p>
    <w:p>
      <w:pPr>
        <w:pStyle w:val="ListBullet"/>
      </w:pPr>
      <w:r>
        <w:t xml:space="preserve"> usar os equipamentos de proteção individual exigidos;</w:t>
      </w:r>
    </w:p>
    <w:p>
      <w:pPr>
        <w:pStyle w:val="ListBullet"/>
      </w:pPr>
      <w:r>
        <w:t xml:space="preserve"> proteger o campo estéril e comunicar imediatamente qualquer contaminação;</w:t>
      </w:r>
    </w:p>
    <w:p>
      <w:pPr>
        <w:pStyle w:val="ListBullet"/>
      </w:pPr>
      <w:r>
        <w:t xml:space="preserve"> manusear perfurocortantes por meio de uma zona neutra aprovada ou de outros procedimentos institucionais, quando aplicável;</w:t>
      </w:r>
    </w:p>
    <w:p>
      <w:pPr>
        <w:pStyle w:val="ListBullet"/>
      </w:pPr>
      <w:r>
        <w:t xml:space="preserve"> realizar as contagens exatamente como exigido e escalar qualquer divergência;</w:t>
      </w:r>
    </w:p>
    <w:p>
      <w:pPr>
        <w:pStyle w:val="ListBullet"/>
      </w:pPr>
      <w:r>
        <w:t xml:space="preserve"> identificar amostras e medicamentos apenas por meio de fluxos de trabalho aprovados;</w:t>
      </w:r>
    </w:p>
    <w:p>
      <w:pPr>
        <w:pStyle w:val="ListBullet"/>
      </w:pPr>
      <w:r>
        <w:t xml:space="preserve"> verificar a integridade dos equipamentos e das embalagens antes do uso;</w:t>
      </w:r>
    </w:p>
    <w:p>
      <w:pPr>
        <w:pStyle w:val="ListBullet"/>
      </w:pPr>
      <w:r>
        <w:t xml:space="preserve"> usar mecânica corporal segura e pedir ajuda com cargas pesadas;</w:t>
      </w:r>
    </w:p>
    <w:p>
      <w:pPr>
        <w:pStyle w:val="ListBullet"/>
      </w:pPr>
      <w:r>
        <w:t xml:space="preserve"> seguir os procedimentos institucionais de controle de exposição e notificação de incidentes; e</w:t>
      </w:r>
    </w:p>
    <w:p>
      <w:pPr>
        <w:pStyle w:val="ListBullet"/>
      </w:pPr>
      <w:r>
        <w:t xml:space="preserve"> interromper a atividade e escalar a situação quando uma condição estiver fora de sua formação, autoridade ou prática segura.</w:t>
      </w:r>
    </w:p>
    <w:bookmarkEnd w:id="22"/>
    <w:bookmarkStart w:id="23" w:name="Xec39930e61c04b9d0dfa2da01ff9d27d1f62e1a"/>
    <w:p>
      <w:pPr>
        <w:pStyle w:val="Heading2"/>
      </w:pPr>
      <w:r>
        <w:t xml:space="preserve">Habilidades valorizadas pelos empregadores</w:t>
      </w:r>
    </w:p>
    <w:p>
      <w:pPr>
        <w:pStyle w:val="FirstParagraph"/>
      </w:pPr>
      <w:r>
        <w:t xml:space="preserve">Os empregadores costumam valorizar:</w:t>
      </w:r>
    </w:p>
    <w:p>
      <w:pPr>
        <w:pStyle w:val="ListBullet"/>
      </w:pPr>
      <w:r>
        <w:t xml:space="preserve"> atenção aos detalhes sob pressão de tempo;</w:t>
      </w:r>
    </w:p>
    <w:p>
      <w:pPr>
        <w:pStyle w:val="ListBullet"/>
      </w:pPr>
      <w:r>
        <w:t xml:space="preserve"> disciplina em técnica estéril e prevenção de infecções;</w:t>
      </w:r>
    </w:p>
    <w:p>
      <w:pPr>
        <w:pStyle w:val="ListBullet"/>
      </w:pPr>
      <w:r>
        <w:t xml:space="preserve"> conhecimento de instrumentos e materiais cirúrgicos, anatomia básica e terminologia médica;</w:t>
      </w:r>
    </w:p>
    <w:p>
      <w:pPr>
        <w:pStyle w:val="ListBullet"/>
      </w:pPr>
      <w:r>
        <w:t xml:space="preserve"> capacidade de organizar logicamente um campo estéril;</w:t>
      </w:r>
    </w:p>
    <w:p>
      <w:pPr>
        <w:pStyle w:val="ListBullet"/>
      </w:pPr>
      <w:r>
        <w:t xml:space="preserve"> consciência situacional e antecipação sem ultrapassar o escopo;</w:t>
      </w:r>
    </w:p>
    <w:p>
      <w:pPr>
        <w:pStyle w:val="ListBullet"/>
      </w:pPr>
      <w:r>
        <w:t xml:space="preserve"> precisão em contagens e registros;</w:t>
      </w:r>
    </w:p>
    <w:p>
      <w:pPr>
        <w:pStyle w:val="ListBullet"/>
      </w:pPr>
      <w:r>
        <w:t xml:space="preserve"> comunicação tranquila com cirurgiões, profissionais de enfermagem, profissionais de anestesia e outros integrantes da equipe;</w:t>
      </w:r>
    </w:p>
    <w:p>
      <w:pPr>
        <w:pStyle w:val="ListBullet"/>
      </w:pPr>
      <w:r>
        <w:t xml:space="preserve"> capacidade de aceitar correções imediatamente quando a segurança do paciente estiver envolvida;</w:t>
      </w:r>
    </w:p>
    <w:p>
      <w:pPr>
        <w:pStyle w:val="ListBullet"/>
      </w:pPr>
      <w:r>
        <w:t xml:space="preserve"> confiabilidade, pontualidade e prontidão para o trabalho programado ou de plantão;</w:t>
      </w:r>
    </w:p>
    <w:p>
      <w:pPr>
        <w:pStyle w:val="ListBullet"/>
      </w:pPr>
      <w:r>
        <w:t xml:space="preserve"> resistência física e movimentação segura em um ambiente clínico movimentado; e</w:t>
      </w:r>
    </w:p>
    <w:p>
      <w:pPr>
        <w:pStyle w:val="ListBullet"/>
      </w:pPr>
      <w:r>
        <w:t xml:space="preserve"> respeito à dignidade, privacidade, cultura e confidencialidade do paciente.</w:t>
      </w:r>
    </w:p>
    <w:p>
      <w:pPr>
        <w:pStyle w:val="FirstParagraph"/>
      </w:pPr>
      <w:r>
        <w:t xml:space="preserve">Habilidades digitais também podem ser úteis para prontuários eletrônicos, sistemas de estoque, agendamento, notificação de incidentes, plataformas de treinamento e documentação de equipamentos. Os produtos de software variam de acordo com o empregador; não há um único aplicativo universal.</w:t>
      </w:r>
    </w:p>
    <w:bookmarkEnd w:id="23"/>
    <w:bookmarkStart w:id="26" w:name="formação-e-caminhos-de-entrada"/>
    <w:p>
      <w:pPr>
        <w:pStyle w:val="Heading2"/>
      </w:pPr>
      <w:r>
        <w:t xml:space="preserve">Formação e caminhos de entrada</w:t>
      </w:r>
    </w:p>
    <w:bookmarkStart w:id="24" w:name="estados-unidos"/>
    <w:p>
      <w:pPr>
        <w:pStyle w:val="Heading3"/>
      </w:pPr>
      <w:r>
        <w:t xml:space="preserve">Estados Unidos</w:t>
      </w:r>
    </w:p>
    <w:p>
      <w:pPr>
        <w:pStyle w:val="FirstParagraph"/>
      </w:pPr>
      <w:r>
        <w:t xml:space="preserve">O Bureau of Labor Statistics dos Estados Unidos (BLS) informa que tecnólogos cirúrgicos normalmente precisam de um</w:t>
      </w:r>
      <w:r>
        <w:t xml:space="preserve"> </w:t>
      </w:r>
      <w:r>
        <w:rPr>
          <w:bCs/>
          <w:b/>
        </w:rPr>
        <w:t xml:space="preserve">certificado ou diploma de nível superior de curta duração (</w:t>
      </w:r>
      <w:r>
        <w:rPr>
          <w:iCs/>
          <w:i/>
          <w:bCs/>
          <w:b/>
        </w:rPr>
        <w:t xml:space="preserve">associate's degree</w:t>
      </w:r>
      <w:r>
        <w:rPr>
          <w:bCs/>
          <w:b/>
        </w:rPr>
        <w:t xml:space="preserve">)</w:t>
      </w:r>
      <w:r>
        <w:t xml:space="preserve">. A duração do programa e os requisitos de admissão variam. Antes de se matricular, verifique se o programa prepara os concluintes para os requisitos de credencial e emprego aplicáveis ao local onde você pretende trabalhar.</w:t>
      </w:r>
    </w:p>
    <w:p>
      <w:pPr>
        <w:pStyle w:val="BodyText"/>
      </w:pPr>
      <w:r>
        <w:t xml:space="preserve">Uma sequência prática é:</w:t>
      </w:r>
    </w:p>
    <w:p>
      <w:pPr>
        <w:numPr>
          <w:ilvl w:val="0"/>
          <w:numId w:val="10"/>
        </w:numPr>
        <w:pStyle w:val="ListNumber"/>
      </w:pPr>
      <w:r>
        <w:t xml:space="preserve">Analise vagas locais para tecnólogos cirúrgicos e registre os requisitos recorrentes de formação, certificação, prática clínica e experiência.</w:t>
      </w:r>
    </w:p>
    <w:p>
      <w:pPr>
        <w:numPr>
          <w:ilvl w:val="0"/>
          <w:numId w:val="10"/>
        </w:numPr>
        <w:pStyle w:val="ListNumber"/>
      </w:pPr>
      <w:r>
        <w:t xml:space="preserve">Compare</w:t>
      </w:r>
      <w:r>
        <w:t xml:space="preserve"> </w:t>
      </w:r>
      <w:r>
        <w:rPr>
          <w:iCs/>
          <w:i/>
        </w:rPr>
        <w:t xml:space="preserve">community colleges</w:t>
      </w:r>
      <w:r>
        <w:t xml:space="preserve"> </w:t>
      </w:r>
      <w:r>
        <w:t xml:space="preserve">públicos, escolas técnicas, opções hospitalares, oportunidades de</w:t>
      </w:r>
      <w:r>
        <w:t xml:space="preserve"> </w:t>
      </w:r>
      <w:r>
        <w:rPr>
          <w:iCs/>
          <w:i/>
        </w:rPr>
        <w:t xml:space="preserve">Registered Apprenticeship</w:t>
      </w:r>
      <w:r>
        <w:t xml:space="preserve"> </w:t>
      </w:r>
      <w:r>
        <w:t xml:space="preserve">e outros programas reconhecidos antes de escolher uma instituição privada.</w:t>
      </w:r>
    </w:p>
    <w:p>
      <w:pPr>
        <w:numPr>
          <w:ilvl w:val="0"/>
          <w:numId w:val="10"/>
        </w:numPr>
        <w:pStyle w:val="ListNumber"/>
      </w:pPr>
      <w:r>
        <w:t xml:space="preserve">Verifique o credenciamento do programa e a elegibilidade para a certificação antes de pagar a matrícula.</w:t>
      </w:r>
    </w:p>
    <w:p>
      <w:pPr>
        <w:numPr>
          <w:ilvl w:val="0"/>
          <w:numId w:val="10"/>
        </w:numPr>
        <w:pStyle w:val="ListNumber"/>
      </w:pPr>
      <w:r>
        <w:t xml:space="preserve">Confirme os acordos de prática clínica, requisitos de vacinação e antecedentes, custo total do programa, despesas com equipamentos e uniformes, taxas de exames e políticas de reembolso.</w:t>
      </w:r>
    </w:p>
    <w:p>
      <w:pPr>
        <w:numPr>
          <w:ilvl w:val="0"/>
          <w:numId w:val="10"/>
        </w:numPr>
        <w:pStyle w:val="ListNumber"/>
      </w:pPr>
      <w:r>
        <w:t xml:space="preserve">Conclua a formação supervisionada em laboratório e em ambientes clínicos. Não tente substituir a prática clínica obrigatória por prática sem supervisão ou demonstrações exclusivamente on-line.</w:t>
      </w:r>
    </w:p>
    <w:p>
      <w:pPr>
        <w:numPr>
          <w:ilvl w:val="0"/>
          <w:numId w:val="10"/>
        </w:numPr>
        <w:pStyle w:val="ListNumber"/>
      </w:pPr>
      <w:r>
        <w:t xml:space="preserve">Verifique os requisitos de certificação e estaduais aplicáveis aos empregos que você pretende buscar.</w:t>
      </w:r>
    </w:p>
    <w:bookmarkEnd w:id="24"/>
    <w:bookmarkStart w:id="25" w:name="Xf619166db57968a1089589773020adc93b7adc9"/>
    <w:p>
      <w:pPr>
        <w:pStyle w:val="Heading3"/>
      </w:pPr>
      <w:r>
        <w:t xml:space="preserve">Credenciamento e certificação nos Estados Unidos</w:t>
      </w:r>
    </w:p>
    <w:p>
      <w:pPr>
        <w:pStyle w:val="FirstParagraph"/>
      </w:pPr>
      <w:r>
        <w:t xml:space="preserve">A Commission on Accreditation of Allied Health Education Programs (CAAHEP) oferece um recurso de busca de programas e orienta os estudantes a confirmar o credenciamento e os requisitos de credenciais antes da matrícula.</w:t>
      </w:r>
    </w:p>
    <w:p>
      <w:pPr>
        <w:pStyle w:val="BodyText"/>
      </w:pPr>
      <w:r>
        <w:t xml:space="preserve">O National Board of Surgical Technology and Surgical Assisting (NBSTSA) administra o exame de</w:t>
      </w:r>
      <w:r>
        <w:t xml:space="preserve"> </w:t>
      </w:r>
      <w:r>
        <w:rPr>
          <w:bCs/>
          <w:b/>
        </w:rPr>
        <w:t xml:space="preserve">Certified Surgical Technologist (CST)</w:t>
      </w:r>
      <w:r>
        <w:t xml:space="preserve">. O NBSTSA informa que uma das principais vias de elegibilidade é a conclusão de um programa de tecnologia cirúrgica credenciado pela CAAHEP ou ABHES, além de outras vias específicas, como uma formação militar qualificada em tecnologia cirúrgica.</w:t>
      </w:r>
    </w:p>
    <w:p>
      <w:pPr>
        <w:pStyle w:val="BodyText"/>
      </w:pPr>
      <w:r>
        <w:t xml:space="preserve">A certificação é importante em muitos mercados de trabalho, mas os requisitos não são idênticos em todos os lugares. O BLS observa que os empregadores podem exigir ou preferir certificação e que alguns estados regulamentam tecnólogos cirúrgicos. Verifique a legislação estadual vigente e a política do empregador em vez de presumir uma única regra nacional.</w:t>
      </w:r>
    </w:p>
    <w:bookmarkEnd w:id="25"/>
    <w:bookmarkEnd w:id="26"/>
    <w:bookmarkStart w:id="28" w:name="aprendizagem-e-formação-no-trabalho"/>
    <w:p>
      <w:pPr>
        <w:pStyle w:val="Heading2"/>
      </w:pPr>
      <w:r>
        <w:t xml:space="preserve">Aprendizagem e formação no trabalho</w:t>
      </w:r>
    </w:p>
    <w:bookmarkStart w:id="27" w:name="estados-unidos-1"/>
    <w:p>
      <w:pPr>
        <w:pStyle w:val="Heading3"/>
      </w:pPr>
      <w:r>
        <w:t xml:space="preserve">Estados Unidos</w:t>
      </w:r>
    </w:p>
    <w:p>
      <w:pPr>
        <w:pStyle w:val="FirstParagraph"/>
      </w:pPr>
      <w:r>
        <w:t xml:space="preserve">O</w:t>
      </w:r>
      <w:r>
        <w:t xml:space="preserve"> </w:t>
      </w:r>
      <w:r>
        <w:rPr>
          <w:bCs/>
          <w:b/>
        </w:rPr>
        <w:t xml:space="preserve">Apprenticeship.gov</w:t>
      </w:r>
      <w:r>
        <w:t xml:space="preserve"> </w:t>
      </w:r>
      <w:r>
        <w:t xml:space="preserve">inclui Surgical Technologist entre as ocupações de</w:t>
      </w:r>
      <w:r>
        <w:t xml:space="preserve"> </w:t>
      </w:r>
      <w:r>
        <w:rPr>
          <w:iCs/>
          <w:i/>
        </w:rPr>
        <w:t xml:space="preserve">Registered Apprenticeship</w:t>
      </w:r>
      <w:r>
        <w:t xml:space="preserve"> </w:t>
      </w:r>
      <w:r>
        <w:t xml:space="preserve">na área da saúde e oferece uma estrutura ocupacional baseada em competências para Surgical Technologist / Operating Room Specialist.</w:t>
      </w:r>
    </w:p>
    <w:p>
      <w:pPr>
        <w:pStyle w:val="BodyText"/>
      </w:pPr>
      <w:r>
        <w:t xml:space="preserve">Um</w:t>
      </w:r>
      <w:r>
        <w:t xml:space="preserve"> </w:t>
      </w:r>
      <w:r>
        <w:rPr>
          <w:iCs/>
          <w:i/>
        </w:rPr>
        <w:t xml:space="preserve">Registered Apprenticeship</w:t>
      </w:r>
      <w:r>
        <w:t xml:space="preserve"> </w:t>
      </w:r>
      <w:r>
        <w:t xml:space="preserve">pode combinar emprego remunerado, aprendizagem estruturada no trabalho, mentoria e instrução relacionada. A disponibilidade depende dos empregadores e programas locais. Pesquise oportunidades atuais em vez de presumir que existe uma aprendizagem em cada cidade.</w:t>
      </w:r>
    </w:p>
    <w:p>
      <w:pPr>
        <w:pStyle w:val="BodyText"/>
      </w:pPr>
      <w:r>
        <w:t xml:space="preserve">Um emprego remunerado de apoio à saúde também pode ajudar você a conhecer a cultura hospitalar enquanto busca a formação adequada em tecnologia cirúrgica, mas um trabalho não relacionado na área da saúde não substitui as competências clínicas obrigatórias de tecnologia cirúrgica.</w:t>
      </w:r>
    </w:p>
    <w:bookmarkEnd w:id="27"/>
    <w:bookmarkEnd w:id="28"/>
    <w:bookmarkStart w:id="29" w:name="X30bb4363d171478fc6e0ffcb3856742459c2873"/>
    <w:p>
      <w:pPr>
        <w:pStyle w:val="Heading2"/>
      </w:pPr>
      <w:r>
        <w:t xml:space="preserve">Estratégia de formação gratuita ou de menor custo</w:t>
      </w:r>
    </w:p>
    <w:p>
      <w:pPr>
        <w:pStyle w:val="FirstParagraph"/>
      </w:pPr>
      <w:r>
        <w:t xml:space="preserve">Antes de pagar por um programa privado caro:</w:t>
      </w:r>
    </w:p>
    <w:p>
      <w:pPr>
        <w:numPr>
          <w:ilvl w:val="0"/>
          <w:numId w:val="11"/>
        </w:numPr>
        <w:pStyle w:val="ListNumber"/>
      </w:pPr>
      <w:r>
        <w:t xml:space="preserve">Procure</w:t>
      </w:r>
      <w:r>
        <w:t xml:space="preserve"> </w:t>
      </w:r>
      <w:r>
        <w:rPr>
          <w:iCs/>
          <w:i/>
        </w:rPr>
        <w:t xml:space="preserve">community colleges</w:t>
      </w:r>
      <w:r>
        <w:t xml:space="preserve"> </w:t>
      </w:r>
      <w:r>
        <w:t xml:space="preserve">públicos e escolas técnicas próximas.</w:t>
      </w:r>
    </w:p>
    <w:p>
      <w:pPr>
        <w:numPr>
          <w:ilvl w:val="0"/>
          <w:numId w:val="11"/>
        </w:numPr>
        <w:pStyle w:val="ListNumber"/>
      </w:pPr>
      <w:r>
        <w:t xml:space="preserve">Verifique se o sistema local de emprego inclui programas de tecnologia cirúrgica elegíveis para apoio de formação pela Workforce Innovation and Opportunity Act (WIOA).</w:t>
      </w:r>
    </w:p>
    <w:p>
      <w:pPr>
        <w:numPr>
          <w:ilvl w:val="0"/>
          <w:numId w:val="11"/>
        </w:numPr>
        <w:pStyle w:val="ListNumber"/>
      </w:pPr>
      <w:r>
        <w:t xml:space="preserve">Entre em contato com um</w:t>
      </w:r>
      <w:r>
        <w:t xml:space="preserve"> </w:t>
      </w:r>
      <w:r>
        <w:rPr>
          <w:iCs/>
          <w:i/>
        </w:rPr>
        <w:t xml:space="preserve">American Job Center</w:t>
      </w:r>
      <w:r>
        <w:t xml:space="preserve"> </w:t>
      </w:r>
      <w:r>
        <w:t xml:space="preserve">para perguntar se você atende aos critérios locais de financiamento.</w:t>
      </w:r>
    </w:p>
    <w:p>
      <w:pPr>
        <w:numPr>
          <w:ilvl w:val="0"/>
          <w:numId w:val="11"/>
        </w:numPr>
        <w:pStyle w:val="ListNumber"/>
      </w:pPr>
      <w:r>
        <w:t xml:space="preserve">Pesquise no Apprenticeship.gov programas de Surgical Technologist patrocinados por empregadores.</w:t>
      </w:r>
    </w:p>
    <w:p>
      <w:pPr>
        <w:numPr>
          <w:ilvl w:val="0"/>
          <w:numId w:val="11"/>
        </w:numPr>
        <w:pStyle w:val="ListNumber"/>
      </w:pPr>
      <w:r>
        <w:t xml:space="preserve">Pergunte a hospitais e centros cirúrgicos se oferecem auxílio-matrícula, bolsas, benefícios educacionais para funcionários, programas de aprendizagem, caminhos clínicos remunerados ou reembolso após a contratação.</w:t>
      </w:r>
    </w:p>
    <w:p>
      <w:pPr>
        <w:numPr>
          <w:ilvl w:val="0"/>
          <w:numId w:val="11"/>
        </w:numPr>
        <w:pStyle w:val="ListNumber"/>
      </w:pPr>
      <w:r>
        <w:t xml:space="preserve">Peça às instituições uma estimativa escrita do custo total que inclua matrícula, taxas, livros, uniformes, verificação de antecedentes, vacinas, requisitos clínicos, exames de certificação e transporte.</w:t>
      </w:r>
    </w:p>
    <w:p>
      <w:pPr>
        <w:numPr>
          <w:ilvl w:val="0"/>
          <w:numId w:val="11"/>
        </w:numPr>
        <w:pStyle w:val="ListNumber"/>
      </w:pPr>
      <w:r>
        <w:t xml:space="preserve">Compare informações de conclusão, exame de credencial, colocação profissional e credenciamento antes de contrair empréstimos.</w:t>
      </w:r>
    </w:p>
    <w:p>
      <w:pPr>
        <w:pStyle w:val="FirstParagraph"/>
      </w:pPr>
      <w:r>
        <w:t xml:space="preserve">O Local Training Finder da CareerOneStop identifica atualmente muitos programas de Surgical Technology/Technologist nos Estados Unidos, inclusive programas marcados como elegíveis para WIOA. O financiamento WIOA não é automático; a elegibilidade depende da pessoa, do programa e da agência local de emprego.</w:t>
      </w:r>
    </w:p>
    <w:bookmarkEnd w:id="29"/>
    <w:bookmarkStart w:id="31" w:name="canadá--não-presuma-equivalência-direta"/>
    <w:p>
      <w:pPr>
        <w:pStyle w:val="Heading2"/>
      </w:pPr>
      <w:r>
        <w:t xml:space="preserve">Canadá — não presuma equivalência direta</w:t>
      </w:r>
    </w:p>
    <w:p>
      <w:pPr>
        <w:pStyle w:val="FirstParagraph"/>
      </w:pPr>
      <w:r>
        <w:t xml:space="preserve">O Canadá não corresponde de forma individual à ocupação norte-americana de Surgical Technologist. O Job Bank do Governo do Canadá associa</w:t>
      </w:r>
      <w:r>
        <w:t xml:space="preserve"> </w:t>
      </w:r>
      <w:r>
        <w:rPr>
          <w:bCs/>
          <w:b/>
        </w:rPr>
        <w:t xml:space="preserve">Operating Room Technician</w:t>
      </w:r>
      <w:r>
        <w:t xml:space="preserve"> </w:t>
      </w:r>
      <w:r>
        <w:t xml:space="preserve">a</w:t>
      </w:r>
      <w:r>
        <w:t xml:space="preserve"> </w:t>
      </w:r>
      <w:r>
        <w:rPr>
          <w:bCs/>
          <w:b/>
        </w:rPr>
        <w:t xml:space="preserve">Licensed practical nurses (NOC 32101)</w:t>
      </w:r>
      <w:r>
        <w:t xml:space="preserve">.</w:t>
      </w:r>
    </w:p>
    <w:p>
      <w:pPr>
        <w:pStyle w:val="BodyText"/>
      </w:pPr>
      <w:r>
        <w:t xml:space="preserve">O Job Bank informa que os requisitos típicos incluem:</w:t>
      </w:r>
    </w:p>
    <w:p>
      <w:pPr>
        <w:pStyle w:val="ListBullet"/>
      </w:pPr>
      <w:r>
        <w:t xml:space="preserve"> conclusão de um programa aprovado de enfermagem prática, seja profissionalizante, de faculdade ou outro;</w:t>
      </w:r>
    </w:p>
    <w:p>
      <w:pPr>
        <w:pStyle w:val="ListBullet"/>
      </w:pPr>
      <w:r>
        <w:t xml:space="preserve"> registro em um órgão regulador em todas as províncias e territórios;</w:t>
      </w:r>
    </w:p>
    <w:p>
      <w:pPr>
        <w:pStyle w:val="ListBullet"/>
      </w:pPr>
      <w:r>
        <w:t xml:space="preserve"> aprovação em um exame de registro; e</w:t>
      </w:r>
    </w:p>
    <w:p>
      <w:pPr>
        <w:pStyle w:val="ListBullet"/>
      </w:pPr>
      <w:r>
        <w:t xml:space="preserve"> formação acadêmica adicional em técnicas de centro cirúrgico para técnicos de sala de cirurgia.</w:t>
      </w:r>
    </w:p>
    <w:p>
      <w:pPr>
        <w:pStyle w:val="FirstParagraph"/>
      </w:pPr>
      <w:r>
        <w:t xml:space="preserve">Isso é substancialmente diferente de uma via norte-americana baseada apenas em um certificado de tecnologia cirúrgica. Um certificado norte-americano de Surgical Technologist ou a credencial CST</w:t>
      </w:r>
      <w:r>
        <w:t xml:space="preserve"> </w:t>
      </w:r>
      <w:r>
        <w:rPr>
          <w:bCs/>
          <w:b/>
        </w:rPr>
        <w:t xml:space="preserve">não</w:t>
      </w:r>
      <w:r>
        <w:t xml:space="preserve"> </w:t>
      </w:r>
      <w:r>
        <w:t xml:space="preserve">deve ser apresentado como qualificação automática para trabalhar como técnico de sala de cirurgia no Canadá.</w:t>
      </w:r>
    </w:p>
    <w:p>
      <w:pPr>
        <w:pStyle w:val="BodyText"/>
      </w:pPr>
      <w:r>
        <w:t xml:space="preserve">Se você pretende trabalhar no Canadá, comece pelo órgão regulador de enfermagem prática da província ou território e pelos requisitos atuais do empregador. Verifique avaliação de credenciais, registro, exame, idioma, imigração ou autorização de trabalho e requisitos de formação em centro cirúrgico antes de pagar por um programa de adaptação ou mudança.</w:t>
      </w:r>
    </w:p>
    <w:bookmarkStart w:id="30" w:name="referência-de-remuneração-no-canadá"/>
    <w:p>
      <w:pPr>
        <w:pStyle w:val="Heading3"/>
      </w:pPr>
      <w:r>
        <w:t xml:space="preserve">Referência de remuneração no Canadá</w:t>
      </w:r>
    </w:p>
    <w:p>
      <w:pPr>
        <w:pStyle w:val="FirstParagraph"/>
      </w:pPr>
      <w:r>
        <w:t xml:space="preserve">O Job Bank do Governo do Canadá informa os seguintes salários nacionais aproximados para Operating Room Technician, atualizados em 19 de novembro de 2025:</w:t>
      </w:r>
    </w:p>
    <w:p>
      <w:pPr>
        <w:pStyle w:val="ListBullet"/>
      </w:pPr>
      <w:r>
        <w:rPr>
          <w:bCs/>
          <w:b/>
        </w:rPr>
        <w:t xml:space="preserve"> CAD $25.00 por hora como valor baixo</w:t>
      </w:r>
      <w:r>
        <w:t xml:space="preserve">;</w:t>
      </w:r>
    </w:p>
    <w:p>
      <w:pPr>
        <w:pStyle w:val="ListBullet"/>
      </w:pPr>
      <w:r>
        <w:rPr>
          <w:bCs/>
          <w:b/>
        </w:rPr>
        <w:t xml:space="preserve"> CAD $31.32 por hora como mediana</w:t>
      </w:r>
      <w:r>
        <w:t xml:space="preserve">; e</w:t>
      </w:r>
    </w:p>
    <w:p>
      <w:pPr>
        <w:pStyle w:val="ListBullet"/>
      </w:pPr>
      <w:r>
        <w:rPr>
          <w:bCs/>
          <w:b/>
        </w:rPr>
        <w:t xml:space="preserve"> CAD $38.00 por hora como valor alto</w:t>
      </w:r>
      <w:r>
        <w:t xml:space="preserve">.</w:t>
      </w:r>
    </w:p>
    <w:p>
      <w:pPr>
        <w:pStyle w:val="FirstParagraph"/>
      </w:pPr>
      <w:r>
        <w:t xml:space="preserve">Esses valores se aplicam à ocupação do Job Bank canadense associada a Licensed practical nurses (NOC 32101). Não devem ser apresentados como dados salariais diretos da ocupação norte-americana de Surgical Technologist.</w:t>
      </w:r>
    </w:p>
    <w:bookmarkEnd w:id="30"/>
    <w:bookmarkEnd w:id="31"/>
    <w:bookmarkStart w:id="32" w:name="Xb7bd396b1887241ba6e29a04080342840034159"/>
    <w:p>
      <w:pPr>
        <w:pStyle w:val="Heading2"/>
      </w:pPr>
      <w:r>
        <w:t xml:space="preserve">Colômbia — Instrumentación Quirúrgica profissional</w:t>
      </w:r>
    </w:p>
    <w:p>
      <w:pPr>
        <w:pStyle w:val="FirstParagraph"/>
      </w:pPr>
      <w:r>
        <w:t xml:space="preserve">O marco ocupacional colombiano também não é uma tradução simples da função norte-americana. O OCUPACOL do Ministerio del Trabajo classifica</w:t>
      </w:r>
      <w:r>
        <w:t xml:space="preserve"> </w:t>
      </w:r>
      <w:r>
        <w:rPr>
          <w:bCs/>
          <w:b/>
        </w:rPr>
        <w:t xml:space="preserve">Instrumentadores quirúrgicos</w:t>
      </w:r>
      <w:r>
        <w:t xml:space="preserve"> </w:t>
      </w:r>
      <w:r>
        <w:t xml:space="preserve">no código</w:t>
      </w:r>
      <w:r>
        <w:t xml:space="preserve"> </w:t>
      </w:r>
      <w:r>
        <w:rPr>
          <w:bCs/>
          <w:b/>
        </w:rPr>
        <w:t xml:space="preserve">CUOC 22402</w:t>
      </w:r>
      <w:r>
        <w:t xml:space="preserve">, nível de competência 4. Os títulos ocupacionais incluem</w:t>
      </w:r>
      <w:r>
        <w:t xml:space="preserve"> </w:t>
      </w:r>
      <w:r>
        <w:rPr>
          <w:iCs/>
          <w:i/>
        </w:rPr>
        <w:t xml:space="preserve">Instrumentador quirúrgico</w:t>
      </w:r>
      <w:r>
        <w:t xml:space="preserve">,</w:t>
      </w:r>
      <w:r>
        <w:t xml:space="preserve"> </w:t>
      </w:r>
      <w:r>
        <w:rPr>
          <w:iCs/>
          <w:i/>
        </w:rPr>
        <w:t xml:space="preserve">Instrumentador quirúrgico Profesional</w:t>
      </w:r>
      <w:r>
        <w:t xml:space="preserve"> </w:t>
      </w:r>
      <w:r>
        <w:t xml:space="preserve">e</w:t>
      </w:r>
      <w:r>
        <w:t xml:space="preserve"> </w:t>
      </w:r>
      <w:r>
        <w:rPr>
          <w:iCs/>
          <w:i/>
        </w:rPr>
        <w:t xml:space="preserve">Profesional en instrumentación quirúrgica</w:t>
      </w:r>
      <w:r>
        <w:t xml:space="preserve">.</w:t>
      </w:r>
    </w:p>
    <w:p>
      <w:pPr>
        <w:pStyle w:val="BodyText"/>
      </w:pPr>
      <w:r>
        <w:t xml:space="preserve">O perfil colombiano inclui responsabilidades como gerenciar instrumentos e equipamentos cirúrgicos, aplicar processos de assepsia, desinfecção e esterilização, controlar instrumentos e materiais durante o processo perioperatório, apoiar procedimentos cirúrgicos complexos, trabalhar com dispositivos médicos e participar de funções de esterilização, qualidade e tecnologia.</w:t>
      </w:r>
    </w:p>
    <w:p>
      <w:pPr>
        <w:pStyle w:val="BodyText"/>
      </w:pPr>
      <w:r>
        <w:t xml:space="preserve">Como essa é uma formação profissional mais ampla, não presuma que um programa curto norte-americano de Surgical Technologist, um certificado on-line ou um curso privado seja equivalente à</w:t>
      </w:r>
      <w:r>
        <w:t xml:space="preserve"> </w:t>
      </w:r>
      <w:r>
        <w:rPr>
          <w:bCs/>
          <w:b/>
        </w:rPr>
        <w:t xml:space="preserve">Instrumentación Quirúrgica</w:t>
      </w:r>
      <w:r>
        <w:t xml:space="preserve"> </w:t>
      </w:r>
      <w:r>
        <w:t xml:space="preserve">profissional colombiana.</w:t>
      </w:r>
    </w:p>
    <w:p>
      <w:pPr>
        <w:pStyle w:val="BodyText"/>
      </w:pPr>
      <w:r>
        <w:t xml:space="preserve">Se você pretende estudar ou exercer a profissão na Colômbia:</w:t>
      </w:r>
    </w:p>
    <w:p>
      <w:pPr>
        <w:numPr>
          <w:ilvl w:val="0"/>
          <w:numId w:val="12"/>
        </w:numPr>
        <w:pStyle w:val="ListNumber"/>
      </w:pPr>
      <w:r>
        <w:t xml:space="preserve">Pesquise o programa atual de ensino superior no</w:t>
      </w:r>
      <w:r>
        <w:t xml:space="preserve"> </w:t>
      </w:r>
      <w:r>
        <w:rPr>
          <w:bCs/>
          <w:b/>
        </w:rPr>
        <w:t xml:space="preserve">SNIES</w:t>
      </w:r>
      <w:r>
        <w:t xml:space="preserve"> </w:t>
      </w:r>
      <w:r>
        <w:t xml:space="preserve">e confirme se ele possui reconhecimento oficial ativo.</w:t>
      </w:r>
    </w:p>
    <w:p>
      <w:pPr>
        <w:numPr>
          <w:ilvl w:val="0"/>
          <w:numId w:val="12"/>
        </w:numPr>
        <w:pStyle w:val="ListNumber"/>
      </w:pPr>
      <w:r>
        <w:t xml:space="preserve">Verifique os requisitos atuais para o exercício profissional com as autoridades colombianas competentes de educação, saúde e da profissão.</w:t>
      </w:r>
    </w:p>
    <w:p>
      <w:pPr>
        <w:numPr>
          <w:ilvl w:val="0"/>
          <w:numId w:val="12"/>
        </w:numPr>
        <w:pStyle w:val="ListNumber"/>
      </w:pPr>
      <w:r>
        <w:t xml:space="preserve">Confirme se a função específica exige diploma profissional, registro, carteira ou outra autorização.</w:t>
      </w:r>
    </w:p>
    <w:p>
      <w:pPr>
        <w:numPr>
          <w:ilvl w:val="0"/>
          <w:numId w:val="12"/>
        </w:numPr>
        <w:pStyle w:val="ListNumber"/>
      </w:pPr>
      <w:r>
        <w:t xml:space="preserve">Pergunte à instituição sobre acordos de prática clínica, custo total, requisitos de conclusão e reconhecimento.</w:t>
      </w:r>
    </w:p>
    <w:p>
      <w:pPr>
        <w:numPr>
          <w:ilvl w:val="0"/>
          <w:numId w:val="12"/>
        </w:numPr>
        <w:pStyle w:val="ListNumber"/>
      </w:pPr>
      <w:r>
        <w:t xml:space="preserve">Se você tiver uma credencial estrangeira, verifique os requisitos formais de reconhecimento ou convalidação antes de presumir que ela permite o exercício profissional.</w:t>
      </w:r>
    </w:p>
    <w:bookmarkEnd w:id="32"/>
    <w:bookmarkStart w:id="33" w:name="américa-latina-e-caribe"/>
    <w:p>
      <w:pPr>
        <w:pStyle w:val="Heading2"/>
      </w:pPr>
      <w:r>
        <w:t xml:space="preserve">América Latina e Caribe</w:t>
      </w:r>
    </w:p>
    <w:p>
      <w:pPr>
        <w:pStyle w:val="FirstParagraph"/>
      </w:pPr>
      <w:r>
        <w:t xml:space="preserve">Os títulos e escopos das profissões de saúde variam consideravelmente na América Latina. Uma função chamada</w:t>
      </w:r>
      <w:r>
        <w:t xml:space="preserve"> </w:t>
      </w:r>
      <w:r>
        <w:rPr>
          <w:iCs/>
          <w:i/>
        </w:rPr>
        <w:t xml:space="preserve">instrumentación quirúrgica</w:t>
      </w:r>
      <w:r>
        <w:t xml:space="preserve">,</w:t>
      </w:r>
      <w:r>
        <w:t xml:space="preserve"> </w:t>
      </w:r>
      <w:r>
        <w:rPr>
          <w:iCs/>
          <w:i/>
        </w:rPr>
        <w:t xml:space="preserve">técnico de quirófano</w:t>
      </w:r>
      <w:r>
        <w:t xml:space="preserve">,</w:t>
      </w:r>
      <w:r>
        <w:t xml:space="preserve"> </w:t>
      </w:r>
      <w:r>
        <w:rPr>
          <w:iCs/>
          <w:i/>
        </w:rPr>
        <w:t xml:space="preserve">arsenalero</w:t>
      </w:r>
      <w:r>
        <w:t xml:space="preserve"> </w:t>
      </w:r>
      <w:r>
        <w:t xml:space="preserve">ou outro título local pode ter requisitos diferentes de formação, licença e responsabilidades clínicas.</w:t>
      </w:r>
    </w:p>
    <w:p>
      <w:pPr>
        <w:pStyle w:val="BodyText"/>
      </w:pPr>
      <w:r>
        <w:t xml:space="preserve">A OIT/Cinterfor pode ajudar a localizar instituições nacionais de formação profissional na América Latina e no Caribe, mas não cria uma licença regional única de tecnologia cirúrgica. Use-a como localizador e depois verifique as regras do Ministério da Educação, Ministério da Saúde, autoridade trabalhista, órgão profissional e empregador do país onde pretende trabalhar.</w:t>
      </w:r>
    </w:p>
    <w:bookmarkEnd w:id="33"/>
    <w:bookmarkStart w:id="36" w:name="renda-e-perspectivas-de-emprego"/>
    <w:p>
      <w:pPr>
        <w:pStyle w:val="Heading2"/>
      </w:pPr>
      <w:r>
        <w:t xml:space="preserve">Renda e perspectivas de emprego</w:t>
      </w:r>
    </w:p>
    <w:bookmarkStart w:id="34" w:name="estados-unidos--dados-oficiais"/>
    <w:p>
      <w:pPr>
        <w:pStyle w:val="Heading3"/>
      </w:pPr>
      <w:r>
        <w:t xml:space="preserve">Estados Unidos — dados oficiais</w:t>
      </w:r>
    </w:p>
    <w:p>
      <w:pPr>
        <w:pStyle w:val="FirstParagraph"/>
      </w:pPr>
      <w:r>
        <w:t xml:space="preserve">O Bureau of Labor Statistics dos Estados Unidos informa um</w:t>
      </w:r>
      <w:r>
        <w:t xml:space="preserve"> </w:t>
      </w:r>
      <w:r>
        <w:rPr>
          <w:bCs/>
          <w:b/>
        </w:rPr>
        <w:t xml:space="preserve">salário anual mediano de USD $62,830 em maio de 2024</w:t>
      </w:r>
      <w:r>
        <w:t xml:space="preserve"> </w:t>
      </w:r>
      <w:r>
        <w:t xml:space="preserve">para tecnólogos cirúrgicos. Os 10% com menor remuneração ganharam menos de</w:t>
      </w:r>
      <w:r>
        <w:t xml:space="preserve"> </w:t>
      </w:r>
      <w:r>
        <w:rPr>
          <w:bCs/>
          <w:b/>
        </w:rPr>
        <w:t xml:space="preserve">$43,290</w:t>
      </w:r>
      <w:r>
        <w:t xml:space="preserve">, enquanto os 10% com maior remuneração ganharam mais de</w:t>
      </w:r>
      <w:r>
        <w:t xml:space="preserve"> </w:t>
      </w:r>
      <w:r>
        <w:rPr>
          <w:bCs/>
          <w:b/>
        </w:rPr>
        <w:t xml:space="preserve">$90,700</w:t>
      </w:r>
      <w:r>
        <w:t xml:space="preserve">.</w:t>
      </w:r>
    </w:p>
    <w:p>
      <w:pPr>
        <w:pStyle w:val="BodyText"/>
      </w:pPr>
      <w:r>
        <w:t xml:space="preserve">O BLS informa cerca de</w:t>
      </w:r>
      <w:r>
        <w:t xml:space="preserve"> </w:t>
      </w:r>
      <w:r>
        <w:rPr>
          <w:bCs/>
          <w:b/>
        </w:rPr>
        <w:t xml:space="preserve">115,600 empregos de tecnólogo cirúrgico em 2024</w:t>
      </w:r>
      <w:r>
        <w:t xml:space="preserve"> </w:t>
      </w:r>
      <w:r>
        <w:t xml:space="preserve">e projeta aproximadamente</w:t>
      </w:r>
      <w:r>
        <w:t xml:space="preserve"> </w:t>
      </w:r>
      <w:r>
        <w:rPr>
          <w:bCs/>
          <w:b/>
        </w:rPr>
        <w:t xml:space="preserve">120,800 em 2034</w:t>
      </w:r>
      <w:r>
        <w:t xml:space="preserve">, um</w:t>
      </w:r>
      <w:r>
        <w:t xml:space="preserve"> </w:t>
      </w:r>
      <w:r>
        <w:rPr>
          <w:bCs/>
          <w:b/>
        </w:rPr>
        <w:t xml:space="preserve">aumento de 4%</w:t>
      </w:r>
      <w:r>
        <w:t xml:space="preserve">. Essas são projeções nacionais, não garantias para uma cidade, concluinte ou candidato específico.</w:t>
      </w:r>
    </w:p>
    <w:p>
      <w:pPr>
        <w:pStyle w:val="BodyText"/>
      </w:pPr>
      <w:r>
        <w:t xml:space="preserve">A remuneração real depende de localização, empregador, experiência, adicionais de turno, plantões, certificação, acordos coletivos, especialidade e demanda local de trabalho.</w:t>
      </w:r>
    </w:p>
    <w:bookmarkEnd w:id="34"/>
    <w:bookmarkStart w:id="35" w:name="Xc6a0cd60268ee8cd9ff0721609b5a88b45d577a"/>
    <w:p>
      <w:pPr>
        <w:pStyle w:val="Heading3"/>
      </w:pPr>
      <w:r>
        <w:t xml:space="preserve">Estados Unidos — estimativa atual de mercado não governamental</w:t>
      </w:r>
    </w:p>
    <w:p>
      <w:pPr>
        <w:pStyle w:val="FirstParagraph"/>
      </w:pPr>
      <w:r>
        <w:t xml:space="preserve">O Salary.com informa uma estimativa salarial nos Estados Unidos para tecnólogos cirúrgicos de aproximadamente</w:t>
      </w:r>
      <w:r>
        <w:t xml:space="preserve"> </w:t>
      </w:r>
      <w:r>
        <w:rPr>
          <w:bCs/>
          <w:b/>
        </w:rPr>
        <w:t xml:space="preserve">USD $62,143 por ano / $30 por hora em 1º de agosto de 2026</w:t>
      </w:r>
      <w:r>
        <w:t xml:space="preserve">, com uma faixa declarada entre os percentis 25 e 75 de aproximadamente</w:t>
      </w:r>
      <w:r>
        <w:t xml:space="preserve"> </w:t>
      </w:r>
      <w:r>
        <w:rPr>
          <w:bCs/>
          <w:b/>
        </w:rPr>
        <w:t xml:space="preserve">$55,721–$68,991</w:t>
      </w:r>
      <w:r>
        <w:t xml:space="preserve">.</w:t>
      </w:r>
    </w:p>
    <w:p>
      <w:pPr>
        <w:pStyle w:val="BodyText"/>
      </w:pPr>
      <w:r>
        <w:t xml:space="preserve">Essa é uma</w:t>
      </w:r>
      <w:r>
        <w:t xml:space="preserve"> </w:t>
      </w:r>
      <w:r>
        <w:rPr>
          <w:bCs/>
          <w:b/>
        </w:rPr>
        <w:t xml:space="preserve">estimativa de mercado não governamental</w:t>
      </w:r>
      <w:r>
        <w:t xml:space="preserve"> </w:t>
      </w:r>
      <w:r>
        <w:t xml:space="preserve">e usa uma metodologia diferente da utilizada pelo BLS. Mantenha-a separada do valor oficial do BLS e não trate nenhum dos números como remuneração inicial garantida.</w:t>
      </w:r>
    </w:p>
    <w:bookmarkEnd w:id="35"/>
    <w:bookmarkEnd w:id="36"/>
    <w:bookmarkStart w:id="37" w:name="X425935659d519278860cb6b7fec55b3a89568be"/>
    <w:p>
      <w:pPr>
        <w:pStyle w:val="Heading2"/>
      </w:pPr>
      <w:r>
        <w:t xml:space="preserve">Um plano prático de exploração de 12 semanas</w:t>
      </w:r>
    </w:p>
    <w:p>
      <w:pPr>
        <w:pStyle w:val="FirstParagraph"/>
      </w:pPr>
      <w:r>
        <w:rPr>
          <w:bCs/>
          <w:b/>
        </w:rPr>
        <w:t xml:space="preserve">Semanas 1–2:</w:t>
      </w:r>
      <w:r>
        <w:t xml:space="preserve"> </w:t>
      </w:r>
      <w:r>
        <w:t xml:space="preserve">Analise de 15 a 20 vagas atuais para tecnólogo cirúrgico na região desejada. Registre a formação, certificação, experiência, horário, expectativas de plantão, exigências físicas e remuneração, quando publicada.</w:t>
      </w:r>
    </w:p>
    <w:p>
      <w:pPr>
        <w:pStyle w:val="BodyText"/>
      </w:pPr>
      <w:r>
        <w:rPr>
          <w:bCs/>
          <w:b/>
        </w:rPr>
        <w:t xml:space="preserve">Semanas 3–4:</w:t>
      </w:r>
      <w:r>
        <w:t xml:space="preserve"> </w:t>
      </w:r>
      <w:r>
        <w:t xml:space="preserve">Compare pelo menos três caminhos de formação reconhecidos. Verifique credenciamento, prática clínica, elegibilidade para credenciais, custo total, tempo de conclusão e resultados dos estudantes.</w:t>
      </w:r>
    </w:p>
    <w:p>
      <w:pPr>
        <w:pStyle w:val="BodyText"/>
      </w:pPr>
      <w:r>
        <w:rPr>
          <w:bCs/>
          <w:b/>
        </w:rPr>
        <w:t xml:space="preserve">Semanas 5–6:</w:t>
      </w:r>
      <w:r>
        <w:t xml:space="preserve"> </w:t>
      </w:r>
      <w:r>
        <w:t xml:space="preserve">Estude terminologia médica, anatomia básica, prevenção de infecções, conceitos de campo estéril, comunicação profissional e princípios de privacidade com materiais educacionais confiáveis. Não realize tarefas clínicas invasivas ou estéreis sem instrução e supervisão autorizadas.</w:t>
      </w:r>
    </w:p>
    <w:p>
      <w:pPr>
        <w:pStyle w:val="BodyText"/>
      </w:pPr>
      <w:r>
        <w:rPr>
          <w:bCs/>
          <w:b/>
        </w:rPr>
        <w:t xml:space="preserve">Semanas 7–8:</w:t>
      </w:r>
      <w:r>
        <w:t xml:space="preserve"> </w:t>
      </w:r>
      <w:r>
        <w:t xml:space="preserve">Pesquise financiamento. Entre em contato com um American Job Center se estiver nos Estados Unidos, consulte Apprenticeship.gov, pergunte aos empregadores sobre auxílio-matrícula e compare a assistência financeira de instituições públicas antes de recorrer a empréstimos privados.</w:t>
      </w:r>
    </w:p>
    <w:p>
      <w:pPr>
        <w:pStyle w:val="BodyText"/>
      </w:pPr>
      <w:r>
        <w:rPr>
          <w:bCs/>
          <w:b/>
        </w:rPr>
        <w:t xml:space="preserve">Semanas 9–10:</w:t>
      </w:r>
      <w:r>
        <w:t xml:space="preserve"> </w:t>
      </w:r>
      <w:r>
        <w:t xml:space="preserve">Prepare-se para a admissão em programas ou entrevistas com empregadores. Reúna históricos escolares, referências, registros de saúde ou vacinação exigidos, informações para verificação de antecedentes e um cronograma realista para as práticas clínicas.</w:t>
      </w:r>
    </w:p>
    <w:p>
      <w:pPr>
        <w:pStyle w:val="BodyText"/>
      </w:pPr>
      <w:r>
        <w:rPr>
          <w:bCs/>
          <w:b/>
        </w:rPr>
        <w:t xml:space="preserve">Semanas 11–12:</w:t>
      </w:r>
      <w:r>
        <w:t xml:space="preserve"> </w:t>
      </w:r>
      <w:r>
        <w:t xml:space="preserve">Verifique novamente as vagas e os requisitos dos programas antes de comprometer dinheiro. Confirme se o programa ainda conduz à credencial e aos empregos que você busca.</w:t>
      </w:r>
    </w:p>
    <w:bookmarkEnd w:id="37"/>
    <w:bookmarkStart w:id="38" w:name="como-adquirir-experiência-relevante"/>
    <w:p>
      <w:pPr>
        <w:pStyle w:val="Heading2"/>
      </w:pPr>
      <w:r>
        <w:t xml:space="preserve">Como adquirir experiência relevante</w:t>
      </w:r>
    </w:p>
    <w:p>
      <w:pPr>
        <w:pStyle w:val="FirstParagraph"/>
      </w:pPr>
      <w:r>
        <w:t xml:space="preserve">A experiência transferível pode vir de:</w:t>
      </w:r>
    </w:p>
    <w:p>
      <w:pPr>
        <w:pStyle w:val="ListBullet"/>
      </w:pPr>
      <w:r>
        <w:t xml:space="preserve"> processamento de materiais estéreis ou serviço central;</w:t>
      </w:r>
    </w:p>
    <w:p>
      <w:pPr>
        <w:pStyle w:val="ListBullet"/>
      </w:pPr>
      <w:r>
        <w:t xml:space="preserve"> operações hospitalares de materiais ou suprimentos;</w:t>
      </w:r>
    </w:p>
    <w:p>
      <w:pPr>
        <w:pStyle w:val="ListBullet"/>
      </w:pPr>
      <w:r>
        <w:t xml:space="preserve"> transporte de pacientes;</w:t>
      </w:r>
    </w:p>
    <w:p>
      <w:pPr>
        <w:pStyle w:val="ListBullet"/>
      </w:pPr>
      <w:r>
        <w:t xml:space="preserve"> serviços ambientais em saúde;</w:t>
      </w:r>
    </w:p>
    <w:p>
      <w:pPr>
        <w:pStyle w:val="ListBullet"/>
      </w:pPr>
      <w:r>
        <w:t xml:space="preserve"> assistência médica ou apoio de enfermagem dentro do escopo legal;</w:t>
      </w:r>
    </w:p>
    <w:p>
      <w:pPr>
        <w:pStyle w:val="ListBullet"/>
      </w:pPr>
      <w:r>
        <w:t xml:space="preserve"> serviço médico militar;</w:t>
      </w:r>
    </w:p>
    <w:p>
      <w:pPr>
        <w:pStyle w:val="ListBullet"/>
      </w:pPr>
      <w:r>
        <w:t xml:space="preserve"> apoio odontológico ou em procedimentos ambulatoriais; ou</w:t>
      </w:r>
    </w:p>
    <w:p>
      <w:pPr>
        <w:pStyle w:val="ListBullet"/>
      </w:pPr>
      <w:r>
        <w:t xml:space="preserve"> outras funções de saúde que desenvolvam hábitos de controle de infecções, registros, trabalho em equipe e segurança do paciente.</w:t>
      </w:r>
    </w:p>
    <w:p>
      <w:pPr>
        <w:pStyle w:val="FirstParagraph"/>
      </w:pPr>
      <w:r>
        <w:t xml:space="preserve">Descreva a experiência transferível com precisão. Não alegue competência em campo estéril, experiência em centro cirúrgico, certificação CST, licença de enfermagem, domínio de instrumentos ou experiência em procedimentos invasivos se você não os tiver de fato.</w:t>
      </w:r>
    </w:p>
    <w:bookmarkEnd w:id="38"/>
    <w:bookmarkStart w:id="39" w:name="progressão-profissional"/>
    <w:p>
      <w:pPr>
        <w:pStyle w:val="Heading2"/>
      </w:pPr>
      <w:r>
        <w:t xml:space="preserve">Progressão profissional</w:t>
      </w:r>
    </w:p>
    <w:p>
      <w:pPr>
        <w:pStyle w:val="FirstParagraph"/>
      </w:pPr>
      <w:r>
        <w:t xml:space="preserve">Dependendo da formação, experiência, empregador e jurisdição, as opções futuras podem incluir:</w:t>
      </w:r>
    </w:p>
    <w:p>
      <w:pPr>
        <w:pStyle w:val="ListBullet"/>
      </w:pPr>
      <w:r>
        <w:t xml:space="preserve"> tecnólogo cirúrgico sênior ou líder;</w:t>
      </w:r>
    </w:p>
    <w:p>
      <w:pPr>
        <w:pStyle w:val="ListBullet"/>
      </w:pPr>
      <w:r>
        <w:t xml:space="preserve"> tecnólogo de uma linha de serviço especializada;</w:t>
      </w:r>
    </w:p>
    <w:p>
      <w:pPr>
        <w:pStyle w:val="ListBullet"/>
      </w:pPr>
      <w:r>
        <w:t xml:space="preserve"> educador ou preceptor em tecnologia cirúrgica;</w:t>
      </w:r>
    </w:p>
    <w:p>
      <w:pPr>
        <w:pStyle w:val="ListBullet"/>
      </w:pPr>
      <w:r>
        <w:t xml:space="preserve"> coordenador de materiais ou instrumentos;</w:t>
      </w:r>
    </w:p>
    <w:p>
      <w:pPr>
        <w:pStyle w:val="ListBullet"/>
      </w:pPr>
      <w:r>
        <w:t xml:space="preserve"> liderança de apoio ao centro cirúrgico;</w:t>
      </w:r>
    </w:p>
    <w:p>
      <w:pPr>
        <w:pStyle w:val="ListBullet"/>
      </w:pPr>
      <w:r>
        <w:t xml:space="preserve"> liderança em processamento de materiais estéreis após a experiência ou as credenciais adequadas;</w:t>
      </w:r>
    </w:p>
    <w:p>
      <w:pPr>
        <w:pStyle w:val="ListBullet"/>
      </w:pPr>
      <w:r>
        <w:t xml:space="preserve"> assistência cirúrgica de primeiro nível após concluir a formação adicional e o caminho de credenciais exigidos; ou</w:t>
      </w:r>
    </w:p>
    <w:p>
      <w:pPr>
        <w:pStyle w:val="ListBullet"/>
      </w:pPr>
      <w:r>
        <w:t xml:space="preserve"> formação adicional em enfermagem ou outra profissão de saúde.</w:t>
      </w:r>
    </w:p>
    <w:p>
      <w:pPr>
        <w:pStyle w:val="FirstParagraph"/>
      </w:pPr>
      <w:r>
        <w:t xml:space="preserve">Os requisitos de progressão variam. Nunca presuma que a experiência de trabalho, por si só, autorize uma função clínica de maior escopo.</w:t>
      </w:r>
    </w:p>
    <w:bookmarkEnd w:id="39"/>
    <w:bookmarkStart w:id="40" w:name="Xb0deaf1aabc59e850c50088a3c5dc73dbe51647"/>
    <w:p>
      <w:pPr>
        <w:pStyle w:val="Heading2"/>
      </w:pPr>
      <w:r>
        <w:t xml:space="preserve">Uso responsável da inteligência artificial</w:t>
      </w:r>
    </w:p>
    <w:p>
      <w:pPr>
        <w:pStyle w:val="FirstParagraph"/>
      </w:pPr>
      <w:r>
        <w:t xml:space="preserve">A inteligência artificial pode ser útil em tarefas de baixo risco de carreira e aprendizagem, como:</w:t>
      </w:r>
    </w:p>
    <w:p>
      <w:pPr>
        <w:pStyle w:val="ListBullet"/>
      </w:pPr>
      <w:r>
        <w:t xml:space="preserve"> explicar terminologia geral em linguagem simples;</w:t>
      </w:r>
    </w:p>
    <w:p>
      <w:pPr>
        <w:pStyle w:val="ListBullet"/>
      </w:pPr>
      <w:r>
        <w:t xml:space="preserve"> criar perguntas de estudo não clínicas;</w:t>
      </w:r>
    </w:p>
    <w:p>
      <w:pPr>
        <w:pStyle w:val="ListBullet"/>
      </w:pPr>
      <w:r>
        <w:t xml:space="preserve"> organizar um cronograma de estudos;</w:t>
      </w:r>
    </w:p>
    <w:p>
      <w:pPr>
        <w:pStyle w:val="ListBullet"/>
      </w:pPr>
      <w:r>
        <w:t xml:space="preserve"> elaborar perguntas para uma instituição ou empregador;</w:t>
      </w:r>
    </w:p>
    <w:p>
      <w:pPr>
        <w:pStyle w:val="ListBullet"/>
      </w:pPr>
      <w:r>
        <w:t xml:space="preserve"> resumir anotações não confidenciais; ou</w:t>
      </w:r>
    </w:p>
    <w:p>
      <w:pPr>
        <w:pStyle w:val="ListBullet"/>
      </w:pPr>
      <w:r>
        <w:t xml:space="preserve"> comparar informações públicas sobre programas.</w:t>
      </w:r>
    </w:p>
    <w:p>
      <w:pPr>
        <w:pStyle w:val="FirstParagraph"/>
      </w:pPr>
      <w:r>
        <w:t xml:space="preserve">A IA</w:t>
      </w:r>
      <w:r>
        <w:t xml:space="preserve"> </w:t>
      </w:r>
      <w:r>
        <w:rPr>
          <w:bCs/>
          <w:b/>
        </w:rPr>
        <w:t xml:space="preserve">não</w:t>
      </w:r>
      <w:r>
        <w:t xml:space="preserve"> </w:t>
      </w:r>
      <w:r>
        <w:t xml:space="preserve">deve substituir a instrução clínica obrigatória, a validação de competência em técnica estéril, a orientação da equipe cirúrgica, os procedimentos institucionais aprovados, as instruções do fabricante ou o julgamento clínico autorizado ou licenciado.</w:t>
      </w:r>
    </w:p>
    <w:p>
      <w:pPr>
        <w:pStyle w:val="BodyText"/>
      </w:pPr>
      <w:r>
        <w:t xml:space="preserve">Não insira nomes de pacientes, datas de nascimento, números de prontuário, fotografias, detalhes de cirurgias, informações de saúde protegidas, senhas, detalhes internos de incidentes, protocolos proprietários ou outras informações confidenciais em um sistema público de IA, a menos que a organização tenha aprovado explicitamente a ferramenta e o caso de uso com as salvaguardas adequadas.</w:t>
      </w:r>
    </w:p>
    <w:p>
      <w:pPr>
        <w:pStyle w:val="BodyText"/>
      </w:pPr>
      <w:r>
        <w:t xml:space="preserve">Considere que etapas clínicas, instruções de dispositivos, informações sobre medicamentos, medidas, contagens, explicações de anatomia e citações geradas por IA podem estar erradas até serem verificadas com fontes aprovadas. Em uma sala de cirurgia, uma resposta plausível, porém incorreta, pode causar dano a um paciente.</w:t>
      </w:r>
    </w:p>
    <w:bookmarkEnd w:id="40"/>
    <w:bookmarkStart w:id="41" w:name="X9a9ef46bdbf1dd290b1df35a05d22c933409d26"/>
    <w:p>
      <w:pPr>
        <w:pStyle w:val="Heading2"/>
      </w:pPr>
      <w:r>
        <w:t xml:space="preserve">Noções básicas de segurança cibernética e privacidade</w:t>
      </w:r>
    </w:p>
    <w:p>
      <w:pPr>
        <w:pStyle w:val="FirstParagraph"/>
      </w:pPr>
      <w:r>
        <w:t xml:space="preserve">As organizações de saúde dependem de prontuários eletrônicos, sistemas de agendamento, plataformas de estoque, dispositivos médicos conectados, sistemas de imagem, ferramentas de mensagens e controles de identidade e acesso. Siga os requisitos do empregador para:</w:t>
      </w:r>
    </w:p>
    <w:p>
      <w:pPr>
        <w:pStyle w:val="ListBullet"/>
      </w:pPr>
      <w:r>
        <w:t xml:space="preserve"> contas individuais e autenticação multifator;</w:t>
      </w:r>
    </w:p>
    <w:p>
      <w:pPr>
        <w:pStyle w:val="ListBullet"/>
      </w:pPr>
      <w:r>
        <w:t xml:space="preserve"> segurança de senhas e crachás;</w:t>
      </w:r>
    </w:p>
    <w:p>
      <w:pPr>
        <w:pStyle w:val="ListBullet"/>
      </w:pPr>
      <w:r>
        <w:t xml:space="preserve"> bloqueio de estações de trabalho;</w:t>
      </w:r>
    </w:p>
    <w:p>
      <w:pPr>
        <w:pStyle w:val="ListBullet"/>
      </w:pPr>
      <w:r>
        <w:t xml:space="preserve"> notificação de</w:t>
      </w:r>
      <w:r>
        <w:t xml:space="preserve"> </w:t>
      </w:r>
      <w:r>
        <w:rPr>
          <w:iCs/>
          <w:i/>
        </w:rPr>
        <w:t xml:space="preserve">phishing</w:t>
      </w:r>
      <w:r>
        <w:t xml:space="preserve"> </w:t>
      </w:r>
      <w:r>
        <w:t xml:space="preserve">e mensagens suspeitas;</w:t>
      </w:r>
    </w:p>
    <w:p>
      <w:pPr>
        <w:pStyle w:val="ListBullet"/>
      </w:pPr>
      <w:r>
        <w:t xml:space="preserve"> sistemas aprovados de armazenamento e mensagens;</w:t>
      </w:r>
    </w:p>
    <w:p>
      <w:pPr>
        <w:pStyle w:val="ListBullet"/>
      </w:pPr>
      <w:r>
        <w:t xml:space="preserve"> acesso mínimo necessário às informações do paciente;</w:t>
      </w:r>
    </w:p>
    <w:p>
      <w:pPr>
        <w:pStyle w:val="ListBullet"/>
      </w:pPr>
      <w:r>
        <w:t xml:space="preserve"> regras para dispositivos e mídias removíveis;</w:t>
      </w:r>
    </w:p>
    <w:p>
      <w:pPr>
        <w:pStyle w:val="ListBullet"/>
      </w:pPr>
      <w:r>
        <w:t xml:space="preserve"> impressão e descarte de informações do paciente;</w:t>
      </w:r>
    </w:p>
    <w:p>
      <w:pPr>
        <w:pStyle w:val="ListBullet"/>
      </w:pPr>
      <w:r>
        <w:t xml:space="preserve"> fotografias ou gravações em áreas clínicas; e</w:t>
      </w:r>
    </w:p>
    <w:p>
      <w:pPr>
        <w:pStyle w:val="ListBullet"/>
      </w:pPr>
      <w:r>
        <w:t xml:space="preserve"> escalonamento de incidentes.</w:t>
      </w:r>
    </w:p>
    <w:p>
      <w:pPr>
        <w:pStyle w:val="FirstParagraph"/>
      </w:pPr>
      <w:r>
        <w:t xml:space="preserve">Nunca use as credenciais de outro funcionário nem acesse o prontuário de um paciente por curiosidade. Se uma tela, etiqueta, impressão, documento de amostra ou mensagem expuser informações que você não está autorizado a ver, siga o processo de privacidade e notificação da organização.</w:t>
      </w:r>
    </w:p>
    <w:bookmarkEnd w:id="41"/>
    <w:bookmarkStart w:id="42" w:name="Xc14c835ccdb247918e99a400b66f16dc9b2fce3"/>
    <w:p>
      <w:pPr>
        <w:pStyle w:val="Heading2"/>
      </w:pPr>
      <w:r>
        <w:t xml:space="preserve">Como evitar golpes e ofertas de formação frágeis</w:t>
      </w:r>
    </w:p>
    <w:p>
      <w:pPr>
        <w:pStyle w:val="FirstParagraph"/>
      </w:pPr>
      <w:r>
        <w:t xml:space="preserve">Tenha cautela se uma instituição, recrutador ou vendedor de treinamento:</w:t>
      </w:r>
    </w:p>
    <w:p>
      <w:pPr>
        <w:pStyle w:val="ListBullet"/>
      </w:pPr>
      <w:r>
        <w:t xml:space="preserve"> prometer certificação, licença, emprego ou salário garantidos;</w:t>
      </w:r>
    </w:p>
    <w:p>
      <w:pPr>
        <w:pStyle w:val="ListBullet"/>
      </w:pPr>
      <w:r>
        <w:t xml:space="preserve"> afirmar que um curso exclusivamente on-line pode substituir a formação prática obrigatória de laboratório ou clínica;</w:t>
      </w:r>
    </w:p>
    <w:p>
      <w:pPr>
        <w:pStyle w:val="ListBullet"/>
      </w:pPr>
      <w:r>
        <w:t xml:space="preserve"> não conseguir explicar o credenciamento do programa ou a elegibilidade para credenciais;</w:t>
      </w:r>
    </w:p>
    <w:p>
      <w:pPr>
        <w:pStyle w:val="ListBullet"/>
      </w:pPr>
      <w:r>
        <w:t xml:space="preserve"> pressionar você a pagar imediatamente;</w:t>
      </w:r>
    </w:p>
    <w:p>
      <w:pPr>
        <w:pStyle w:val="ListBullet"/>
      </w:pPr>
      <w:r>
        <w:t xml:space="preserve"> ocultar requisitos de prática clínica ou esperar que você consiga sozinho uma colocação inviável;</w:t>
      </w:r>
    </w:p>
    <w:p>
      <w:pPr>
        <w:pStyle w:val="ListBullet"/>
      </w:pPr>
      <w:r>
        <w:t xml:space="preserve"> não fornecer por escrito os valores de matrícula, taxas, regras de reembolso e custos extras;</w:t>
      </w:r>
    </w:p>
    <w:p>
      <w:pPr>
        <w:pStyle w:val="ListBullet"/>
      </w:pPr>
      <w:r>
        <w:t xml:space="preserve"> afirmar que uma credencial norte-americana é transferida automaticamente para o Canadá, a Colômbia ou outro país; ou</w:t>
      </w:r>
    </w:p>
    <w:p>
      <w:pPr>
        <w:pStyle w:val="ListBullet"/>
      </w:pPr>
      <w:r>
        <w:t xml:space="preserve"> solicitar informações confidenciais de identidade, dados bancários ou saúde antes que você tenha verificado a organização.</w:t>
      </w:r>
    </w:p>
    <w:p>
      <w:pPr>
        <w:pStyle w:val="FirstParagraph"/>
      </w:pPr>
      <w:r>
        <w:t xml:space="preserve">Verifique o credenciamento e as regras de credenciais diretamente com os órgãos oficiais ou reconhecidos pertinentes antes de pagar.</w:t>
      </w:r>
    </w:p>
    <w:bookmarkEnd w:id="42"/>
    <w:bookmarkStart w:id="43" w:name="quando-parar-antes-de-gastar-dinheiro"/>
    <w:p>
      <w:pPr>
        <w:pStyle w:val="Heading2"/>
      </w:pPr>
      <w:r>
        <w:t xml:space="preserve">Quando parar antes de gastar dinheiro</w:t>
      </w:r>
    </w:p>
    <w:p>
      <w:pPr>
        <w:pStyle w:val="FirstParagraph"/>
      </w:pPr>
      <w:r>
        <w:t xml:space="preserve">Pause a matrícula se:</w:t>
      </w:r>
    </w:p>
    <w:p>
      <w:pPr>
        <w:pStyle w:val="ListBullet"/>
      </w:pPr>
      <w:r>
        <w:t xml:space="preserve"> você não verificou se os empregadores locais aceitam o programa;</w:t>
      </w:r>
    </w:p>
    <w:p>
      <w:pPr>
        <w:pStyle w:val="ListBullet"/>
      </w:pPr>
      <w:r>
        <w:t xml:space="preserve"> o programa não conduz claramente à certificação ou aos requisitos estaduais de que você precisa;</w:t>
      </w:r>
    </w:p>
    <w:p>
      <w:pPr>
        <w:pStyle w:val="ListBullet"/>
      </w:pPr>
      <w:r>
        <w:t xml:space="preserve"> a prática clínica não está clara;</w:t>
      </w:r>
    </w:p>
    <w:p>
      <w:pPr>
        <w:pStyle w:val="ListBullet"/>
      </w:pPr>
      <w:r>
        <w:t xml:space="preserve"> o custo total e as condições de reembolso não estão documentados;</w:t>
      </w:r>
    </w:p>
    <w:p>
      <w:pPr>
        <w:pStyle w:val="ListBullet"/>
      </w:pPr>
      <w:r>
        <w:t xml:space="preserve"> pode haver um caminho público ou apoiado por empregador de menor custo;</w:t>
      </w:r>
    </w:p>
    <w:p>
      <w:pPr>
        <w:pStyle w:val="ListBullet"/>
      </w:pPr>
      <w:r>
        <w:t xml:space="preserve"> as alegações da instituição entram em conflito com um órgão regulador ou de credenciais;</w:t>
      </w:r>
    </w:p>
    <w:p>
      <w:pPr>
        <w:pStyle w:val="ListBullet"/>
      </w:pPr>
      <w:r>
        <w:t xml:space="preserve"> você se baseia na suposição de que uma credencial é transferida internacionalmente; ou</w:t>
      </w:r>
    </w:p>
    <w:p>
      <w:pPr>
        <w:pStyle w:val="ListBullet"/>
      </w:pPr>
      <w:r>
        <w:t xml:space="preserve"> as exigências físicas, de horário, exposição ou plantão não se ajustam às suas circunstâncias.</w:t>
      </w:r>
    </w:p>
    <w:bookmarkEnd w:id="43"/>
    <w:bookmarkStart w:id="59" w:name="fontes-atuais"/>
    <w:p>
      <w:pPr>
        <w:pStyle w:val="Heading2"/>
      </w:pPr>
      <w:r>
        <w:t xml:space="preserve">Fontes atuais</w:t>
      </w:r>
    </w:p>
    <w:p>
      <w:pPr>
        <w:pStyle w:val="FirstParagraph"/>
      </w:pPr>
      <w:r>
        <w:t xml:space="preserve">Fontes oficiais ou públicas e fontes reconhecidas de credenciais e credenciamento:</w:t>
      </w:r>
    </w:p>
    <w:p>
      <w:pPr>
        <w:pStyle w:val="ListBullet"/>
      </w:pPr>
      <w:r>
        <w:t xml:space="preserve"> Departamento do Trabalho dos Estados Unidos, O*NET OnLine — Surgical Technologists:</w:t>
      </w:r>
      <w:r>
        <w:t xml:space="preserve"> </w:t>
      </w:r>
      <w:hyperlink r:id="rId44">
        <w:r>
          <w:rPr>
            <w:rStyle w:val="Hyperlink"/>
          </w:rPr>
          <w:t xml:space="preserve">https://www.onetonline.org/link/summary/29-2055.00</w:t>
        </w:r>
      </w:hyperlink>
    </w:p>
    <w:p>
      <w:pPr>
        <w:pStyle w:val="ListBullet"/>
      </w:pPr>
      <w:r>
        <w:t xml:space="preserve"> Bureau of Labor Statistics dos Estados Unidos — Surgical Assistants and Technologists:</w:t>
      </w:r>
      <w:r>
        <w:t xml:space="preserve"> </w:t>
      </w:r>
      <w:hyperlink r:id="rId45">
        <w:r>
          <w:rPr>
            <w:rStyle w:val="Hyperlink"/>
          </w:rPr>
          <w:t xml:space="preserve">https://www.bls.gov/ooh/healthcare/surgical-technologists.htm</w:t>
        </w:r>
      </w:hyperlink>
    </w:p>
    <w:p>
      <w:pPr>
        <w:pStyle w:val="ListBullet"/>
      </w:pPr>
      <w:r>
        <w:t xml:space="preserve"> Apprenticeship.gov — Healthcare Registered Apprenticeship:</w:t>
      </w:r>
      <w:r>
        <w:t xml:space="preserve"> </w:t>
      </w:r>
      <w:hyperlink r:id="rId46">
        <w:r>
          <w:rPr>
            <w:rStyle w:val="Hyperlink"/>
          </w:rPr>
          <w:t xml:space="preserve">https://www.apprenticeship.gov/apprenticeship-industries/healthcare</w:t>
        </w:r>
      </w:hyperlink>
    </w:p>
    <w:p>
      <w:pPr>
        <w:pStyle w:val="ListBullet"/>
      </w:pPr>
      <w:r>
        <w:t xml:space="preserve"> CareerOneStop — WIOA-Eligible Training Program Finder:</w:t>
      </w:r>
      <w:r>
        <w:t xml:space="preserve"> </w:t>
      </w:r>
      <w:hyperlink r:id="rId47">
        <w:r>
          <w:rPr>
            <w:rStyle w:val="Hyperlink"/>
          </w:rPr>
          <w:t xml:space="preserve">https://www.careeronestop.org/LocalHelp/EmploymentAndTraining/find-WIOA-training-programs.aspx</w:t>
        </w:r>
      </w:hyperlink>
    </w:p>
    <w:p>
      <w:pPr>
        <w:pStyle w:val="ListBullet"/>
      </w:pPr>
      <w:r>
        <w:t xml:space="preserve"> CareerOneStop — Local Training Finder:</w:t>
      </w:r>
      <w:r>
        <w:t xml:space="preserve"> </w:t>
      </w:r>
      <w:hyperlink r:id="rId48">
        <w:r>
          <w:rPr>
            <w:rStyle w:val="Hyperlink"/>
          </w:rPr>
          <w:t xml:space="preserve">https://www.careeronestop.org/Toolkit/Training/find-local-training.aspx</w:t>
        </w:r>
      </w:hyperlink>
    </w:p>
    <w:p>
      <w:pPr>
        <w:pStyle w:val="ListBullet"/>
      </w:pPr>
      <w:r>
        <w:t xml:space="preserve"> CAAHEP — informações de credenciamento para estudantes:</w:t>
      </w:r>
      <w:r>
        <w:t xml:space="preserve"> </w:t>
      </w:r>
      <w:hyperlink r:id="rId49">
        <w:r>
          <w:rPr>
            <w:rStyle w:val="Hyperlink"/>
          </w:rPr>
          <w:t xml:space="preserve">https://www.caahep.org/students/for-students</w:t>
        </w:r>
      </w:hyperlink>
    </w:p>
    <w:p>
      <w:pPr>
        <w:pStyle w:val="ListBullet"/>
      </w:pPr>
      <w:r>
        <w:t xml:space="preserve"> CAAHEP — Find an Accredited Program:</w:t>
      </w:r>
      <w:r>
        <w:t xml:space="preserve"> </w:t>
      </w:r>
      <w:hyperlink r:id="rId50">
        <w:r>
          <w:rPr>
            <w:rStyle w:val="Hyperlink"/>
          </w:rPr>
          <w:t xml:space="preserve">https://search-app.caahep.org/</w:t>
        </w:r>
      </w:hyperlink>
    </w:p>
    <w:p>
      <w:pPr>
        <w:pStyle w:val="ListBullet"/>
      </w:pPr>
      <w:r>
        <w:t xml:space="preserve"> NBSTSA — elegibilidade para CST:</w:t>
      </w:r>
      <w:r>
        <w:t xml:space="preserve"> </w:t>
      </w:r>
      <w:hyperlink r:id="rId51">
        <w:r>
          <w:rPr>
            <w:rStyle w:val="Hyperlink"/>
          </w:rPr>
          <w:t xml:space="preserve">https://www.nbstsa.org/cst-eligibility</w:t>
        </w:r>
      </w:hyperlink>
    </w:p>
    <w:p>
      <w:pPr>
        <w:pStyle w:val="ListBullet"/>
      </w:pPr>
      <w:r>
        <w:t xml:space="preserve"> Job Bank do Governo do Canadá — resumo de Operating Room Technician:</w:t>
      </w:r>
      <w:r>
        <w:t xml:space="preserve"> </w:t>
      </w:r>
      <w:hyperlink r:id="rId52">
        <w:r>
          <w:rPr>
            <w:rStyle w:val="Hyperlink"/>
          </w:rPr>
          <w:t xml:space="preserve">https://www.jobbank.gc.ca/marketreport/summary-occupation/4380/ca</w:t>
        </w:r>
      </w:hyperlink>
    </w:p>
    <w:p>
      <w:pPr>
        <w:pStyle w:val="ListBullet"/>
      </w:pPr>
      <w:r>
        <w:t xml:space="preserve"> Job Bank do Governo do Canadá — requisitos de Operating Room Technician:</w:t>
      </w:r>
      <w:r>
        <w:t xml:space="preserve"> </w:t>
      </w:r>
      <w:hyperlink r:id="rId53">
        <w:r>
          <w:rPr>
            <w:rStyle w:val="Hyperlink"/>
          </w:rPr>
          <w:t xml:space="preserve">https://www.jobbank.gc.ca/marketreport/requirements/4380/ca</w:t>
        </w:r>
      </w:hyperlink>
    </w:p>
    <w:p>
      <w:pPr>
        <w:pStyle w:val="ListBullet"/>
      </w:pPr>
      <w:r>
        <w:t xml:space="preserve"> Job Bank do Governo do Canadá — salários de Operating Room Technician:</w:t>
      </w:r>
      <w:r>
        <w:t xml:space="preserve"> </w:t>
      </w:r>
      <w:hyperlink r:id="rId54">
        <w:r>
          <w:rPr>
            <w:rStyle w:val="Hyperlink"/>
          </w:rPr>
          <w:t xml:space="preserve">https://www.jobbank.gc.ca/marketreport/wages-occupation/4380/ca</w:t>
        </w:r>
      </w:hyperlink>
    </w:p>
    <w:p>
      <w:pPr>
        <w:pStyle w:val="ListBullet"/>
      </w:pPr>
      <w:r>
        <w:t xml:space="preserve"> Ministerio del Trabajo da Colômbia — OCUPACOL, Instrumentadores quirúrgicos CUOC 22402:</w:t>
      </w:r>
      <w:r>
        <w:t xml:space="preserve"> </w:t>
      </w:r>
      <w:hyperlink r:id="rId55">
        <w:r>
          <w:rPr>
            <w:rStyle w:val="Hyperlink"/>
          </w:rPr>
          <w:t xml:space="preserve">https://ocupacol.mintrabajo.gov.co/Profile/OccupationalProfile/22402</w:t>
        </w:r>
      </w:hyperlink>
    </w:p>
    <w:p>
      <w:pPr>
        <w:pStyle w:val="ListBullet"/>
      </w:pPr>
      <w:r>
        <w:t xml:space="preserve"> Ministerio de Educación da Colômbia — SNIES:</w:t>
      </w:r>
      <w:r>
        <w:t xml:space="preserve"> </w:t>
      </w:r>
      <w:hyperlink r:id="rId56">
        <w:r>
          <w:rPr>
            <w:rStyle w:val="Hyperlink"/>
          </w:rPr>
          <w:t xml:space="preserve">https://snies.mineducacion.gov.co/</w:t>
        </w:r>
      </w:hyperlink>
    </w:p>
    <w:p>
      <w:pPr>
        <w:pStyle w:val="ListBullet"/>
      </w:pPr>
      <w:r>
        <w:t xml:space="preserve"> OIT/Cinterfor:</w:t>
      </w:r>
      <w:r>
        <w:t xml:space="preserve"> </w:t>
      </w:r>
      <w:hyperlink r:id="rId57">
        <w:r>
          <w:rPr>
            <w:rStyle w:val="Hyperlink"/>
          </w:rPr>
          <w:t xml:space="preserve">https://www.oitcinterfor.org/</w:t>
        </w:r>
      </w:hyperlink>
    </w:p>
    <w:p>
      <w:pPr>
        <w:pStyle w:val="FirstParagraph"/>
      </w:pPr>
      <w:r>
        <w:t xml:space="preserve">Fonte salarial complementar não governamental:</w:t>
      </w:r>
    </w:p>
    <w:p>
      <w:pPr>
        <w:pStyle w:val="ListBullet"/>
      </w:pPr>
      <w:r>
        <w:t xml:space="preserve"> Salary.com — salário de Surgical Technologist:</w:t>
      </w:r>
      <w:r>
        <w:t xml:space="preserve"> </w:t>
      </w:r>
      <w:hyperlink r:id="rId58">
        <w:r>
          <w:rPr>
            <w:rStyle w:val="Hyperlink"/>
          </w:rPr>
          <w:t xml:space="preserve">https://www.salary.com/research/salary/standard/surgical-technologist-salary</w:t>
        </w:r>
      </w:hyperlink>
    </w:p>
    <w:bookmarkEnd w:id="59"/>
    <w:bookmarkStart w:id="60" w:name="nota-sobre-fontes-e-revisão"/>
    <w:p>
      <w:pPr>
        <w:pStyle w:val="Heading2"/>
      </w:pPr>
      <w:r>
        <w:t xml:space="preserve">Nota sobre fontes e revisão</w:t>
      </w:r>
    </w:p>
    <w:p>
      <w:pPr>
        <w:pStyle w:val="FirstParagraph"/>
      </w:pPr>
      <w:r>
        <w:t xml:space="preserve">Este guia usa pesquisa de fontes atuais registrada em 19 de agosto de 2026. Regulamentos, regras de credenciais, situação de credenciamento, programas, financiamento, salários e requisitos de empregadores podem mudar. Consulte novamente as fontes oficiais e as vagas locais atuais antes de tomar uma decisão de formação, financeira, mudança ou carreira.</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alega certificação humana independente, certificação de tradução profissional, certificação de acessibilidade, revisão jurídica, credenciamento profissional deste guia nem garantia de emprego ou renda.</w:t>
      </w:r>
    </w:p>
    <w:bookmarkEnd w:id="60"/>
    <w:bookmarkEnd w:id="61"/>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46E"/>
        <w:sz w:val="18"/>
      </w:rPr>
      <w:t xml:space="preserve">Page </w:t>
    </w:r>
    <w:r>
      <w:rPr>
        <w:color w:val="5A646E"/>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F3"/>
      </w:pBdr>
    </w:pPr>
    <w:r>
      <w:rPr>
        <w:rFonts w:ascii="Calibri" w:hAnsi="Calibri" w:eastAsia="Calibri"/>
        <w:color w:val="5A646E"/>
        <w:sz w:val="17"/>
      </w:rPr>
      <w:t>Guia 52 — Tecnólogo/a cirúrgico/a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2">
    <w:abstractNumId w:val="7"/>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before="0" w:line="30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300" w:lineRule="auto"/>
      <w:ind w:hanging="271" w:left="54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300" w:lineRule="auto"/>
      <w:ind w:hanging="271" w:left="54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List" w:type="paragraph">
    <w:name w:val="Source List"/>
    <w:basedOn w:val="ListBullet"/>
    <w:pPr>
      <w:spacing w:after="60" w:line="276" w:lineRule="auto"/>
    </w:pPr>
    <w:rPr>
      <w:rFonts w:ascii="Calibri" w:hAnsi="Calibr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5" Type="http://schemas.openxmlformats.org/officeDocument/2006/relationships/hyperlink" Target="https://ocupacol.mintrabajo.gov.co/Profile/OccupationalProfile/22402" TargetMode="External"/><Relationship Id="rId50" Type="http://schemas.openxmlformats.org/officeDocument/2006/relationships/hyperlink" Target="https://search-app.caahep.org/" TargetMode="External"/><Relationship Id="rId56" Type="http://schemas.openxmlformats.org/officeDocument/2006/relationships/hyperlink" Target="https://snies.mineducacion.gov.co/" TargetMode="External"/><Relationship Id="rId46" Type="http://schemas.openxmlformats.org/officeDocument/2006/relationships/hyperlink" Target="https://www.apprenticeship.gov/apprenticeship-industries/healthcare" TargetMode="External"/><Relationship Id="rId45" Type="http://schemas.openxmlformats.org/officeDocument/2006/relationships/hyperlink" Target="https://www.bls.gov/ooh/healthcare/surgical-technologists.htm" TargetMode="External"/><Relationship Id="rId49" Type="http://schemas.openxmlformats.org/officeDocument/2006/relationships/hyperlink" Target="https://www.caahep.org/students/for-students" TargetMode="External"/><Relationship Id="rId47" Type="http://schemas.openxmlformats.org/officeDocument/2006/relationships/hyperlink" Target="https://www.careeronestop.org/LocalHelp/EmploymentAndTraining/find-WIOA-training-programs.aspx" TargetMode="External"/><Relationship Id="rId48" Type="http://schemas.openxmlformats.org/officeDocument/2006/relationships/hyperlink" Target="https://www.careeronestop.org/Toolkit/Training/find-local-training.aspx" TargetMode="External"/><Relationship Id="rId53" Type="http://schemas.openxmlformats.org/officeDocument/2006/relationships/hyperlink" Target="https://www.jobbank.gc.ca/marketreport/requirements/4380/ca" TargetMode="External"/><Relationship Id="rId52" Type="http://schemas.openxmlformats.org/officeDocument/2006/relationships/hyperlink" Target="https://www.jobbank.gc.ca/marketreport/summary-occupation/4380/ca" TargetMode="External"/><Relationship Id="rId54" Type="http://schemas.openxmlformats.org/officeDocument/2006/relationships/hyperlink" Target="https://www.jobbank.gc.ca/marketreport/wages-occupation/4380/ca" TargetMode="External"/><Relationship Id="rId51" Type="http://schemas.openxmlformats.org/officeDocument/2006/relationships/hyperlink" Target="https://www.nbstsa.org/cst-eligibility" TargetMode="External"/><Relationship Id="rId57" Type="http://schemas.openxmlformats.org/officeDocument/2006/relationships/hyperlink" Target="https://www.oitcinterfor.org/" TargetMode="External"/><Relationship Id="rId44" Type="http://schemas.openxmlformats.org/officeDocument/2006/relationships/hyperlink" Target="https://www.onetonline.org/link/summary/29-2055.00" TargetMode="External"/><Relationship Id="rId58" Type="http://schemas.openxmlformats.org/officeDocument/2006/relationships/hyperlink" Target="https://www.salary.com/research/salary/standard/surgical-technologist-salary"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ocupacol.mintrabajo.gov.co/Profile/OccupationalProfile/22402" TargetMode="External"/><Relationship Id="rId50" Type="http://schemas.openxmlformats.org/officeDocument/2006/relationships/hyperlink" Target="https://search-app.caahep.org/" TargetMode="External"/><Relationship Id="rId56" Type="http://schemas.openxmlformats.org/officeDocument/2006/relationships/hyperlink" Target="https://snies.mineducacion.gov.co/" TargetMode="External"/><Relationship Id="rId46" Type="http://schemas.openxmlformats.org/officeDocument/2006/relationships/hyperlink" Target="https://www.apprenticeship.gov/apprenticeship-industries/healthcare" TargetMode="External"/><Relationship Id="rId45" Type="http://schemas.openxmlformats.org/officeDocument/2006/relationships/hyperlink" Target="https://www.bls.gov/ooh/healthcare/surgical-technologists.htm" TargetMode="External"/><Relationship Id="rId49" Type="http://schemas.openxmlformats.org/officeDocument/2006/relationships/hyperlink" Target="https://www.caahep.org/students/for-students" TargetMode="External"/><Relationship Id="rId47" Type="http://schemas.openxmlformats.org/officeDocument/2006/relationships/hyperlink" Target="https://www.careeronestop.org/LocalHelp/EmploymentAndTraining/find-WIOA-training-programs.aspx" TargetMode="External"/><Relationship Id="rId48" Type="http://schemas.openxmlformats.org/officeDocument/2006/relationships/hyperlink" Target="https://www.careeronestop.org/Toolkit/Training/find-local-training.aspx" TargetMode="External"/><Relationship Id="rId53" Type="http://schemas.openxmlformats.org/officeDocument/2006/relationships/hyperlink" Target="https://www.jobbank.gc.ca/marketreport/requirements/4380/ca" TargetMode="External"/><Relationship Id="rId52" Type="http://schemas.openxmlformats.org/officeDocument/2006/relationships/hyperlink" Target="https://www.jobbank.gc.ca/marketreport/summary-occupation/4380/ca" TargetMode="External"/><Relationship Id="rId54" Type="http://schemas.openxmlformats.org/officeDocument/2006/relationships/hyperlink" Target="https://www.jobbank.gc.ca/marketreport/wages-occupation/4380/ca" TargetMode="External"/><Relationship Id="rId51" Type="http://schemas.openxmlformats.org/officeDocument/2006/relationships/hyperlink" Target="https://www.nbstsa.org/cst-eligibility" TargetMode="External"/><Relationship Id="rId57" Type="http://schemas.openxmlformats.org/officeDocument/2006/relationships/hyperlink" Target="https://www.oitcinterfor.org/" TargetMode="External"/><Relationship Id="rId44" Type="http://schemas.openxmlformats.org/officeDocument/2006/relationships/hyperlink" Target="https://www.onetonline.org/link/summary/29-2055.00" TargetMode="External"/><Relationship Id="rId58" Type="http://schemas.openxmlformats.org/officeDocument/2006/relationships/hyperlink" Target="https://www.salary.com/research/salary/standard/surgical-technologist-sal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52 — Tecnólogo/a cirúrgico/a</dc:title>
  <dc:creator>Alberto (Al) Leiva</dc:creator>
  <dc:language>pt-BR</dc:language>
  <cp:keywords>career guide; surgical technology; education; accessibility</cp:keywords>
  <dcterms:created xsi:type="dcterms:W3CDTF">2026-08-19T20:25:35Z</dcterms:created>
  <dcterms:modified xsi:type="dcterms:W3CDTF">2026-08-19T20:25:35Z</dcterms:modified>
  <dc:subject>Lifelong Opportunity career and education guide</dc:subject>
  <dc:description>Controlled publication candidate, Version 2.0, August 2026</dc:description>
</cp:coreProperties>
</file>

<file path=docProps/custom.xml><?xml version="1.0" encoding="utf-8"?>
<Properties xmlns="http://schemas.openxmlformats.org/officeDocument/2006/custom-properties" xmlns:vt="http://schemas.openxmlformats.org/officeDocument/2006/docPropsVTypes"/>
</file>