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ASISTENTE DE TERAPIA OCUPACIONAL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apoya intervenciones de terapia ocupacional bajo la dirección de un terapeuta ocupacional para mejorar la participación en actividades diarias, trabajo, aprendizaje y vida comunitaria.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Apoya intervenciones de terapia ocupacional bajo la dirección de un terapeuta ocupacional para mejorar la participación en actividades diarias, trabajo, aprendizaje y vida comunitaria.</w:t>
      </w:r>
    </w:p>
    <w:p>
      <w:pPr>
        <w:pStyle w:val="ListBullet"/>
      </w:pPr>
      <w:r>
        <w:t>Asistente de terapia ocupacional</w:t>
      </w:r>
    </w:p>
    <w:p>
      <w:pPr>
        <w:pStyle w:val="ListBullet"/>
      </w:pPr>
      <w:r>
        <w:t>Asistente del terapeuta ocupacional</w:t>
      </w:r>
    </w:p>
    <w:p>
      <w:pPr>
        <w:pStyle w:val="ListBullet"/>
      </w:pPr>
      <w:r>
        <w:t>Cota</w:t>
      </w:r>
    </w:p>
    <w:p>
      <w:pPr>
        <w:pStyle w:val="ListBullet"/>
      </w:pPr>
      <w:r>
        <w:t>Asistente de rehabilitación ocupacional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Hospitales</w:t>
      </w:r>
    </w:p>
    <w:p>
      <w:pPr>
        <w:pStyle w:val="ListBullet"/>
      </w:pPr>
      <w:r>
        <w:t>Clínicas ambulatorias</w:t>
      </w:r>
    </w:p>
    <w:p>
      <w:pPr>
        <w:pStyle w:val="ListBullet"/>
      </w:pPr>
      <w:r>
        <w:t>Centros de rehabilitación</w:t>
      </w:r>
    </w:p>
    <w:p>
      <w:pPr>
        <w:pStyle w:val="ListBullet"/>
      </w:pPr>
      <w:r>
        <w:t>Escuelas</w:t>
      </w:r>
    </w:p>
    <w:p>
      <w:pPr>
        <w:pStyle w:val="ListBullet"/>
      </w:pPr>
      <w:r>
        <w:t>Centros de enfermería especializada</w:t>
      </w:r>
    </w:p>
    <w:p>
      <w:pPr>
        <w:pStyle w:val="ListBullet"/>
      </w:pPr>
      <w:r>
        <w:t>Salud en el hogar y programas comunitarios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el plan de atención, identidad, precauciones y objetivos funcionales.</w:t>
      </w:r>
    </w:p>
    <w:p>
      <w:pPr>
        <w:pStyle w:val="ListBullet"/>
      </w:pPr>
      <w:r>
        <w:t>Guiar actividades terapéuticas, uso de equipo adaptativo y entrenamiento funcional autorizado.</w:t>
      </w:r>
    </w:p>
    <w:p>
      <w:pPr>
        <w:pStyle w:val="ListBullet"/>
      </w:pPr>
      <w:r>
        <w:t>Observar desempeño, seguridad, fatiga, dolor y participación.</w:t>
      </w:r>
    </w:p>
    <w:p>
      <w:pPr>
        <w:pStyle w:val="ListBullet"/>
      </w:pPr>
      <w:r>
        <w:t>Adaptar la actividad dentro del plan y comunicar cambios significativos.</w:t>
      </w:r>
    </w:p>
    <w:p>
      <w:pPr>
        <w:pStyle w:val="ListBullet"/>
      </w:pPr>
      <w:r>
        <w:t>Educar a pacientes y cuidadores sobre técnicas aprobadas.</w:t>
      </w:r>
    </w:p>
    <w:p>
      <w:pPr>
        <w:pStyle w:val="ListBullet"/>
      </w:pPr>
      <w:r>
        <w:t>Documentar intervenciones, respuesta, progreso y necesidades de escalamiento.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Caídas, transferencias, equipos, exposición a fluidos, fatiga, conducta desafiante y entornos domésticos inseguros.</w:t>
      </w:r>
    </w:p>
    <w:p>
      <w:pPr>
        <w:pStyle w:val="ListBullet"/>
      </w:pPr>
      <w:r>
        <w:t>Evaluar o modificar independientemente un plan cuando la ley exige dirección del terapeuta.</w:t>
      </w:r>
    </w:p>
    <w:p>
      <w:pPr>
        <w:pStyle w:val="ListBullet"/>
      </w:pPr>
      <w:r>
        <w:t>Continuar ante dolor intenso, cambio neurológico, dificultad respiratoria o riesgo de lesión.</w:t>
      </w:r>
    </w:p>
    <w:p>
      <w:pPr>
        <w:pStyle w:val="ListBullet"/>
      </w:pPr>
      <w:r>
        <w:t>Usar fotografías, registros o muestras reales del paciente sin autorización.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BLS informa datos de asistentes y auxiliares de terapia ocupacional dentro de un mismo perfil. Debe confirmarse la tabla salarial específica para asistentes y no sustituirse con salarios de auxiliares.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Normalmente se requiere un grado asociado de un programa acreditado, práctica clínica y licencia o certificación estatal. Los requisitos de examen, supervisión y renovación varían.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Asistente de Terapia Ocupacional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