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08ec16ed4e2f7569533a2e598ae12e50a3ada15"/>
    <w:p>
      <w:pPr>
        <w:pStyle w:val="Heading1"/>
      </w:pPr>
      <w:r>
        <w:t xml:space="preserve">Lifelong Opportunity Guide 72 — Retail Supervisor and Merchandising Coordinator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occupation benchmark:</w:t>
      </w:r>
      <w:r>
        <w:t xml:space="preserve"> </w:t>
      </w:r>
      <w:r>
        <w:t xml:space="preserve">O*NET-SOC 41-1011.00 — First-Line Supervisors of Retail Sales Workers</w:t>
      </w:r>
      <w:r>
        <w:br/>
      </w:r>
      <w:r>
        <w:rPr>
          <w:bCs/>
          <w:b/>
        </w:rPr>
        <w:t xml:space="preserve">Canada comparison:</w:t>
      </w:r>
      <w:r>
        <w:t xml:space="preserve"> </w:t>
      </w:r>
      <w:r>
        <w:t xml:space="preserve">NOC 62010 — Retail sales supervisors</w:t>
      </w:r>
      <w:r>
        <w:br/>
      </w:r>
      <w:r>
        <w:rPr>
          <w:bCs/>
          <w:b/>
        </w:rPr>
        <w:t xml:space="preserve">Colombia comparison:</w:t>
      </w:r>
      <w:r>
        <w:t xml:space="preserve"> </w:t>
      </w:r>
      <w:r>
        <w:t xml:space="preserve">CUOC 52220 — Supervisores de tiendas y almacenes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Retail supervisors and merchandising coordinators help a store, department, sales floor, or retail operation deliver consistent customer service while keeping people, merchandise, displays, inventory, transactions, and daily priorities organized.</w:t>
      </w:r>
    </w:p>
    <w:p>
      <w:pPr>
        <w:pStyle w:val="BodyText"/>
      </w:pPr>
      <w:r>
        <w:t xml:space="preserve">The title used in this guide intentionally combines two closely related streams of work. A</w:t>
      </w:r>
      <w:r>
        <w:t xml:space="preserve"> </w:t>
      </w:r>
      <w:r>
        <w:rPr>
          <w:bCs/>
          <w:b/>
        </w:rPr>
        <w:t xml:space="preserve">retail supervisor</w:t>
      </w:r>
      <w:r>
        <w:t xml:space="preserve"> </w:t>
      </w:r>
      <w:r>
        <w:t xml:space="preserve">usually coordinates front-line employees, customer service, sales-floor execution, schedules, opening or closing duties, cash or transaction controls, stock flow, and escalation. A</w:t>
      </w:r>
      <w:r>
        <w:t xml:space="preserve"> </w:t>
      </w:r>
      <w:r>
        <w:rPr>
          <w:bCs/>
          <w:b/>
        </w:rPr>
        <w:t xml:space="preserve">merchandising coordinator</w:t>
      </w:r>
      <w:r>
        <w:t xml:space="preserve"> </w:t>
      </w:r>
      <w:r>
        <w:t xml:space="preserve">may focus more heavily on product presentation, displays, pricing, promotion execution, replenishment, planograms or visual standards, product launches, stock availability, and communication between store operations and merchandising teams.</w:t>
      </w:r>
    </w:p>
    <w:p>
      <w:pPr>
        <w:pStyle w:val="BodyText"/>
      </w:pPr>
      <w:r>
        <w:t xml:space="preserve">Employers use titles differently. Similar roles may be called department supervisor, floor supervisor, shift supervisor, retail team lead, sales supervisor, store supervisor, merchandise coordinator, visual merchandising coordinator, department lead, front-end supervisor, inventory lead, or sales-floor coordinator.</w:t>
      </w:r>
    </w:p>
    <w:p>
      <w:pPr>
        <w:pStyle w:val="BodyText"/>
      </w:pPr>
      <w:r>
        <w:t xml:space="preserve">This guide uses</w:t>
      </w:r>
      <w:r>
        <w:t xml:space="preserve"> </w:t>
      </w:r>
      <w:r>
        <w:rPr>
          <w:bCs/>
          <w:b/>
        </w:rPr>
        <w:t xml:space="preserve">O*NET-SOC 41-1011.00 — First-Line Supervisors of Retail Sales Workers</w:t>
      </w:r>
      <w:r>
        <w:t xml:space="preserve"> </w:t>
      </w:r>
      <w:r>
        <w:t xml:space="preserve">as the primary U.S. benchmark. O*NET describes workers who directly supervise and coordinate retail sales workers and whose duties may also include purchasing, budgeting, accounting, and personnel work. The guide adds the merchandising-coordinator emphasis only where current occupational evidence supports product display, pricing, promotional, inventory, and sales-campaign responsibilities.</w:t>
      </w:r>
    </w:p>
    <w:p>
      <w:pPr>
        <w:pStyle w:val="BodyText"/>
      </w:pPr>
      <w:r>
        <w:t xml:space="preserve">A first-line supervisor is not automatically the store manager, human-resources manager, loss-prevention investigator, finance approver, safety professional, legal adviser, procurement officer, or corporate merchandiser. A central skill in this career is knowing what you can decide, what requires approval, and when to escalate.</w:t>
      </w:r>
    </w:p>
    <w:bookmarkEnd w:id="20"/>
    <w:bookmarkStart w:id="21" w:name="why-this-role-can-be-an-opportunity"/>
    <w:p>
      <w:pPr>
        <w:pStyle w:val="Heading2"/>
      </w:pPr>
      <w:r>
        <w:t xml:space="preserve">Why this role can be an opportunity</w:t>
      </w:r>
    </w:p>
    <w:p>
      <w:pPr>
        <w:pStyle w:val="FirstParagraph"/>
      </w:pPr>
      <w:r>
        <w:t xml:space="preserve">Retail supervision can be a practical advancement path because people often enter through customer-facing or operational roles and build responsibility through demonstrated reliability rather than through an expensive private training program.</w:t>
      </w:r>
    </w:p>
    <w:p>
      <w:pPr>
        <w:pStyle w:val="BodyText"/>
      </w:pPr>
      <w:r>
        <w:t xml:space="preserve">Common starting points include:</w:t>
      </w:r>
    </w:p>
    <w:p>
      <w:pPr>
        <w:numPr>
          <w:ilvl w:val="0"/>
          <w:numId w:val="1001"/>
        </w:numPr>
        <w:pStyle w:val="Compact"/>
      </w:pPr>
      <w:r>
        <w:t xml:space="preserve">retail sales associate;</w:t>
      </w:r>
    </w:p>
    <w:p>
      <w:pPr>
        <w:numPr>
          <w:ilvl w:val="0"/>
          <w:numId w:val="1001"/>
        </w:numPr>
        <w:pStyle w:val="Compact"/>
      </w:pPr>
      <w:r>
        <w:t xml:space="preserve">cashier;</w:t>
      </w:r>
    </w:p>
    <w:p>
      <w:pPr>
        <w:numPr>
          <w:ilvl w:val="0"/>
          <w:numId w:val="1001"/>
        </w:numPr>
        <w:pStyle w:val="Compact"/>
      </w:pPr>
      <w:r>
        <w:t xml:space="preserve">stock or replenishment associate;</w:t>
      </w:r>
    </w:p>
    <w:p>
      <w:pPr>
        <w:numPr>
          <w:ilvl w:val="0"/>
          <w:numId w:val="1001"/>
        </w:numPr>
        <w:pStyle w:val="Compact"/>
      </w:pPr>
      <w:r>
        <w:t xml:space="preserve">customer-service representative;</w:t>
      </w:r>
    </w:p>
    <w:p>
      <w:pPr>
        <w:numPr>
          <w:ilvl w:val="0"/>
          <w:numId w:val="1001"/>
        </w:numPr>
        <w:pStyle w:val="Compact"/>
      </w:pPr>
      <w:r>
        <w:t xml:space="preserve">inventory or receiving clerk;</w:t>
      </w:r>
    </w:p>
    <w:p>
      <w:pPr>
        <w:numPr>
          <w:ilvl w:val="0"/>
          <w:numId w:val="1001"/>
        </w:numPr>
        <w:pStyle w:val="Compact"/>
      </w:pPr>
      <w:r>
        <w:t xml:space="preserve">visual-merchandising assistant;</w:t>
      </w:r>
    </w:p>
    <w:p>
      <w:pPr>
        <w:numPr>
          <w:ilvl w:val="0"/>
          <w:numId w:val="1001"/>
        </w:numPr>
        <w:pStyle w:val="Compact"/>
      </w:pPr>
      <w:r>
        <w:t xml:space="preserve">e-commerce pickup/fulfillment associate;</w:t>
      </w:r>
    </w:p>
    <w:p>
      <w:pPr>
        <w:numPr>
          <w:ilvl w:val="0"/>
          <w:numId w:val="1001"/>
        </w:numPr>
        <w:pStyle w:val="Compact"/>
      </w:pPr>
      <w:r>
        <w:t xml:space="preserve">department associate;</w:t>
      </w:r>
    </w:p>
    <w:p>
      <w:pPr>
        <w:numPr>
          <w:ilvl w:val="0"/>
          <w:numId w:val="1001"/>
        </w:numPr>
        <w:pStyle w:val="Compact"/>
      </w:pPr>
      <w:r>
        <w:t xml:space="preserve">key holder or shift lead;</w:t>
      </w:r>
    </w:p>
    <w:p>
      <w:pPr>
        <w:numPr>
          <w:ilvl w:val="0"/>
          <w:numId w:val="1001"/>
        </w:numPr>
        <w:pStyle w:val="Compact"/>
      </w:pPr>
      <w:r>
        <w:t xml:space="preserve">hospitality, food-service, or service-sector roles with transferable customer and team skills.</w:t>
      </w:r>
    </w:p>
    <w:p>
      <w:pPr>
        <w:pStyle w:val="FirstParagraph"/>
      </w:pPr>
      <w:r>
        <w:t xml:space="preserve">The work may suit people who enjoy helping customers, organizing teams, solving practical problems, keeping a sales floor orderly, coaching others, working with products and displays, noticing operational details, and balancing service with deadlines.</w:t>
      </w:r>
    </w:p>
    <w:p>
      <w:pPr>
        <w:pStyle w:val="BodyText"/>
      </w:pPr>
      <w:r>
        <w:t xml:space="preserve">It can also be demanding. Retail environments may involve prolonged standing or walking, lifting within the job’s requirements, evenings, weekends, holidays, crowded stores, difficult customer interactions, sales pressure, staff shortages, inventory discrepancies, theft or fraud concerns, urgent replenishment, frequent promotions, and rapid changes in priorities.</w:t>
      </w:r>
    </w:p>
    <w:p>
      <w:pPr>
        <w:pStyle w:val="BodyText"/>
      </w:pPr>
      <w:r>
        <w:t xml:space="preserve">A realistic job preview matters. Before paying for specialized training, a learner can gain useful evidence through part-time retail work, seasonal employment, customer service, volunteer inventory work, supervised merchandising projects, or an employer-sponsored team-lead opportunity.</w:t>
      </w:r>
    </w:p>
    <w:bookmarkEnd w:id="21"/>
    <w:bookmarkStart w:id="26" w:name="X17c8cc8c2d89b84f32f02f64ade75d3a497a075"/>
    <w:p>
      <w:pPr>
        <w:pStyle w:val="Heading2"/>
      </w:pPr>
      <w:r>
        <w:t xml:space="preserve">Supervisor, coordinator, lead, and manager are not the same authority level</w:t>
      </w:r>
    </w:p>
    <w:p>
      <w:pPr>
        <w:pStyle w:val="FirstParagraph"/>
      </w:pPr>
      <w:r>
        <w:t xml:space="preserve">Retail titles are inconsistent across employers. Always read the job description and internal delegation rules.</w:t>
      </w:r>
    </w:p>
    <w:bookmarkStart w:id="22" w:name="team-lead-or-key-holder"/>
    <w:p>
      <w:pPr>
        <w:pStyle w:val="Heading3"/>
      </w:pPr>
      <w:r>
        <w:t xml:space="preserve">Team lead or key holder</w:t>
      </w:r>
    </w:p>
    <w:p>
      <w:pPr>
        <w:pStyle w:val="FirstParagraph"/>
      </w:pPr>
      <w:r>
        <w:t xml:space="preserve">A lead may be authorized to:</w:t>
      </w:r>
    </w:p>
    <w:p>
      <w:pPr>
        <w:numPr>
          <w:ilvl w:val="0"/>
          <w:numId w:val="1002"/>
        </w:numPr>
        <w:pStyle w:val="Compact"/>
      </w:pPr>
      <w:r>
        <w:t xml:space="preserve">assign routine tasks;</w:t>
      </w:r>
    </w:p>
    <w:p>
      <w:pPr>
        <w:numPr>
          <w:ilvl w:val="0"/>
          <w:numId w:val="1002"/>
        </w:numPr>
        <w:pStyle w:val="Compact"/>
      </w:pPr>
      <w:r>
        <w:t xml:space="preserve">support opening or closing checklists;</w:t>
      </w:r>
    </w:p>
    <w:p>
      <w:pPr>
        <w:numPr>
          <w:ilvl w:val="0"/>
          <w:numId w:val="1002"/>
        </w:numPr>
        <w:pStyle w:val="Compact"/>
      </w:pPr>
      <w:r>
        <w:t xml:space="preserve">answer common customer questions;</w:t>
      </w:r>
    </w:p>
    <w:p>
      <w:pPr>
        <w:numPr>
          <w:ilvl w:val="0"/>
          <w:numId w:val="1002"/>
        </w:numPr>
        <w:pStyle w:val="Compact"/>
      </w:pPr>
      <w:r>
        <w:t xml:space="preserve">help with breaks and coverage;</w:t>
      </w:r>
    </w:p>
    <w:p>
      <w:pPr>
        <w:numPr>
          <w:ilvl w:val="0"/>
          <w:numId w:val="1002"/>
        </w:numPr>
        <w:pStyle w:val="Compact"/>
      </w:pPr>
      <w:r>
        <w:t xml:space="preserve">support cash-count or register procedures;</w:t>
      </w:r>
    </w:p>
    <w:p>
      <w:pPr>
        <w:numPr>
          <w:ilvl w:val="0"/>
          <w:numId w:val="1002"/>
        </w:numPr>
        <w:pStyle w:val="Compact"/>
      </w:pPr>
      <w:r>
        <w:t xml:space="preserve">check merchandising tasks;</w:t>
      </w:r>
    </w:p>
    <w:p>
      <w:pPr>
        <w:numPr>
          <w:ilvl w:val="0"/>
          <w:numId w:val="1002"/>
        </w:numPr>
        <w:pStyle w:val="Compact"/>
      </w:pPr>
      <w:r>
        <w:t xml:space="preserve">report incidents or exceptions;</w:t>
      </w:r>
    </w:p>
    <w:p>
      <w:pPr>
        <w:numPr>
          <w:ilvl w:val="0"/>
          <w:numId w:val="1002"/>
        </w:numPr>
        <w:pStyle w:val="Compact"/>
      </w:pPr>
      <w:r>
        <w:t xml:space="preserve">coach employees on routine procedures;</w:t>
      </w:r>
    </w:p>
    <w:p>
      <w:pPr>
        <w:numPr>
          <w:ilvl w:val="0"/>
          <w:numId w:val="1002"/>
        </w:numPr>
        <w:pStyle w:val="Compact"/>
      </w:pPr>
      <w:r>
        <w:t xml:space="preserve">escalate decisions outside the shift-level role.</w:t>
      </w:r>
    </w:p>
    <w:bookmarkEnd w:id="22"/>
    <w:bookmarkStart w:id="23" w:name="retail-supervisor"/>
    <w:p>
      <w:pPr>
        <w:pStyle w:val="Heading3"/>
      </w:pPr>
      <w:r>
        <w:t xml:space="preserve">Retail supervisor</w:t>
      </w:r>
    </w:p>
    <w:p>
      <w:pPr>
        <w:pStyle w:val="FirstParagraph"/>
      </w:pPr>
      <w:r>
        <w:t xml:space="preserve">A supervisor may additionally be authorized to:</w:t>
      </w:r>
    </w:p>
    <w:p>
      <w:pPr>
        <w:numPr>
          <w:ilvl w:val="0"/>
          <w:numId w:val="1003"/>
        </w:numPr>
        <w:pStyle w:val="Compact"/>
      </w:pPr>
      <w:r>
        <w:t xml:space="preserve">direct front-line staff;</w:t>
      </w:r>
    </w:p>
    <w:p>
      <w:pPr>
        <w:numPr>
          <w:ilvl w:val="0"/>
          <w:numId w:val="1003"/>
        </w:numPr>
        <w:pStyle w:val="Compact"/>
      </w:pPr>
      <w:r>
        <w:t xml:space="preserve">coordinate customer-service recovery within policy;</w:t>
      </w:r>
    </w:p>
    <w:p>
      <w:pPr>
        <w:numPr>
          <w:ilvl w:val="0"/>
          <w:numId w:val="1003"/>
        </w:numPr>
        <w:pStyle w:val="Compact"/>
      </w:pPr>
      <w:r>
        <w:t xml:space="preserve">prepare or adjust schedules within delegated limits;</w:t>
      </w:r>
    </w:p>
    <w:p>
      <w:pPr>
        <w:numPr>
          <w:ilvl w:val="0"/>
          <w:numId w:val="1003"/>
        </w:numPr>
        <w:pStyle w:val="Compact"/>
      </w:pPr>
      <w:r>
        <w:t xml:space="preserve">verify cash, register, return, or closing controls;</w:t>
      </w:r>
    </w:p>
    <w:p>
      <w:pPr>
        <w:numPr>
          <w:ilvl w:val="0"/>
          <w:numId w:val="1003"/>
        </w:numPr>
        <w:pStyle w:val="Compact"/>
      </w:pPr>
      <w:r>
        <w:t xml:space="preserve">review sales and inventory information;</w:t>
      </w:r>
    </w:p>
    <w:p>
      <w:pPr>
        <w:numPr>
          <w:ilvl w:val="0"/>
          <w:numId w:val="1003"/>
        </w:numPr>
        <w:pStyle w:val="Compact"/>
      </w:pPr>
      <w:r>
        <w:t xml:space="preserve">organize replenishment and stock priorities;</w:t>
      </w:r>
    </w:p>
    <w:p>
      <w:pPr>
        <w:numPr>
          <w:ilvl w:val="0"/>
          <w:numId w:val="1003"/>
        </w:numPr>
        <w:pStyle w:val="Compact"/>
      </w:pPr>
      <w:r>
        <w:t xml:space="preserve">monitor performance against store standards;</w:t>
      </w:r>
    </w:p>
    <w:p>
      <w:pPr>
        <w:numPr>
          <w:ilvl w:val="0"/>
          <w:numId w:val="1003"/>
        </w:numPr>
        <w:pStyle w:val="Compact"/>
      </w:pPr>
      <w:r>
        <w:t xml:space="preserve">help train employees;</w:t>
      </w:r>
    </w:p>
    <w:p>
      <w:pPr>
        <w:numPr>
          <w:ilvl w:val="0"/>
          <w:numId w:val="1003"/>
        </w:numPr>
        <w:pStyle w:val="Compact"/>
      </w:pPr>
      <w:r>
        <w:t xml:space="preserve">document attendance or performance issues;</w:t>
      </w:r>
    </w:p>
    <w:p>
      <w:pPr>
        <w:numPr>
          <w:ilvl w:val="0"/>
          <w:numId w:val="1003"/>
        </w:numPr>
        <w:pStyle w:val="Compact"/>
      </w:pPr>
      <w:r>
        <w:t xml:space="preserve">coordinate promotional changes and displays;</w:t>
      </w:r>
    </w:p>
    <w:p>
      <w:pPr>
        <w:numPr>
          <w:ilvl w:val="0"/>
          <w:numId w:val="1003"/>
        </w:numPr>
        <w:pStyle w:val="Compact"/>
      </w:pPr>
      <w:r>
        <w:t xml:space="preserve">manage routine operational escalations.</w:t>
      </w:r>
    </w:p>
    <w:bookmarkEnd w:id="23"/>
    <w:bookmarkStart w:id="24" w:name="merchandising-coordinator"/>
    <w:p>
      <w:pPr>
        <w:pStyle w:val="Heading3"/>
      </w:pPr>
      <w:r>
        <w:t xml:space="preserve">Merchandising coordinator</w:t>
      </w:r>
    </w:p>
    <w:p>
      <w:pPr>
        <w:pStyle w:val="FirstParagraph"/>
      </w:pPr>
      <w:r>
        <w:t xml:space="preserve">Depending on the organization, a merchandising coordinator may:</w:t>
      </w:r>
    </w:p>
    <w:p>
      <w:pPr>
        <w:numPr>
          <w:ilvl w:val="0"/>
          <w:numId w:val="1004"/>
        </w:numPr>
        <w:pStyle w:val="Compact"/>
      </w:pPr>
      <w:r>
        <w:t xml:space="preserve">translate a corporate promotion or merchandising plan into store tasks;</w:t>
      </w:r>
    </w:p>
    <w:p>
      <w:pPr>
        <w:numPr>
          <w:ilvl w:val="0"/>
          <w:numId w:val="1004"/>
        </w:numPr>
        <w:pStyle w:val="Compact"/>
      </w:pPr>
      <w:r>
        <w:t xml:space="preserve">organize signage, labels, displays, fixtures, and product placement;</w:t>
      </w:r>
    </w:p>
    <w:p>
      <w:pPr>
        <w:numPr>
          <w:ilvl w:val="0"/>
          <w:numId w:val="1004"/>
        </w:numPr>
        <w:pStyle w:val="Compact"/>
      </w:pPr>
      <w:r>
        <w:t xml:space="preserve">verify price and promotional accuracy;</w:t>
      </w:r>
    </w:p>
    <w:p>
      <w:pPr>
        <w:numPr>
          <w:ilvl w:val="0"/>
          <w:numId w:val="1004"/>
        </w:numPr>
        <w:pStyle w:val="Compact"/>
      </w:pPr>
      <w:r>
        <w:t xml:space="preserve">coordinate launch dates and changeovers;</w:t>
      </w:r>
    </w:p>
    <w:p>
      <w:pPr>
        <w:numPr>
          <w:ilvl w:val="0"/>
          <w:numId w:val="1004"/>
        </w:numPr>
        <w:pStyle w:val="Compact"/>
      </w:pPr>
      <w:r>
        <w:t xml:space="preserve">monitor stock availability for displays and promotions;</w:t>
      </w:r>
    </w:p>
    <w:p>
      <w:pPr>
        <w:numPr>
          <w:ilvl w:val="0"/>
          <w:numId w:val="1004"/>
        </w:numPr>
        <w:pStyle w:val="Compact"/>
      </w:pPr>
      <w:r>
        <w:t xml:space="preserve">support planogram or visual-standard execution;</w:t>
      </w:r>
    </w:p>
    <w:p>
      <w:pPr>
        <w:numPr>
          <w:ilvl w:val="0"/>
          <w:numId w:val="1004"/>
        </w:numPr>
        <w:pStyle w:val="Compact"/>
      </w:pPr>
      <w:r>
        <w:t xml:space="preserve">photograph or document completed displays where policy permits;</w:t>
      </w:r>
    </w:p>
    <w:p>
      <w:pPr>
        <w:numPr>
          <w:ilvl w:val="0"/>
          <w:numId w:val="1004"/>
        </w:numPr>
        <w:pStyle w:val="Compact"/>
      </w:pPr>
      <w:r>
        <w:t xml:space="preserve">communicate shortages, damaged materials, or execution problems;</w:t>
      </w:r>
    </w:p>
    <w:p>
      <w:pPr>
        <w:numPr>
          <w:ilvl w:val="0"/>
          <w:numId w:val="1004"/>
        </w:numPr>
        <w:pStyle w:val="Compact"/>
      </w:pPr>
      <w:r>
        <w:t xml:space="preserve">support seasonal floor moves and promotional events;</w:t>
      </w:r>
    </w:p>
    <w:p>
      <w:pPr>
        <w:numPr>
          <w:ilvl w:val="0"/>
          <w:numId w:val="1004"/>
        </w:numPr>
        <w:pStyle w:val="Compact"/>
      </w:pPr>
      <w:r>
        <w:t xml:space="preserve">coordinate with store operations, receiving, inventory, marketing, or corporate merchandising teams.</w:t>
      </w:r>
    </w:p>
    <w:bookmarkEnd w:id="24"/>
    <w:bookmarkStart w:id="25" w:name="store-or-department-manager"/>
    <w:p>
      <w:pPr>
        <w:pStyle w:val="Heading3"/>
      </w:pPr>
      <w:r>
        <w:t xml:space="preserve">Store or department manager</w:t>
      </w:r>
    </w:p>
    <w:p>
      <w:pPr>
        <w:pStyle w:val="FirstParagraph"/>
      </w:pPr>
      <w:r>
        <w:t xml:space="preserve">A manager may hold broader authority for:</w:t>
      </w:r>
    </w:p>
    <w:p>
      <w:pPr>
        <w:numPr>
          <w:ilvl w:val="0"/>
          <w:numId w:val="1005"/>
        </w:numPr>
        <w:pStyle w:val="Compact"/>
      </w:pPr>
      <w:r>
        <w:t xml:space="preserve">staffing budgets;</w:t>
      </w:r>
    </w:p>
    <w:p>
      <w:pPr>
        <w:numPr>
          <w:ilvl w:val="0"/>
          <w:numId w:val="1005"/>
        </w:numPr>
        <w:pStyle w:val="Compact"/>
      </w:pPr>
      <w:r>
        <w:t xml:space="preserve">hiring or termination decisions;</w:t>
      </w:r>
    </w:p>
    <w:p>
      <w:pPr>
        <w:numPr>
          <w:ilvl w:val="0"/>
          <w:numId w:val="1005"/>
        </w:numPr>
        <w:pStyle w:val="Compact"/>
      </w:pPr>
      <w:r>
        <w:t xml:space="preserve">compensation decisions;</w:t>
      </w:r>
    </w:p>
    <w:p>
      <w:pPr>
        <w:numPr>
          <w:ilvl w:val="0"/>
          <w:numId w:val="1005"/>
        </w:numPr>
        <w:pStyle w:val="Compact"/>
      </w:pPr>
      <w:r>
        <w:t xml:space="preserve">formal performance management;</w:t>
      </w:r>
    </w:p>
    <w:p>
      <w:pPr>
        <w:numPr>
          <w:ilvl w:val="0"/>
          <w:numId w:val="1005"/>
        </w:numPr>
        <w:pStyle w:val="Compact"/>
      </w:pPr>
      <w:r>
        <w:t xml:space="preserve">financial approvals;</w:t>
      </w:r>
    </w:p>
    <w:p>
      <w:pPr>
        <w:numPr>
          <w:ilvl w:val="0"/>
          <w:numId w:val="1005"/>
        </w:numPr>
        <w:pStyle w:val="Compact"/>
      </w:pPr>
      <w:r>
        <w:t xml:space="preserve">vendor commitments;</w:t>
      </w:r>
    </w:p>
    <w:p>
      <w:pPr>
        <w:numPr>
          <w:ilvl w:val="0"/>
          <w:numId w:val="1005"/>
        </w:numPr>
        <w:pStyle w:val="Compact"/>
      </w:pPr>
      <w:r>
        <w:t xml:space="preserve">store profit-and-loss responsibility;</w:t>
      </w:r>
    </w:p>
    <w:p>
      <w:pPr>
        <w:numPr>
          <w:ilvl w:val="0"/>
          <w:numId w:val="1005"/>
        </w:numPr>
        <w:pStyle w:val="Compact"/>
      </w:pPr>
      <w:r>
        <w:t xml:space="preserve">policy exceptions;</w:t>
      </w:r>
    </w:p>
    <w:p>
      <w:pPr>
        <w:numPr>
          <w:ilvl w:val="0"/>
          <w:numId w:val="1005"/>
        </w:numPr>
        <w:pStyle w:val="Compact"/>
      </w:pPr>
      <w:r>
        <w:t xml:space="preserve">major security or loss-prevention decisions;</w:t>
      </w:r>
    </w:p>
    <w:p>
      <w:pPr>
        <w:numPr>
          <w:ilvl w:val="0"/>
          <w:numId w:val="1005"/>
        </w:numPr>
        <w:pStyle w:val="Compact"/>
      </w:pPr>
      <w:r>
        <w:t xml:space="preserve">regulatory compliance ownership;</w:t>
      </w:r>
    </w:p>
    <w:p>
      <w:pPr>
        <w:numPr>
          <w:ilvl w:val="0"/>
          <w:numId w:val="1005"/>
        </w:numPr>
        <w:pStyle w:val="Compact"/>
      </w:pPr>
      <w:r>
        <w:t xml:space="preserve">final schedule or headcount decisions;</w:t>
      </w:r>
    </w:p>
    <w:p>
      <w:pPr>
        <w:numPr>
          <w:ilvl w:val="0"/>
          <w:numId w:val="1005"/>
        </w:numPr>
        <w:pStyle w:val="Compact"/>
      </w:pPr>
      <w:r>
        <w:t xml:space="preserve">corporate reporting and escalation.</w:t>
      </w:r>
    </w:p>
    <w:p>
      <w:pPr>
        <w:pStyle w:val="FirstParagraph"/>
      </w:pPr>
      <w:r>
        <w:t xml:space="preserve">These examples are not universal. Employer policy, applicable law, union agreements where relevant, and the exact role description control actual authority.</w:t>
      </w:r>
    </w:p>
    <w:bookmarkEnd w:id="25"/>
    <w:bookmarkEnd w:id="26"/>
    <w:bookmarkStart w:id="27" w:name="typical-responsibilities"/>
    <w:p>
      <w:pPr>
        <w:pStyle w:val="Heading2"/>
      </w:pPr>
      <w:r>
        <w:t xml:space="preserve">Typical responsibilities</w:t>
      </w:r>
    </w:p>
    <w:p>
      <w:pPr>
        <w:pStyle w:val="FirstParagraph"/>
      </w:pPr>
      <w:r>
        <w:t xml:space="preserve">Depending on the employer and department, a retail supervisor or merchandising coordinator may:</w:t>
      </w:r>
    </w:p>
    <w:p>
      <w:pPr>
        <w:numPr>
          <w:ilvl w:val="0"/>
          <w:numId w:val="1006"/>
        </w:numPr>
        <w:pStyle w:val="Compact"/>
      </w:pPr>
      <w:r>
        <w:t xml:space="preserve">organize daily priorities and assign work;</w:t>
      </w:r>
    </w:p>
    <w:p>
      <w:pPr>
        <w:numPr>
          <w:ilvl w:val="0"/>
          <w:numId w:val="1006"/>
        </w:numPr>
        <w:pStyle w:val="Compact"/>
      </w:pPr>
      <w:r>
        <w:t xml:space="preserve">conduct shift huddles or briefings;</w:t>
      </w:r>
    </w:p>
    <w:p>
      <w:pPr>
        <w:numPr>
          <w:ilvl w:val="0"/>
          <w:numId w:val="1006"/>
        </w:numPr>
        <w:pStyle w:val="Compact"/>
      </w:pPr>
      <w:r>
        <w:t xml:space="preserve">monitor customer-service standards;</w:t>
      </w:r>
    </w:p>
    <w:p>
      <w:pPr>
        <w:numPr>
          <w:ilvl w:val="0"/>
          <w:numId w:val="1006"/>
        </w:numPr>
        <w:pStyle w:val="Compact"/>
      </w:pPr>
      <w:r>
        <w:t xml:space="preserve">respond to routine customer concerns within policy;</w:t>
      </w:r>
    </w:p>
    <w:p>
      <w:pPr>
        <w:numPr>
          <w:ilvl w:val="0"/>
          <w:numId w:val="1006"/>
        </w:numPr>
        <w:pStyle w:val="Compact"/>
      </w:pPr>
      <w:r>
        <w:t xml:space="preserve">escalate complaints involving safety, discrimination, legal threats, major refunds, suspected fraud, threats, or sensitive information;</w:t>
      </w:r>
    </w:p>
    <w:p>
      <w:pPr>
        <w:numPr>
          <w:ilvl w:val="0"/>
          <w:numId w:val="1006"/>
        </w:numPr>
        <w:pStyle w:val="Compact"/>
      </w:pPr>
      <w:r>
        <w:t xml:space="preserve">coach employees on selling, service, register, inventory, safety, and merchandising procedures;</w:t>
      </w:r>
    </w:p>
    <w:p>
      <w:pPr>
        <w:numPr>
          <w:ilvl w:val="0"/>
          <w:numId w:val="1006"/>
        </w:numPr>
        <w:pStyle w:val="Compact"/>
      </w:pPr>
      <w:r>
        <w:t xml:space="preserve">confirm break and coverage plans;</w:t>
      </w:r>
    </w:p>
    <w:p>
      <w:pPr>
        <w:numPr>
          <w:ilvl w:val="0"/>
          <w:numId w:val="1006"/>
        </w:numPr>
        <w:pStyle w:val="Compact"/>
      </w:pPr>
      <w:r>
        <w:t xml:space="preserve">help prepare work schedules;</w:t>
      </w:r>
    </w:p>
    <w:p>
      <w:pPr>
        <w:numPr>
          <w:ilvl w:val="0"/>
          <w:numId w:val="1006"/>
        </w:numPr>
        <w:pStyle w:val="Compact"/>
      </w:pPr>
      <w:r>
        <w:t xml:space="preserve">review attendance and staffing coverage;</w:t>
      </w:r>
    </w:p>
    <w:p>
      <w:pPr>
        <w:numPr>
          <w:ilvl w:val="0"/>
          <w:numId w:val="1006"/>
        </w:numPr>
        <w:pStyle w:val="Compact"/>
      </w:pPr>
      <w:r>
        <w:t xml:space="preserve">monitor queues, fitting rooms, service desks, pickup areas, or department traffic;</w:t>
      </w:r>
    </w:p>
    <w:p>
      <w:pPr>
        <w:numPr>
          <w:ilvl w:val="0"/>
          <w:numId w:val="1006"/>
        </w:numPr>
        <w:pStyle w:val="Compact"/>
      </w:pPr>
      <w:r>
        <w:t xml:space="preserve">verify opening or closing tasks;</w:t>
      </w:r>
    </w:p>
    <w:p>
      <w:pPr>
        <w:numPr>
          <w:ilvl w:val="0"/>
          <w:numId w:val="1006"/>
        </w:numPr>
        <w:pStyle w:val="Compact"/>
      </w:pPr>
      <w:r>
        <w:t xml:space="preserve">follow approved cash-count, deposit, safe, register, and key-control procedures;</w:t>
      </w:r>
    </w:p>
    <w:p>
      <w:pPr>
        <w:numPr>
          <w:ilvl w:val="0"/>
          <w:numId w:val="1006"/>
        </w:numPr>
        <w:pStyle w:val="Compact"/>
      </w:pPr>
      <w:r>
        <w:t xml:space="preserve">monitor refunds, exchanges, discounts, voids, coupons, gift cards, loyalty activity, and other transactions within delegated authority;</w:t>
      </w:r>
    </w:p>
    <w:p>
      <w:pPr>
        <w:numPr>
          <w:ilvl w:val="0"/>
          <w:numId w:val="1006"/>
        </w:numPr>
        <w:pStyle w:val="Compact"/>
      </w:pPr>
      <w:r>
        <w:t xml:space="preserve">check merchandise for correct price, placement, condition, and promotional presentation;</w:t>
      </w:r>
    </w:p>
    <w:p>
      <w:pPr>
        <w:numPr>
          <w:ilvl w:val="0"/>
          <w:numId w:val="1006"/>
        </w:numPr>
        <w:pStyle w:val="Compact"/>
      </w:pPr>
      <w:r>
        <w:t xml:space="preserve">organize shelves, racks, endcaps, tables, displays, windows, signs, or promotional zones;</w:t>
      </w:r>
    </w:p>
    <w:p>
      <w:pPr>
        <w:numPr>
          <w:ilvl w:val="0"/>
          <w:numId w:val="1006"/>
        </w:numPr>
        <w:pStyle w:val="Compact"/>
      </w:pPr>
      <w:r>
        <w:t xml:space="preserve">confirm promotional start and end dates from approved materials;</w:t>
      </w:r>
    </w:p>
    <w:p>
      <w:pPr>
        <w:numPr>
          <w:ilvl w:val="0"/>
          <w:numId w:val="1006"/>
        </w:numPr>
        <w:pStyle w:val="Compact"/>
      </w:pPr>
      <w:r>
        <w:t xml:space="preserve">monitor inventory and replenishment needs;</w:t>
      </w:r>
    </w:p>
    <w:p>
      <w:pPr>
        <w:numPr>
          <w:ilvl w:val="0"/>
          <w:numId w:val="1006"/>
        </w:numPr>
        <w:pStyle w:val="Compact"/>
      </w:pPr>
      <w:r>
        <w:t xml:space="preserve">coordinate shelf stocking or product movement;</w:t>
      </w:r>
    </w:p>
    <w:p>
      <w:pPr>
        <w:numPr>
          <w:ilvl w:val="0"/>
          <w:numId w:val="1006"/>
        </w:numPr>
        <w:pStyle w:val="Compact"/>
      </w:pPr>
      <w:r>
        <w:t xml:space="preserve">review sales, inventory, exception, shrink, or service reports provided by the employer;</w:t>
      </w:r>
    </w:p>
    <w:p>
      <w:pPr>
        <w:numPr>
          <w:ilvl w:val="0"/>
          <w:numId w:val="1006"/>
        </w:numPr>
        <w:pStyle w:val="Compact"/>
      </w:pPr>
      <w:r>
        <w:t xml:space="preserve">document missing, damaged, mislabeled, or incorrectly priced merchandise;</w:t>
      </w:r>
    </w:p>
    <w:p>
      <w:pPr>
        <w:numPr>
          <w:ilvl w:val="0"/>
          <w:numId w:val="1006"/>
        </w:numPr>
        <w:pStyle w:val="Compact"/>
      </w:pPr>
      <w:r>
        <w:t xml:space="preserve">communicate out-of-stock, overstock, delivery, or display problems;</w:t>
      </w:r>
    </w:p>
    <w:p>
      <w:pPr>
        <w:numPr>
          <w:ilvl w:val="0"/>
          <w:numId w:val="1006"/>
        </w:numPr>
        <w:pStyle w:val="Compact"/>
      </w:pPr>
      <w:r>
        <w:t xml:space="preserve">support cycle counts or physical inventories;</w:t>
      </w:r>
    </w:p>
    <w:p>
      <w:pPr>
        <w:numPr>
          <w:ilvl w:val="0"/>
          <w:numId w:val="1006"/>
        </w:numPr>
        <w:pStyle w:val="Compact"/>
      </w:pPr>
      <w:r>
        <w:t xml:space="preserve">coordinate with receiving, warehouse, e-commerce, customer service, security/loss prevention, maintenance, or management;</w:t>
      </w:r>
    </w:p>
    <w:p>
      <w:pPr>
        <w:numPr>
          <w:ilvl w:val="0"/>
          <w:numId w:val="1006"/>
        </w:numPr>
        <w:pStyle w:val="Compact"/>
      </w:pPr>
      <w:r>
        <w:t xml:space="preserve">maintain accurate records and shift handoffs;</w:t>
      </w:r>
    </w:p>
    <w:p>
      <w:pPr>
        <w:numPr>
          <w:ilvl w:val="0"/>
          <w:numId w:val="1006"/>
        </w:numPr>
        <w:pStyle w:val="Compact"/>
      </w:pPr>
      <w:r>
        <w:t xml:space="preserve">support staff training and onboarding within assigned responsibilities;</w:t>
      </w:r>
    </w:p>
    <w:p>
      <w:pPr>
        <w:numPr>
          <w:ilvl w:val="0"/>
          <w:numId w:val="1006"/>
        </w:numPr>
        <w:pStyle w:val="Compact"/>
      </w:pPr>
      <w:r>
        <w:t xml:space="preserve">follow accessibility and accommodation procedures for customers and employees;</w:t>
      </w:r>
    </w:p>
    <w:p>
      <w:pPr>
        <w:numPr>
          <w:ilvl w:val="0"/>
          <w:numId w:val="1006"/>
        </w:numPr>
        <w:pStyle w:val="Compact"/>
      </w:pPr>
      <w:r>
        <w:t xml:space="preserve">apply workplace safety and emergency procedures;</w:t>
      </w:r>
    </w:p>
    <w:p>
      <w:pPr>
        <w:numPr>
          <w:ilvl w:val="0"/>
          <w:numId w:val="1006"/>
        </w:numPr>
        <w:pStyle w:val="Compact"/>
      </w:pPr>
      <w:r>
        <w:t xml:space="preserve">report suspected fraud, theft, harassment, violence, cybersecurity incidents, or unsafe conditions through approved channels;</w:t>
      </w:r>
    </w:p>
    <w:p>
      <w:pPr>
        <w:numPr>
          <w:ilvl w:val="0"/>
          <w:numId w:val="1006"/>
        </w:numPr>
        <w:pStyle w:val="Compact"/>
      </w:pPr>
      <w:r>
        <w:t xml:space="preserve">protect customer, employee, payment, loyalty, and business information;</w:t>
      </w:r>
    </w:p>
    <w:p>
      <w:pPr>
        <w:numPr>
          <w:ilvl w:val="0"/>
          <w:numId w:val="1006"/>
        </w:numPr>
        <w:pStyle w:val="Compact"/>
      </w:pPr>
      <w:r>
        <w:t xml:space="preserve">use approved systems for schedules, transactions, inventory, reports, communication, and training;</w:t>
      </w:r>
    </w:p>
    <w:p>
      <w:pPr>
        <w:numPr>
          <w:ilvl w:val="0"/>
          <w:numId w:val="1006"/>
        </w:numPr>
        <w:pStyle w:val="Compact"/>
      </w:pPr>
      <w:r>
        <w:t xml:space="preserve">document unresolved issues for the next authorized person or shift.</w:t>
      </w:r>
    </w:p>
    <w:bookmarkEnd w:id="27"/>
    <w:bookmarkStart w:id="28" w:name="professional-and-authority-boundaries"/>
    <w:p>
      <w:pPr>
        <w:pStyle w:val="Heading2"/>
      </w:pPr>
      <w:r>
        <w:t xml:space="preserve">Professional and authority boundaries</w:t>
      </w:r>
    </w:p>
    <w:p>
      <w:pPr>
        <w:pStyle w:val="FirstParagraph"/>
      </w:pPr>
      <w:r>
        <w:t xml:space="preserve">A retail supervisor title does</w:t>
      </w:r>
      <w:r>
        <w:t xml:space="preserve"> </w:t>
      </w:r>
      <w:r>
        <w:rPr>
          <w:bCs/>
          <w:b/>
        </w:rPr>
        <w:t xml:space="preserve">not</w:t>
      </w:r>
      <w:r>
        <w:t xml:space="preserve"> </w:t>
      </w:r>
      <w:r>
        <w:t xml:space="preserve">automatically authorize a worker to:</w:t>
      </w:r>
    </w:p>
    <w:p>
      <w:pPr>
        <w:numPr>
          <w:ilvl w:val="0"/>
          <w:numId w:val="1007"/>
        </w:numPr>
        <w:pStyle w:val="Compact"/>
      </w:pPr>
      <w:r>
        <w:t xml:space="preserve">terminate, suspend, discipline, or change an employee’s pay outside delegated HR authority;</w:t>
      </w:r>
    </w:p>
    <w:p>
      <w:pPr>
        <w:numPr>
          <w:ilvl w:val="0"/>
          <w:numId w:val="1007"/>
        </w:numPr>
        <w:pStyle w:val="Compact"/>
      </w:pPr>
      <w:r>
        <w:t xml:space="preserve">refuse a disability accommodation request without following the employer’s accommodation process;</w:t>
      </w:r>
    </w:p>
    <w:p>
      <w:pPr>
        <w:numPr>
          <w:ilvl w:val="0"/>
          <w:numId w:val="1007"/>
        </w:numPr>
        <w:pStyle w:val="Compact"/>
      </w:pPr>
      <w:r>
        <w:t xml:space="preserve">diagnose a medical condition or decide whether someone is legally disabled;</w:t>
      </w:r>
    </w:p>
    <w:p>
      <w:pPr>
        <w:numPr>
          <w:ilvl w:val="0"/>
          <w:numId w:val="1007"/>
        </w:numPr>
        <w:pStyle w:val="Compact"/>
      </w:pPr>
      <w:r>
        <w:t xml:space="preserve">conduct an unauthorized search of an employee, customer, bag, locker, phone, vehicle, or personal property;</w:t>
      </w:r>
    </w:p>
    <w:p>
      <w:pPr>
        <w:numPr>
          <w:ilvl w:val="0"/>
          <w:numId w:val="1007"/>
        </w:numPr>
        <w:pStyle w:val="Compact"/>
      </w:pPr>
      <w:r>
        <w:t xml:space="preserve">physically confront, chase, restrain, or accuse a suspected shoplifter unless the employer’s lawful policy, training, role, and circumstances specifically authorize an action;</w:t>
      </w:r>
    </w:p>
    <w:p>
      <w:pPr>
        <w:numPr>
          <w:ilvl w:val="0"/>
          <w:numId w:val="1007"/>
        </w:numPr>
        <w:pStyle w:val="Compact"/>
      </w:pPr>
      <w:r>
        <w:t xml:space="preserve">profile a customer based on race, ethnicity, age, disability, gender, clothing, language, housing status, or another protected or irrelevant characteristic;</w:t>
      </w:r>
    </w:p>
    <w:p>
      <w:pPr>
        <w:numPr>
          <w:ilvl w:val="0"/>
          <w:numId w:val="1007"/>
        </w:numPr>
        <w:pStyle w:val="Compact"/>
      </w:pPr>
      <w:r>
        <w:t xml:space="preserve">change vendor bank details or payment instructions without independent verification and approval;</w:t>
      </w:r>
    </w:p>
    <w:p>
      <w:pPr>
        <w:numPr>
          <w:ilvl w:val="0"/>
          <w:numId w:val="1007"/>
        </w:numPr>
        <w:pStyle w:val="Compact"/>
      </w:pPr>
      <w:r>
        <w:t xml:space="preserve">alter prices, discounts, promotions, refunds, gift cards, or inventory records outside authorized procedures;</w:t>
      </w:r>
    </w:p>
    <w:p>
      <w:pPr>
        <w:numPr>
          <w:ilvl w:val="0"/>
          <w:numId w:val="1007"/>
        </w:numPr>
        <w:pStyle w:val="Compact"/>
      </w:pPr>
      <w:r>
        <w:t xml:space="preserve">bypass register controls, manager approvals, segregation of duties, or audit logs;</w:t>
      </w:r>
    </w:p>
    <w:p>
      <w:pPr>
        <w:numPr>
          <w:ilvl w:val="0"/>
          <w:numId w:val="1007"/>
        </w:numPr>
        <w:pStyle w:val="Compact"/>
      </w:pPr>
      <w:r>
        <w:t xml:space="preserve">share payment-card data, loyalty credentials, customer addresses, employee schedules, HR records, investigation details, or security footage with unauthorized people;</w:t>
      </w:r>
    </w:p>
    <w:p>
      <w:pPr>
        <w:numPr>
          <w:ilvl w:val="0"/>
          <w:numId w:val="1007"/>
        </w:numPr>
        <w:pStyle w:val="Compact"/>
      </w:pPr>
      <w:r>
        <w:t xml:space="preserve">give legal, tax, immigration, medical, or financial advice because a customer asks for it;</w:t>
      </w:r>
    </w:p>
    <w:p>
      <w:pPr>
        <w:numPr>
          <w:ilvl w:val="0"/>
          <w:numId w:val="1007"/>
        </w:numPr>
        <w:pStyle w:val="Compact"/>
      </w:pPr>
      <w:r>
        <w:t xml:space="preserve">promise a customer that a refund, warranty, chargeback, insurance, delivery, or compensation outcome is guaranteed;</w:t>
      </w:r>
    </w:p>
    <w:p>
      <w:pPr>
        <w:numPr>
          <w:ilvl w:val="0"/>
          <w:numId w:val="1007"/>
        </w:numPr>
        <w:pStyle w:val="Compact"/>
      </w:pPr>
      <w:r>
        <w:t xml:space="preserve">sign contracts or purchase commitments outside delegated authority;</w:t>
      </w:r>
    </w:p>
    <w:p>
      <w:pPr>
        <w:numPr>
          <w:ilvl w:val="0"/>
          <w:numId w:val="1007"/>
        </w:numPr>
        <w:pStyle w:val="Compact"/>
      </w:pPr>
      <w:r>
        <w:t xml:space="preserve">declare a store, product, workplace, website, or process legally compliant or certified safe without the required qualified review;</w:t>
      </w:r>
    </w:p>
    <w:p>
      <w:pPr>
        <w:numPr>
          <w:ilvl w:val="0"/>
          <w:numId w:val="1007"/>
        </w:numPr>
        <w:pStyle w:val="Compact"/>
      </w:pPr>
      <w:r>
        <w:t xml:space="preserve">use AI output as the sole basis for hiring, discipline, termination, fraud accusations, safety decisions, legal determinations, price changes, or other consequential decisions.</w:t>
      </w:r>
    </w:p>
    <w:p>
      <w:pPr>
        <w:pStyle w:val="FirstParagraph"/>
      </w:pPr>
      <w:r>
        <w:t xml:space="preserve">When authority is unclear, preserve records, avoid improvising, and escalate to the designated manager, HR, loss prevention/security, finance, legal/compliance, accessibility, safety, IT/security, or other authorized function.</w:t>
      </w:r>
    </w:p>
    <w:bookmarkEnd w:id="28"/>
    <w:bookmarkStart w:id="29" w:name="work-environment"/>
    <w:p>
      <w:pPr>
        <w:pStyle w:val="Heading2"/>
      </w:pPr>
      <w:r>
        <w:t xml:space="preserve">Work environment</w:t>
      </w:r>
    </w:p>
    <w:p>
      <w:pPr>
        <w:pStyle w:val="FirstParagraph"/>
      </w:pPr>
      <w:r>
        <w:t xml:space="preserve">Retail supervision combines customer-facing work, team coordination, administrative tasks, and physical movement around the workplace.</w:t>
      </w:r>
    </w:p>
    <w:p>
      <w:pPr>
        <w:pStyle w:val="BodyText"/>
      </w:pPr>
      <w:r>
        <w:t xml:space="preserve">A typical shift can include:</w:t>
      </w:r>
    </w:p>
    <w:p>
      <w:pPr>
        <w:numPr>
          <w:ilvl w:val="0"/>
          <w:numId w:val="1008"/>
        </w:numPr>
        <w:pStyle w:val="Compact"/>
      </w:pPr>
      <w:r>
        <w:t xml:space="preserve">walking the sales floor;</w:t>
      </w:r>
    </w:p>
    <w:p>
      <w:pPr>
        <w:numPr>
          <w:ilvl w:val="0"/>
          <w:numId w:val="1008"/>
        </w:numPr>
        <w:pStyle w:val="Compact"/>
      </w:pPr>
      <w:r>
        <w:t xml:space="preserve">standing for extended periods;</w:t>
      </w:r>
    </w:p>
    <w:p>
      <w:pPr>
        <w:numPr>
          <w:ilvl w:val="0"/>
          <w:numId w:val="1008"/>
        </w:numPr>
        <w:pStyle w:val="Compact"/>
      </w:pPr>
      <w:r>
        <w:t xml:space="preserve">using registers, handheld scanners, tablets, radios, phones, or computers;</w:t>
      </w:r>
    </w:p>
    <w:p>
      <w:pPr>
        <w:numPr>
          <w:ilvl w:val="0"/>
          <w:numId w:val="1008"/>
        </w:numPr>
        <w:pStyle w:val="Compact"/>
      </w:pPr>
      <w:r>
        <w:t xml:space="preserve">checking displays and stock levels;</w:t>
      </w:r>
    </w:p>
    <w:p>
      <w:pPr>
        <w:numPr>
          <w:ilvl w:val="0"/>
          <w:numId w:val="1008"/>
        </w:numPr>
        <w:pStyle w:val="Compact"/>
      </w:pPr>
      <w:r>
        <w:t xml:space="preserve">moving between customer, employee, inventory, and management issues;</w:t>
      </w:r>
    </w:p>
    <w:p>
      <w:pPr>
        <w:numPr>
          <w:ilvl w:val="0"/>
          <w:numId w:val="1008"/>
        </w:numPr>
        <w:pStyle w:val="Compact"/>
      </w:pPr>
      <w:r>
        <w:t xml:space="preserve">handling time-sensitive opening, closing, delivery, promotion, and replenishment tasks;</w:t>
      </w:r>
    </w:p>
    <w:p>
      <w:pPr>
        <w:numPr>
          <w:ilvl w:val="0"/>
          <w:numId w:val="1008"/>
        </w:numPr>
        <w:pStyle w:val="Compact"/>
      </w:pPr>
      <w:r>
        <w:t xml:space="preserve">responding to unexpected call-outs or traffic spikes;</w:t>
      </w:r>
    </w:p>
    <w:p>
      <w:pPr>
        <w:numPr>
          <w:ilvl w:val="0"/>
          <w:numId w:val="1008"/>
        </w:numPr>
        <w:pStyle w:val="Compact"/>
      </w:pPr>
      <w:r>
        <w:t xml:space="preserve">communicating with multiple departments;</w:t>
      </w:r>
    </w:p>
    <w:p>
      <w:pPr>
        <w:numPr>
          <w:ilvl w:val="0"/>
          <w:numId w:val="1008"/>
        </w:numPr>
        <w:pStyle w:val="Compact"/>
      </w:pPr>
      <w:r>
        <w:t xml:space="preserve">recording shift notes or reports.</w:t>
      </w:r>
    </w:p>
    <w:p>
      <w:pPr>
        <w:pStyle w:val="FirstParagraph"/>
      </w:pPr>
      <w:r>
        <w:t xml:space="preserve">Schedules may include evenings, weekends, holidays, and peak retail seasons. Some merchandising work may happen before opening, after closing, or during overnight resets. Physical requirements vary by role. A worker should confirm lifting, climbing, ladder, driving, temperature, travel, or prolonged-standing requirements from the actual posting and request accommodation through the employer’s process when needed.</w:t>
      </w:r>
    </w:p>
    <w:bookmarkEnd w:id="29"/>
    <w:bookmarkStart w:id="35" w:name="skills-employers-value"/>
    <w:p>
      <w:pPr>
        <w:pStyle w:val="Heading2"/>
      </w:pPr>
      <w:r>
        <w:t xml:space="preserve">Skills employers value</w:t>
      </w:r>
    </w:p>
    <w:bookmarkStart w:id="30" w:name="customer-service-and-communication"/>
    <w:p>
      <w:pPr>
        <w:pStyle w:val="Heading3"/>
      </w:pPr>
      <w:r>
        <w:t xml:space="preserve">Customer service and communication</w:t>
      </w:r>
    </w:p>
    <w:p>
      <w:pPr>
        <w:numPr>
          <w:ilvl w:val="0"/>
          <w:numId w:val="1009"/>
        </w:numPr>
        <w:pStyle w:val="Compact"/>
      </w:pPr>
      <w:r>
        <w:t xml:space="preserve">active listening;</w:t>
      </w:r>
    </w:p>
    <w:p>
      <w:pPr>
        <w:numPr>
          <w:ilvl w:val="0"/>
          <w:numId w:val="1009"/>
        </w:numPr>
        <w:pStyle w:val="Compact"/>
      </w:pPr>
      <w:r>
        <w:t xml:space="preserve">clear and respectful communication;</w:t>
      </w:r>
    </w:p>
    <w:p>
      <w:pPr>
        <w:numPr>
          <w:ilvl w:val="0"/>
          <w:numId w:val="1009"/>
        </w:numPr>
        <w:pStyle w:val="Compact"/>
      </w:pPr>
      <w:r>
        <w:t xml:space="preserve">expectation setting;</w:t>
      </w:r>
    </w:p>
    <w:p>
      <w:pPr>
        <w:numPr>
          <w:ilvl w:val="0"/>
          <w:numId w:val="1009"/>
        </w:numPr>
        <w:pStyle w:val="Compact"/>
      </w:pPr>
      <w:r>
        <w:t xml:space="preserve">customer-service recovery;</w:t>
      </w:r>
    </w:p>
    <w:p>
      <w:pPr>
        <w:numPr>
          <w:ilvl w:val="0"/>
          <w:numId w:val="1009"/>
        </w:numPr>
        <w:pStyle w:val="Compact"/>
      </w:pPr>
      <w:r>
        <w:t xml:space="preserve">conflict de-escalation;</w:t>
      </w:r>
    </w:p>
    <w:p>
      <w:pPr>
        <w:numPr>
          <w:ilvl w:val="0"/>
          <w:numId w:val="1009"/>
        </w:numPr>
        <w:pStyle w:val="Compact"/>
      </w:pPr>
      <w:r>
        <w:t xml:space="preserve">concise shift handoffs;</w:t>
      </w:r>
    </w:p>
    <w:p>
      <w:pPr>
        <w:numPr>
          <w:ilvl w:val="0"/>
          <w:numId w:val="1009"/>
        </w:numPr>
        <w:pStyle w:val="Compact"/>
      </w:pPr>
      <w:r>
        <w:t xml:space="preserve">professional email and messaging;</w:t>
      </w:r>
    </w:p>
    <w:p>
      <w:pPr>
        <w:numPr>
          <w:ilvl w:val="0"/>
          <w:numId w:val="1009"/>
        </w:numPr>
        <w:pStyle w:val="Compact"/>
      </w:pPr>
      <w:r>
        <w:t xml:space="preserve">explaining policy without inventing exceptions;</w:t>
      </w:r>
    </w:p>
    <w:p>
      <w:pPr>
        <w:numPr>
          <w:ilvl w:val="0"/>
          <w:numId w:val="1009"/>
        </w:numPr>
        <w:pStyle w:val="Compact"/>
      </w:pPr>
      <w:r>
        <w:t xml:space="preserve">cross-cultural communication;</w:t>
      </w:r>
    </w:p>
    <w:p>
      <w:pPr>
        <w:numPr>
          <w:ilvl w:val="0"/>
          <w:numId w:val="1009"/>
        </w:numPr>
        <w:pStyle w:val="Compact"/>
      </w:pPr>
      <w:r>
        <w:t xml:space="preserve">knowing when to escalate.</w:t>
      </w:r>
    </w:p>
    <w:bookmarkEnd w:id="30"/>
    <w:bookmarkStart w:id="31" w:name="supervision-and-team-coordination"/>
    <w:p>
      <w:pPr>
        <w:pStyle w:val="Heading3"/>
      </w:pPr>
      <w:r>
        <w:t xml:space="preserve">Supervision and team coordination</w:t>
      </w:r>
    </w:p>
    <w:p>
      <w:pPr>
        <w:numPr>
          <w:ilvl w:val="0"/>
          <w:numId w:val="1010"/>
        </w:numPr>
        <w:pStyle w:val="Compact"/>
      </w:pPr>
      <w:r>
        <w:t xml:space="preserve">assigning work fairly;</w:t>
      </w:r>
    </w:p>
    <w:p>
      <w:pPr>
        <w:numPr>
          <w:ilvl w:val="0"/>
          <w:numId w:val="1010"/>
        </w:numPr>
        <w:pStyle w:val="Compact"/>
      </w:pPr>
      <w:r>
        <w:t xml:space="preserve">monitoring progress;</w:t>
      </w:r>
    </w:p>
    <w:p>
      <w:pPr>
        <w:numPr>
          <w:ilvl w:val="0"/>
          <w:numId w:val="1010"/>
        </w:numPr>
        <w:pStyle w:val="Compact"/>
      </w:pPr>
      <w:r>
        <w:t xml:space="preserve">coaching on procedures;</w:t>
      </w:r>
    </w:p>
    <w:p>
      <w:pPr>
        <w:numPr>
          <w:ilvl w:val="0"/>
          <w:numId w:val="1010"/>
        </w:numPr>
        <w:pStyle w:val="Compact"/>
      </w:pPr>
      <w:r>
        <w:t xml:space="preserve">documenting facts rather than rumors;</w:t>
      </w:r>
    </w:p>
    <w:p>
      <w:pPr>
        <w:numPr>
          <w:ilvl w:val="0"/>
          <w:numId w:val="1010"/>
        </w:numPr>
        <w:pStyle w:val="Compact"/>
      </w:pPr>
      <w:r>
        <w:t xml:space="preserve">coordinating breaks and coverage;</w:t>
      </w:r>
    </w:p>
    <w:p>
      <w:pPr>
        <w:numPr>
          <w:ilvl w:val="0"/>
          <w:numId w:val="1010"/>
        </w:numPr>
        <w:pStyle w:val="Compact"/>
      </w:pPr>
      <w:r>
        <w:t xml:space="preserve">recognizing training needs;</w:t>
      </w:r>
    </w:p>
    <w:p>
      <w:pPr>
        <w:numPr>
          <w:ilvl w:val="0"/>
          <w:numId w:val="1010"/>
        </w:numPr>
        <w:pStyle w:val="Compact"/>
      </w:pPr>
      <w:r>
        <w:t xml:space="preserve">giving clear instructions;</w:t>
      </w:r>
    </w:p>
    <w:p>
      <w:pPr>
        <w:numPr>
          <w:ilvl w:val="0"/>
          <w:numId w:val="1010"/>
        </w:numPr>
        <w:pStyle w:val="Compact"/>
      </w:pPr>
      <w:r>
        <w:t xml:space="preserve">following attendance and performance procedures;</w:t>
      </w:r>
    </w:p>
    <w:p>
      <w:pPr>
        <w:numPr>
          <w:ilvl w:val="0"/>
          <w:numId w:val="1010"/>
        </w:numPr>
        <w:pStyle w:val="Compact"/>
      </w:pPr>
      <w:r>
        <w:t xml:space="preserve">supporting new employees;</w:t>
      </w:r>
    </w:p>
    <w:p>
      <w:pPr>
        <w:numPr>
          <w:ilvl w:val="0"/>
          <w:numId w:val="1010"/>
        </w:numPr>
        <w:pStyle w:val="Compact"/>
      </w:pPr>
      <w:r>
        <w:t xml:space="preserve">keeping confidential employee information private.</w:t>
      </w:r>
    </w:p>
    <w:bookmarkEnd w:id="31"/>
    <w:bookmarkStart w:id="32" w:name="merchandising-and-sales-floor-execution"/>
    <w:p>
      <w:pPr>
        <w:pStyle w:val="Heading3"/>
      </w:pPr>
      <w:r>
        <w:t xml:space="preserve">Merchandising and sales-floor execution</w:t>
      </w:r>
    </w:p>
    <w:p>
      <w:pPr>
        <w:numPr>
          <w:ilvl w:val="0"/>
          <w:numId w:val="1011"/>
        </w:numPr>
        <w:pStyle w:val="Compact"/>
      </w:pPr>
      <w:r>
        <w:t xml:space="preserve">product placement;</w:t>
      </w:r>
    </w:p>
    <w:p>
      <w:pPr>
        <w:numPr>
          <w:ilvl w:val="0"/>
          <w:numId w:val="1011"/>
        </w:numPr>
        <w:pStyle w:val="Compact"/>
      </w:pPr>
      <w:r>
        <w:t xml:space="preserve">display maintenance;</w:t>
      </w:r>
    </w:p>
    <w:p>
      <w:pPr>
        <w:numPr>
          <w:ilvl w:val="0"/>
          <w:numId w:val="1011"/>
        </w:numPr>
        <w:pStyle w:val="Compact"/>
      </w:pPr>
      <w:r>
        <w:t xml:space="preserve">signage accuracy;</w:t>
      </w:r>
    </w:p>
    <w:p>
      <w:pPr>
        <w:numPr>
          <w:ilvl w:val="0"/>
          <w:numId w:val="1011"/>
        </w:numPr>
        <w:pStyle w:val="Compact"/>
      </w:pPr>
      <w:r>
        <w:t xml:space="preserve">price and promotion verification;</w:t>
      </w:r>
    </w:p>
    <w:p>
      <w:pPr>
        <w:numPr>
          <w:ilvl w:val="0"/>
          <w:numId w:val="1011"/>
        </w:numPr>
        <w:pStyle w:val="Compact"/>
      </w:pPr>
      <w:r>
        <w:t xml:space="preserve">replenishment;</w:t>
      </w:r>
    </w:p>
    <w:p>
      <w:pPr>
        <w:numPr>
          <w:ilvl w:val="0"/>
          <w:numId w:val="1011"/>
        </w:numPr>
        <w:pStyle w:val="Compact"/>
      </w:pPr>
      <w:r>
        <w:t xml:space="preserve">planogram or visual-standard execution where used;</w:t>
      </w:r>
    </w:p>
    <w:p>
      <w:pPr>
        <w:numPr>
          <w:ilvl w:val="0"/>
          <w:numId w:val="1011"/>
        </w:numPr>
        <w:pStyle w:val="Compact"/>
      </w:pPr>
      <w:r>
        <w:t xml:space="preserve">seasonal changeovers;</w:t>
      </w:r>
    </w:p>
    <w:p>
      <w:pPr>
        <w:numPr>
          <w:ilvl w:val="0"/>
          <w:numId w:val="1011"/>
        </w:numPr>
        <w:pStyle w:val="Compact"/>
      </w:pPr>
      <w:r>
        <w:t xml:space="preserve">promotional launch coordination;</w:t>
      </w:r>
    </w:p>
    <w:p>
      <w:pPr>
        <w:numPr>
          <w:ilvl w:val="0"/>
          <w:numId w:val="1011"/>
        </w:numPr>
        <w:pStyle w:val="Compact"/>
      </w:pPr>
      <w:r>
        <w:t xml:space="preserve">product-condition checks;</w:t>
      </w:r>
    </w:p>
    <w:p>
      <w:pPr>
        <w:numPr>
          <w:ilvl w:val="0"/>
          <w:numId w:val="1011"/>
        </w:numPr>
        <w:pStyle w:val="Compact"/>
      </w:pPr>
      <w:r>
        <w:t xml:space="preserve">inventory awareness;</w:t>
      </w:r>
    </w:p>
    <w:p>
      <w:pPr>
        <w:numPr>
          <w:ilvl w:val="0"/>
          <w:numId w:val="1011"/>
        </w:numPr>
        <w:pStyle w:val="Compact"/>
      </w:pPr>
      <w:r>
        <w:t xml:space="preserve">sales-floor organization;</w:t>
      </w:r>
    </w:p>
    <w:p>
      <w:pPr>
        <w:numPr>
          <w:ilvl w:val="0"/>
          <w:numId w:val="1011"/>
        </w:numPr>
        <w:pStyle w:val="Compact"/>
      </w:pPr>
      <w:r>
        <w:t xml:space="preserve">understanding how presentation, availability, and service affect sales.</w:t>
      </w:r>
    </w:p>
    <w:bookmarkEnd w:id="32"/>
    <w:bookmarkStart w:id="33" w:name="inventory-and-transaction-control"/>
    <w:p>
      <w:pPr>
        <w:pStyle w:val="Heading3"/>
      </w:pPr>
      <w:r>
        <w:t xml:space="preserve">Inventory and transaction control</w:t>
      </w:r>
    </w:p>
    <w:p>
      <w:pPr>
        <w:numPr>
          <w:ilvl w:val="0"/>
          <w:numId w:val="1012"/>
        </w:numPr>
        <w:pStyle w:val="Compact"/>
      </w:pPr>
      <w:r>
        <w:t xml:space="preserve">stock counts;</w:t>
      </w:r>
    </w:p>
    <w:p>
      <w:pPr>
        <w:numPr>
          <w:ilvl w:val="0"/>
          <w:numId w:val="1012"/>
        </w:numPr>
        <w:pStyle w:val="Compact"/>
      </w:pPr>
      <w:r>
        <w:t xml:space="preserve">receiving awareness;</w:t>
      </w:r>
    </w:p>
    <w:p>
      <w:pPr>
        <w:numPr>
          <w:ilvl w:val="0"/>
          <w:numId w:val="1012"/>
        </w:numPr>
        <w:pStyle w:val="Compact"/>
      </w:pPr>
      <w:r>
        <w:t xml:space="preserve">discrepancy documentation;</w:t>
      </w:r>
    </w:p>
    <w:p>
      <w:pPr>
        <w:numPr>
          <w:ilvl w:val="0"/>
          <w:numId w:val="1012"/>
        </w:numPr>
        <w:pStyle w:val="Compact"/>
      </w:pPr>
      <w:r>
        <w:t xml:space="preserve">register reconciliation;</w:t>
      </w:r>
    </w:p>
    <w:p>
      <w:pPr>
        <w:numPr>
          <w:ilvl w:val="0"/>
          <w:numId w:val="1012"/>
        </w:numPr>
        <w:pStyle w:val="Compact"/>
      </w:pPr>
      <w:r>
        <w:t xml:space="preserve">approved refund/discount controls;</w:t>
      </w:r>
    </w:p>
    <w:p>
      <w:pPr>
        <w:numPr>
          <w:ilvl w:val="0"/>
          <w:numId w:val="1012"/>
        </w:numPr>
        <w:pStyle w:val="Compact"/>
      </w:pPr>
      <w:r>
        <w:t xml:space="preserve">exception review;</w:t>
      </w:r>
    </w:p>
    <w:p>
      <w:pPr>
        <w:numPr>
          <w:ilvl w:val="0"/>
          <w:numId w:val="1012"/>
        </w:numPr>
        <w:pStyle w:val="Compact"/>
      </w:pPr>
      <w:r>
        <w:t xml:space="preserve">cash-handling discipline;</w:t>
      </w:r>
    </w:p>
    <w:p>
      <w:pPr>
        <w:numPr>
          <w:ilvl w:val="0"/>
          <w:numId w:val="1012"/>
        </w:numPr>
        <w:pStyle w:val="Compact"/>
      </w:pPr>
      <w:r>
        <w:t xml:space="preserve">gift-card and loyalty-account controls;</w:t>
      </w:r>
    </w:p>
    <w:p>
      <w:pPr>
        <w:numPr>
          <w:ilvl w:val="0"/>
          <w:numId w:val="1012"/>
        </w:numPr>
        <w:pStyle w:val="Compact"/>
      </w:pPr>
      <w:r>
        <w:t xml:space="preserve">segregation of duties;</w:t>
      </w:r>
    </w:p>
    <w:p>
      <w:pPr>
        <w:numPr>
          <w:ilvl w:val="0"/>
          <w:numId w:val="1012"/>
        </w:numPr>
        <w:pStyle w:val="Compact"/>
      </w:pPr>
      <w:r>
        <w:t xml:space="preserve">audit-trail awareness;</w:t>
      </w:r>
    </w:p>
    <w:p>
      <w:pPr>
        <w:numPr>
          <w:ilvl w:val="0"/>
          <w:numId w:val="1012"/>
        </w:numPr>
        <w:pStyle w:val="Compact"/>
      </w:pPr>
      <w:r>
        <w:t xml:space="preserve">verification before changing payment or vendor information.</w:t>
      </w:r>
    </w:p>
    <w:bookmarkEnd w:id="33"/>
    <w:bookmarkStart w:id="34" w:name="technology"/>
    <w:p>
      <w:pPr>
        <w:pStyle w:val="Heading3"/>
      </w:pPr>
      <w:r>
        <w:t xml:space="preserve">Technology</w:t>
      </w:r>
    </w:p>
    <w:p>
      <w:pPr>
        <w:pStyle w:val="FirstParagraph"/>
      </w:pPr>
      <w:r>
        <w:t xml:space="preserve">Specific systems vary. Employers may use:</w:t>
      </w:r>
    </w:p>
    <w:p>
      <w:pPr>
        <w:numPr>
          <w:ilvl w:val="0"/>
          <w:numId w:val="1013"/>
        </w:numPr>
        <w:pStyle w:val="Compact"/>
      </w:pPr>
      <w:r>
        <w:t xml:space="preserve">point-of-sale (POS) systems;</w:t>
      </w:r>
    </w:p>
    <w:p>
      <w:pPr>
        <w:numPr>
          <w:ilvl w:val="0"/>
          <w:numId w:val="1013"/>
        </w:numPr>
        <w:pStyle w:val="Compact"/>
      </w:pPr>
      <w:r>
        <w:t xml:space="preserve">inventory-management systems;</w:t>
      </w:r>
    </w:p>
    <w:p>
      <w:pPr>
        <w:numPr>
          <w:ilvl w:val="0"/>
          <w:numId w:val="1013"/>
        </w:numPr>
        <w:pStyle w:val="Compact"/>
      </w:pPr>
      <w:r>
        <w:t xml:space="preserve">handheld scanners or mobile retail devices;</w:t>
      </w:r>
    </w:p>
    <w:p>
      <w:pPr>
        <w:numPr>
          <w:ilvl w:val="0"/>
          <w:numId w:val="1013"/>
        </w:numPr>
        <w:pStyle w:val="Compact"/>
      </w:pPr>
      <w:r>
        <w:t xml:space="preserve">workforce scheduling/timekeeping systems;</w:t>
      </w:r>
    </w:p>
    <w:p>
      <w:pPr>
        <w:numPr>
          <w:ilvl w:val="0"/>
          <w:numId w:val="1013"/>
        </w:numPr>
        <w:pStyle w:val="Compact"/>
      </w:pPr>
      <w:r>
        <w:t xml:space="preserve">learning-management systems;</w:t>
      </w:r>
    </w:p>
    <w:p>
      <w:pPr>
        <w:numPr>
          <w:ilvl w:val="0"/>
          <w:numId w:val="1013"/>
        </w:numPr>
        <w:pStyle w:val="Compact"/>
      </w:pPr>
      <w:r>
        <w:t xml:space="preserve">CRM or loyalty platforms;</w:t>
      </w:r>
    </w:p>
    <w:p>
      <w:pPr>
        <w:numPr>
          <w:ilvl w:val="0"/>
          <w:numId w:val="1013"/>
        </w:numPr>
        <w:pStyle w:val="Compact"/>
      </w:pPr>
      <w:r>
        <w:t xml:space="preserve">e-commerce order/pickup systems;</w:t>
      </w:r>
    </w:p>
    <w:p>
      <w:pPr>
        <w:numPr>
          <w:ilvl w:val="0"/>
          <w:numId w:val="1013"/>
        </w:numPr>
        <w:pStyle w:val="Compact"/>
      </w:pPr>
      <w:r>
        <w:t xml:space="preserve">spreadsheets and office software;</w:t>
      </w:r>
    </w:p>
    <w:p>
      <w:pPr>
        <w:numPr>
          <w:ilvl w:val="0"/>
          <w:numId w:val="1013"/>
        </w:numPr>
        <w:pStyle w:val="Compact"/>
      </w:pPr>
      <w:r>
        <w:t xml:space="preserve">messaging/collaboration tools;</w:t>
      </w:r>
    </w:p>
    <w:p>
      <w:pPr>
        <w:numPr>
          <w:ilvl w:val="0"/>
          <w:numId w:val="1013"/>
        </w:numPr>
        <w:pStyle w:val="Compact"/>
      </w:pPr>
      <w:r>
        <w:t xml:space="preserve">dashboard and reporting tools;</w:t>
      </w:r>
    </w:p>
    <w:p>
      <w:pPr>
        <w:numPr>
          <w:ilvl w:val="0"/>
          <w:numId w:val="1013"/>
        </w:numPr>
        <w:pStyle w:val="Compact"/>
      </w:pPr>
      <w:r>
        <w:t xml:space="preserve">merchandising or planogram tools;</w:t>
      </w:r>
    </w:p>
    <w:p>
      <w:pPr>
        <w:numPr>
          <w:ilvl w:val="0"/>
          <w:numId w:val="1013"/>
        </w:numPr>
        <w:pStyle w:val="Compact"/>
      </w:pPr>
      <w:r>
        <w:t xml:space="preserve">incident or loss-prevention reporting systems;</w:t>
      </w:r>
    </w:p>
    <w:p>
      <w:pPr>
        <w:numPr>
          <w:ilvl w:val="0"/>
          <w:numId w:val="1013"/>
        </w:numPr>
        <w:pStyle w:val="Compact"/>
      </w:pPr>
      <w:r>
        <w:t xml:space="preserve">approved AI assistants.</w:t>
      </w:r>
    </w:p>
    <w:p>
      <w:pPr>
        <w:pStyle w:val="FirstParagraph"/>
      </w:pPr>
      <w:r>
        <w:t xml:space="preserve">A product name in a job posting is usually an employer preference, not a universal credential. Transferable skills—accurate transactions, inventory logic, data protection, schedules, reporting, task management, and verification—make it easier to learn new platforms.</w:t>
      </w:r>
    </w:p>
    <w:bookmarkEnd w:id="34"/>
    <w:bookmarkEnd w:id="35"/>
    <w:bookmarkStart w:id="40" w:name="a-practical-retail-operating-cycle"/>
    <w:p>
      <w:pPr>
        <w:pStyle w:val="Heading2"/>
      </w:pPr>
      <w:r>
        <w:t xml:space="preserve">A practical retail operating cycle</w:t>
      </w:r>
    </w:p>
    <w:p>
      <w:pPr>
        <w:pStyle w:val="FirstParagraph"/>
      </w:pPr>
      <w:r>
        <w:t xml:space="preserve">A simple operating cycle helps a new supervisor keep priorities visible.</w:t>
      </w:r>
    </w:p>
    <w:bookmarkStart w:id="36" w:name="X6108eeef7ce743988adf14b741892afff3e1956"/>
    <w:p>
      <w:pPr>
        <w:pStyle w:val="Heading3"/>
      </w:pPr>
      <w:r>
        <w:t xml:space="preserve">1. Start the shift</w:t>
      </w:r>
    </w:p>
    <w:p>
      <w:pPr>
        <w:pStyle w:val="FirstParagraph"/>
      </w:pPr>
      <w:r>
        <w:t xml:space="preserve">Confirm:</w:t>
      </w:r>
    </w:p>
    <w:p>
      <w:pPr>
        <w:numPr>
          <w:ilvl w:val="0"/>
          <w:numId w:val="1014"/>
        </w:numPr>
        <w:pStyle w:val="Compact"/>
      </w:pPr>
      <w:r>
        <w:t xml:space="preserve">staffing and call-outs;</w:t>
      </w:r>
    </w:p>
    <w:p>
      <w:pPr>
        <w:numPr>
          <w:ilvl w:val="0"/>
          <w:numId w:val="1014"/>
        </w:numPr>
        <w:pStyle w:val="Compact"/>
      </w:pPr>
      <w:r>
        <w:t xml:space="preserve">opening or handoff issues;</w:t>
      </w:r>
    </w:p>
    <w:p>
      <w:pPr>
        <w:numPr>
          <w:ilvl w:val="0"/>
          <w:numId w:val="1014"/>
        </w:numPr>
        <w:pStyle w:val="Compact"/>
      </w:pPr>
      <w:r>
        <w:t xml:space="preserve">cash/register status within your role;</w:t>
      </w:r>
    </w:p>
    <w:p>
      <w:pPr>
        <w:numPr>
          <w:ilvl w:val="0"/>
          <w:numId w:val="1014"/>
        </w:numPr>
        <w:pStyle w:val="Compact"/>
      </w:pPr>
      <w:r>
        <w:t xml:space="preserve">safety or maintenance concerns;</w:t>
      </w:r>
    </w:p>
    <w:p>
      <w:pPr>
        <w:numPr>
          <w:ilvl w:val="0"/>
          <w:numId w:val="1014"/>
        </w:numPr>
        <w:pStyle w:val="Compact"/>
      </w:pPr>
      <w:r>
        <w:t xml:space="preserve">deliveries and replenishment priorities;</w:t>
      </w:r>
    </w:p>
    <w:p>
      <w:pPr>
        <w:numPr>
          <w:ilvl w:val="0"/>
          <w:numId w:val="1014"/>
        </w:numPr>
        <w:pStyle w:val="Compact"/>
      </w:pPr>
      <w:r>
        <w:t xml:space="preserve">promotion or display changes;</w:t>
      </w:r>
    </w:p>
    <w:p>
      <w:pPr>
        <w:numPr>
          <w:ilvl w:val="0"/>
          <w:numId w:val="1014"/>
        </w:numPr>
        <w:pStyle w:val="Compact"/>
      </w:pPr>
      <w:r>
        <w:t xml:space="preserve">customer-service escalations carried over;</w:t>
      </w:r>
    </w:p>
    <w:p>
      <w:pPr>
        <w:numPr>
          <w:ilvl w:val="0"/>
          <w:numId w:val="1014"/>
        </w:numPr>
        <w:pStyle w:val="Compact"/>
      </w:pPr>
      <w:r>
        <w:t xml:space="preserve">high-priority tasks and deadlines;</w:t>
      </w:r>
    </w:p>
    <w:p>
      <w:pPr>
        <w:numPr>
          <w:ilvl w:val="0"/>
          <w:numId w:val="1014"/>
        </w:numPr>
        <w:pStyle w:val="Compact"/>
      </w:pPr>
      <w:r>
        <w:t xml:space="preserve">manager, security, facilities, and emergency contacts.</w:t>
      </w:r>
    </w:p>
    <w:bookmarkEnd w:id="36"/>
    <w:bookmarkStart w:id="37" w:name="X088a2959cc9a41a52ff1a12bdfa27f666ac1593"/>
    <w:p>
      <w:pPr>
        <w:pStyle w:val="Heading3"/>
      </w:pPr>
      <w:r>
        <w:t xml:space="preserve">2. Set priorities</w:t>
      </w:r>
    </w:p>
    <w:p>
      <w:pPr>
        <w:pStyle w:val="FirstParagraph"/>
      </w:pPr>
      <w:r>
        <w:t xml:space="preserve">Assign work based on:</w:t>
      </w:r>
    </w:p>
    <w:p>
      <w:pPr>
        <w:numPr>
          <w:ilvl w:val="0"/>
          <w:numId w:val="1015"/>
        </w:numPr>
        <w:pStyle w:val="Compact"/>
      </w:pPr>
      <w:r>
        <w:t xml:space="preserve">customer demand;</w:t>
      </w:r>
    </w:p>
    <w:p>
      <w:pPr>
        <w:numPr>
          <w:ilvl w:val="0"/>
          <w:numId w:val="1015"/>
        </w:numPr>
        <w:pStyle w:val="Compact"/>
      </w:pPr>
      <w:r>
        <w:t xml:space="preserve">safety;</w:t>
      </w:r>
    </w:p>
    <w:p>
      <w:pPr>
        <w:numPr>
          <w:ilvl w:val="0"/>
          <w:numId w:val="1015"/>
        </w:numPr>
        <w:pStyle w:val="Compact"/>
      </w:pPr>
      <w:r>
        <w:t xml:space="preserve">staffing;</w:t>
      </w:r>
    </w:p>
    <w:p>
      <w:pPr>
        <w:numPr>
          <w:ilvl w:val="0"/>
          <w:numId w:val="1015"/>
        </w:numPr>
        <w:pStyle w:val="Compact"/>
      </w:pPr>
      <w:r>
        <w:t xml:space="preserve">delivery/replenishment needs;</w:t>
      </w:r>
    </w:p>
    <w:p>
      <w:pPr>
        <w:numPr>
          <w:ilvl w:val="0"/>
          <w:numId w:val="1015"/>
        </w:numPr>
        <w:pStyle w:val="Compact"/>
      </w:pPr>
      <w:r>
        <w:t xml:space="preserve">promotion deadlines;</w:t>
      </w:r>
    </w:p>
    <w:p>
      <w:pPr>
        <w:numPr>
          <w:ilvl w:val="0"/>
          <w:numId w:val="1015"/>
        </w:numPr>
        <w:pStyle w:val="Compact"/>
      </w:pPr>
      <w:r>
        <w:t xml:space="preserve">inventory issues;</w:t>
      </w:r>
    </w:p>
    <w:p>
      <w:pPr>
        <w:numPr>
          <w:ilvl w:val="0"/>
          <w:numId w:val="1015"/>
        </w:numPr>
        <w:pStyle w:val="Compact"/>
      </w:pPr>
      <w:r>
        <w:t xml:space="preserve">store standards;</w:t>
      </w:r>
    </w:p>
    <w:p>
      <w:pPr>
        <w:numPr>
          <w:ilvl w:val="0"/>
          <w:numId w:val="1015"/>
        </w:numPr>
        <w:pStyle w:val="Compact"/>
      </w:pPr>
      <w:r>
        <w:t xml:space="preserve">employee skill/training level;</w:t>
      </w:r>
    </w:p>
    <w:p>
      <w:pPr>
        <w:numPr>
          <w:ilvl w:val="0"/>
          <w:numId w:val="1015"/>
        </w:numPr>
        <w:pStyle w:val="Compact"/>
      </w:pPr>
      <w:r>
        <w:t xml:space="preserve">approved accommodations and work restrictions.</w:t>
      </w:r>
    </w:p>
    <w:p>
      <w:pPr>
        <w:pStyle w:val="FirstParagraph"/>
      </w:pPr>
      <w:r>
        <w:t xml:space="preserve">Do not assign regulated, unsafe, or unauthorized duties simply because the store is busy.</w:t>
      </w:r>
    </w:p>
    <w:bookmarkEnd w:id="37"/>
    <w:bookmarkStart w:id="38" w:name="Xd38ea9a70f0d46a6b9085dec80f7d360e82c01b"/>
    <w:p>
      <w:pPr>
        <w:pStyle w:val="Heading3"/>
      </w:pPr>
      <w:r>
        <w:t xml:space="preserve">3. Monitor execution</w:t>
      </w:r>
    </w:p>
    <w:p>
      <w:pPr>
        <w:pStyle w:val="FirstParagraph"/>
      </w:pPr>
      <w:r>
        <w:t xml:space="preserve">During the shift:</w:t>
      </w:r>
    </w:p>
    <w:p>
      <w:pPr>
        <w:numPr>
          <w:ilvl w:val="0"/>
          <w:numId w:val="1016"/>
        </w:numPr>
        <w:pStyle w:val="Compact"/>
      </w:pPr>
      <w:r>
        <w:t xml:space="preserve">observe customer-service queues and floor conditions;</w:t>
      </w:r>
    </w:p>
    <w:p>
      <w:pPr>
        <w:numPr>
          <w:ilvl w:val="0"/>
          <w:numId w:val="1016"/>
        </w:numPr>
        <w:pStyle w:val="Compact"/>
      </w:pPr>
      <w:r>
        <w:t xml:space="preserve">check product availability;</w:t>
      </w:r>
    </w:p>
    <w:p>
      <w:pPr>
        <w:numPr>
          <w:ilvl w:val="0"/>
          <w:numId w:val="1016"/>
        </w:numPr>
        <w:pStyle w:val="Compact"/>
      </w:pPr>
      <w:r>
        <w:t xml:space="preserve">verify displays and pricing;</w:t>
      </w:r>
    </w:p>
    <w:p>
      <w:pPr>
        <w:numPr>
          <w:ilvl w:val="0"/>
          <w:numId w:val="1016"/>
        </w:numPr>
        <w:pStyle w:val="Compact"/>
      </w:pPr>
      <w:r>
        <w:t xml:space="preserve">review urgent transaction exceptions;</w:t>
      </w:r>
    </w:p>
    <w:p>
      <w:pPr>
        <w:numPr>
          <w:ilvl w:val="0"/>
          <w:numId w:val="1016"/>
        </w:numPr>
        <w:pStyle w:val="Compact"/>
      </w:pPr>
      <w:r>
        <w:t xml:space="preserve">coach employees on procedures;</w:t>
      </w:r>
    </w:p>
    <w:p>
      <w:pPr>
        <w:numPr>
          <w:ilvl w:val="0"/>
          <w:numId w:val="1016"/>
        </w:numPr>
        <w:pStyle w:val="Compact"/>
      </w:pPr>
      <w:r>
        <w:t xml:space="preserve">rebalance tasks when traffic changes;</w:t>
      </w:r>
    </w:p>
    <w:p>
      <w:pPr>
        <w:numPr>
          <w:ilvl w:val="0"/>
          <w:numId w:val="1016"/>
        </w:numPr>
        <w:pStyle w:val="Compact"/>
      </w:pPr>
      <w:r>
        <w:t xml:space="preserve">document material problems;</w:t>
      </w:r>
    </w:p>
    <w:p>
      <w:pPr>
        <w:numPr>
          <w:ilvl w:val="0"/>
          <w:numId w:val="1016"/>
        </w:numPr>
        <w:pStyle w:val="Compact"/>
      </w:pPr>
      <w:r>
        <w:t xml:space="preserve">escalate safety, fraud, harassment, data, or serious customer issues promptly.</w:t>
      </w:r>
    </w:p>
    <w:bookmarkEnd w:id="38"/>
    <w:bookmarkStart w:id="39" w:name="X8f952540032a74febb04bc61b23d33edbbed570"/>
    <w:p>
      <w:pPr>
        <w:pStyle w:val="Heading3"/>
      </w:pPr>
      <w:r>
        <w:t xml:space="preserve">4. Reconcile and hand off</w:t>
      </w:r>
    </w:p>
    <w:p>
      <w:pPr>
        <w:pStyle w:val="FirstParagraph"/>
      </w:pPr>
      <w:r>
        <w:t xml:space="preserve">Before leaving:</w:t>
      </w:r>
    </w:p>
    <w:p>
      <w:pPr>
        <w:numPr>
          <w:ilvl w:val="0"/>
          <w:numId w:val="1017"/>
        </w:numPr>
        <w:pStyle w:val="Compact"/>
      </w:pPr>
      <w:r>
        <w:t xml:space="preserve">confirm priority tasks completed or documented;</w:t>
      </w:r>
    </w:p>
    <w:p>
      <w:pPr>
        <w:numPr>
          <w:ilvl w:val="0"/>
          <w:numId w:val="1017"/>
        </w:numPr>
        <w:pStyle w:val="Compact"/>
      </w:pPr>
      <w:r>
        <w:t xml:space="preserve">reconcile assigned cash/register steps according to policy;</w:t>
      </w:r>
    </w:p>
    <w:p>
      <w:pPr>
        <w:numPr>
          <w:ilvl w:val="0"/>
          <w:numId w:val="1017"/>
        </w:numPr>
        <w:pStyle w:val="Compact"/>
      </w:pPr>
      <w:r>
        <w:t xml:space="preserve">record inventory or display exceptions;</w:t>
      </w:r>
    </w:p>
    <w:p>
      <w:pPr>
        <w:numPr>
          <w:ilvl w:val="0"/>
          <w:numId w:val="1017"/>
        </w:numPr>
        <w:pStyle w:val="Compact"/>
      </w:pPr>
      <w:r>
        <w:t xml:space="preserve">document unresolved customer issues;</w:t>
      </w:r>
    </w:p>
    <w:p>
      <w:pPr>
        <w:numPr>
          <w:ilvl w:val="0"/>
          <w:numId w:val="1017"/>
        </w:numPr>
        <w:pStyle w:val="Compact"/>
      </w:pPr>
      <w:r>
        <w:t xml:space="preserve">identify staffing or maintenance concerns;</w:t>
      </w:r>
    </w:p>
    <w:p>
      <w:pPr>
        <w:numPr>
          <w:ilvl w:val="0"/>
          <w:numId w:val="1017"/>
        </w:numPr>
        <w:pStyle w:val="Compact"/>
      </w:pPr>
      <w:r>
        <w:t xml:space="preserve">note security/safety incidents through approved systems;</w:t>
      </w:r>
    </w:p>
    <w:p>
      <w:pPr>
        <w:numPr>
          <w:ilvl w:val="0"/>
          <w:numId w:val="1017"/>
        </w:numPr>
        <w:pStyle w:val="Compact"/>
      </w:pPr>
      <w:r>
        <w:t xml:space="preserve">transfer responsibility clearly to the next authorized person.</w:t>
      </w:r>
    </w:p>
    <w:p>
      <w:pPr>
        <w:pStyle w:val="FirstParagraph"/>
      </w:pPr>
      <w:r>
        <w:t xml:space="preserve">A good handoff reduces errors and prevents important issues from disappearing between shifts.</w:t>
      </w:r>
    </w:p>
    <w:bookmarkEnd w:id="39"/>
    <w:bookmarkEnd w:id="40"/>
    <w:bookmarkStart w:id="41" w:name="merchandising-fundamentals"/>
    <w:p>
      <w:pPr>
        <w:pStyle w:val="Heading2"/>
      </w:pPr>
      <w:r>
        <w:t xml:space="preserve">Merchandising fundamentals</w:t>
      </w:r>
    </w:p>
    <w:p>
      <w:pPr>
        <w:pStyle w:val="FirstParagraph"/>
      </w:pPr>
      <w:r>
        <w:t xml:space="preserve">Merchandising is more than making a display attractive. It connects product availability, pricing, placement, promotion, customer navigation, brand standards, and inventory execution.</w:t>
      </w:r>
    </w:p>
    <w:p>
      <w:pPr>
        <w:pStyle w:val="BodyText"/>
      </w:pPr>
      <w:r>
        <w:t xml:space="preserve">A coordinator may need to confirm:</w:t>
      </w:r>
    </w:p>
    <w:p>
      <w:pPr>
        <w:numPr>
          <w:ilvl w:val="0"/>
          <w:numId w:val="1018"/>
        </w:numPr>
        <w:pStyle w:val="Compact"/>
      </w:pPr>
      <w:r>
        <w:t xml:space="preserve">the correct product is in the correct location;</w:t>
      </w:r>
    </w:p>
    <w:p>
      <w:pPr>
        <w:numPr>
          <w:ilvl w:val="0"/>
          <w:numId w:val="1018"/>
        </w:numPr>
        <w:pStyle w:val="Compact"/>
      </w:pPr>
      <w:r>
        <w:t xml:space="preserve">signs and labels match the approved promotion;</w:t>
      </w:r>
    </w:p>
    <w:p>
      <w:pPr>
        <w:numPr>
          <w:ilvl w:val="0"/>
          <w:numId w:val="1018"/>
        </w:numPr>
        <w:pStyle w:val="Compact"/>
      </w:pPr>
      <w:r>
        <w:t xml:space="preserve">prices are current in the approved system;</w:t>
      </w:r>
    </w:p>
    <w:p>
      <w:pPr>
        <w:numPr>
          <w:ilvl w:val="0"/>
          <w:numId w:val="1018"/>
        </w:numPr>
        <w:pStyle w:val="Compact"/>
      </w:pPr>
      <w:r>
        <w:t xml:space="preserve">promotional start/end dates are followed;</w:t>
      </w:r>
    </w:p>
    <w:p>
      <w:pPr>
        <w:numPr>
          <w:ilvl w:val="0"/>
          <w:numId w:val="1018"/>
        </w:numPr>
        <w:pStyle w:val="Compact"/>
      </w:pPr>
      <w:r>
        <w:t xml:space="preserve">display quantities are available without creating unsafe overstock;</w:t>
      </w:r>
    </w:p>
    <w:p>
      <w:pPr>
        <w:numPr>
          <w:ilvl w:val="0"/>
          <w:numId w:val="1018"/>
        </w:numPr>
        <w:pStyle w:val="Compact"/>
      </w:pPr>
      <w:r>
        <w:t xml:space="preserve">aisles, exits, fire equipment, accessibility routes, and required clearances remain unobstructed;</w:t>
      </w:r>
    </w:p>
    <w:p>
      <w:pPr>
        <w:numPr>
          <w:ilvl w:val="0"/>
          <w:numId w:val="1018"/>
        </w:numPr>
        <w:pStyle w:val="Compact"/>
      </w:pPr>
      <w:r>
        <w:t xml:space="preserve">damaged, expired, recalled, or restricted merchandise is handled under policy;</w:t>
      </w:r>
    </w:p>
    <w:p>
      <w:pPr>
        <w:numPr>
          <w:ilvl w:val="0"/>
          <w:numId w:val="1018"/>
        </w:numPr>
        <w:pStyle w:val="Compact"/>
      </w:pPr>
      <w:r>
        <w:t xml:space="preserve">high-value or controlled merchandise follows security rules;</w:t>
      </w:r>
    </w:p>
    <w:p>
      <w:pPr>
        <w:numPr>
          <w:ilvl w:val="0"/>
          <w:numId w:val="1018"/>
        </w:numPr>
        <w:pStyle w:val="Compact"/>
      </w:pPr>
      <w:r>
        <w:t xml:space="preserve">displays are stable and safe;</w:t>
      </w:r>
    </w:p>
    <w:p>
      <w:pPr>
        <w:numPr>
          <w:ilvl w:val="0"/>
          <w:numId w:val="1018"/>
        </w:numPr>
        <w:pStyle w:val="Compact"/>
      </w:pPr>
      <w:r>
        <w:t xml:space="preserve">customer-facing information is accurate;</w:t>
      </w:r>
    </w:p>
    <w:p>
      <w:pPr>
        <w:numPr>
          <w:ilvl w:val="0"/>
          <w:numId w:val="1018"/>
        </w:numPr>
        <w:pStyle w:val="Compact"/>
      </w:pPr>
      <w:r>
        <w:t xml:space="preserve">unauthorized claims are not added to signs or product descriptions;</w:t>
      </w:r>
    </w:p>
    <w:p>
      <w:pPr>
        <w:numPr>
          <w:ilvl w:val="0"/>
          <w:numId w:val="1018"/>
        </w:numPr>
        <w:pStyle w:val="Compact"/>
      </w:pPr>
      <w:r>
        <w:t xml:space="preserve">photos or completion evidence do not expose customer or employee personal information.</w:t>
      </w:r>
    </w:p>
    <w:p>
      <w:pPr>
        <w:pStyle w:val="FirstParagraph"/>
      </w:pPr>
      <w:r>
        <w:t xml:space="preserve">If a corporate plan conflicts with a safety rule, legal requirement, accessibility need, physical constraint, or manager instruction, do not silently improvise. Escalate and document the issue.</w:t>
      </w:r>
    </w:p>
    <w:bookmarkEnd w:id="41"/>
    <w:bookmarkStart w:id="42" w:name="Xbbd61aabbc647e58fd43c8b300085de6fff1c58"/>
    <w:p>
      <w:pPr>
        <w:pStyle w:val="Heading2"/>
      </w:pPr>
      <w:r>
        <w:t xml:space="preserve">Customer service and difficult situations</w:t>
      </w:r>
    </w:p>
    <w:p>
      <w:pPr>
        <w:pStyle w:val="FirstParagraph"/>
      </w:pPr>
      <w:r>
        <w:t xml:space="preserve">Supervisors often receive escalations after another employee has already tried to help. A disciplined approach is:</w:t>
      </w:r>
    </w:p>
    <w:p>
      <w:pPr>
        <w:numPr>
          <w:ilvl w:val="0"/>
          <w:numId w:val="1019"/>
        </w:numPr>
        <w:pStyle w:val="Compact"/>
      </w:pPr>
      <w:r>
        <w:t xml:space="preserve">listen without interrupting;</w:t>
      </w:r>
    </w:p>
    <w:p>
      <w:pPr>
        <w:numPr>
          <w:ilvl w:val="0"/>
          <w:numId w:val="1019"/>
        </w:numPr>
        <w:pStyle w:val="Compact"/>
      </w:pPr>
      <w:r>
        <w:t xml:space="preserve">identify the actual problem;</w:t>
      </w:r>
    </w:p>
    <w:p>
      <w:pPr>
        <w:numPr>
          <w:ilvl w:val="0"/>
          <w:numId w:val="1019"/>
        </w:numPr>
        <w:pStyle w:val="Compact"/>
      </w:pPr>
      <w:r>
        <w:t xml:space="preserve">confirm what the customer is requesting;</w:t>
      </w:r>
    </w:p>
    <w:p>
      <w:pPr>
        <w:numPr>
          <w:ilvl w:val="0"/>
          <w:numId w:val="1019"/>
        </w:numPr>
        <w:pStyle w:val="Compact"/>
      </w:pPr>
      <w:r>
        <w:t xml:space="preserve">check the applicable store policy and transaction record;</w:t>
      </w:r>
    </w:p>
    <w:p>
      <w:pPr>
        <w:numPr>
          <w:ilvl w:val="0"/>
          <w:numId w:val="1019"/>
        </w:numPr>
        <w:pStyle w:val="Compact"/>
      </w:pPr>
      <w:r>
        <w:t xml:space="preserve">explain what you are authorized to do;</w:t>
      </w:r>
    </w:p>
    <w:p>
      <w:pPr>
        <w:numPr>
          <w:ilvl w:val="0"/>
          <w:numId w:val="1019"/>
        </w:numPr>
        <w:pStyle w:val="Compact"/>
      </w:pPr>
      <w:r>
        <w:t xml:space="preserve">offer available options without making unsupported promises;</w:t>
      </w:r>
    </w:p>
    <w:p>
      <w:pPr>
        <w:numPr>
          <w:ilvl w:val="0"/>
          <w:numId w:val="1019"/>
        </w:numPr>
        <w:pStyle w:val="Compact"/>
      </w:pPr>
      <w:r>
        <w:t xml:space="preserve">escalate if the request exceeds your authority;</w:t>
      </w:r>
    </w:p>
    <w:p>
      <w:pPr>
        <w:numPr>
          <w:ilvl w:val="0"/>
          <w:numId w:val="1019"/>
        </w:numPr>
        <w:pStyle w:val="Compact"/>
      </w:pPr>
      <w:r>
        <w:t xml:space="preserve">document the material facts when policy requires it.</w:t>
      </w:r>
    </w:p>
    <w:p>
      <w:pPr>
        <w:pStyle w:val="FirstParagraph"/>
      </w:pPr>
      <w:r>
        <w:t xml:space="preserve">Do not retaliate, ridicule, threaten, discriminate, expose customer information, or make a legal conclusion during an argument. If there is a threat, medical emergency, suspected crime, harassment concern, or safety issue, follow the designated escalation procedure.</w:t>
      </w:r>
    </w:p>
    <w:bookmarkEnd w:id="42"/>
    <w:bookmarkStart w:id="43" w:name="X1f7c1032acbbcd1378a8f1b7858c6bd0ca0cd73"/>
    <w:p>
      <w:pPr>
        <w:pStyle w:val="Heading2"/>
      </w:pPr>
      <w:r>
        <w:t xml:space="preserve">Cash, POS, refunds, discounts, and fraud controls</w:t>
      </w:r>
    </w:p>
    <w:p>
      <w:pPr>
        <w:pStyle w:val="FirstParagraph"/>
      </w:pPr>
      <w:r>
        <w:t xml:space="preserve">Retail supervisors may work close to high-risk transaction processes. Strong controls protect both the business and the worker.</w:t>
      </w:r>
    </w:p>
    <w:p>
      <w:pPr>
        <w:pStyle w:val="BodyText"/>
      </w:pPr>
      <w:r>
        <w:t xml:space="preserve">Follow employer procedures for:</w:t>
      </w:r>
    </w:p>
    <w:p>
      <w:pPr>
        <w:numPr>
          <w:ilvl w:val="0"/>
          <w:numId w:val="1020"/>
        </w:numPr>
        <w:pStyle w:val="Compact"/>
      </w:pPr>
      <w:r>
        <w:t xml:space="preserve">register assignments;</w:t>
      </w:r>
    </w:p>
    <w:p>
      <w:pPr>
        <w:numPr>
          <w:ilvl w:val="0"/>
          <w:numId w:val="1020"/>
        </w:numPr>
        <w:pStyle w:val="Compact"/>
      </w:pPr>
      <w:r>
        <w:t xml:space="preserve">cash drawers and till counts;</w:t>
      </w:r>
    </w:p>
    <w:p>
      <w:pPr>
        <w:numPr>
          <w:ilvl w:val="0"/>
          <w:numId w:val="1020"/>
        </w:numPr>
        <w:pStyle w:val="Compact"/>
      </w:pPr>
      <w:r>
        <w:t xml:space="preserve">safe access;</w:t>
      </w:r>
    </w:p>
    <w:p>
      <w:pPr>
        <w:numPr>
          <w:ilvl w:val="0"/>
          <w:numId w:val="1020"/>
        </w:numPr>
        <w:pStyle w:val="Compact"/>
      </w:pPr>
      <w:r>
        <w:t xml:space="preserve">deposits;</w:t>
      </w:r>
    </w:p>
    <w:p>
      <w:pPr>
        <w:numPr>
          <w:ilvl w:val="0"/>
          <w:numId w:val="1020"/>
        </w:numPr>
        <w:pStyle w:val="Compact"/>
      </w:pPr>
      <w:r>
        <w:t xml:space="preserve">refunds and exchanges;</w:t>
      </w:r>
    </w:p>
    <w:p>
      <w:pPr>
        <w:numPr>
          <w:ilvl w:val="0"/>
          <w:numId w:val="1020"/>
        </w:numPr>
        <w:pStyle w:val="Compact"/>
      </w:pPr>
      <w:r>
        <w:t xml:space="preserve">voids and overrides;</w:t>
      </w:r>
    </w:p>
    <w:p>
      <w:pPr>
        <w:numPr>
          <w:ilvl w:val="0"/>
          <w:numId w:val="1020"/>
        </w:numPr>
        <w:pStyle w:val="Compact"/>
      </w:pPr>
      <w:r>
        <w:t xml:space="preserve">price adjustments;</w:t>
      </w:r>
    </w:p>
    <w:p>
      <w:pPr>
        <w:numPr>
          <w:ilvl w:val="0"/>
          <w:numId w:val="1020"/>
        </w:numPr>
        <w:pStyle w:val="Compact"/>
      </w:pPr>
      <w:r>
        <w:t xml:space="preserve">employee purchases;</w:t>
      </w:r>
    </w:p>
    <w:p>
      <w:pPr>
        <w:numPr>
          <w:ilvl w:val="0"/>
          <w:numId w:val="1020"/>
        </w:numPr>
        <w:pStyle w:val="Compact"/>
      </w:pPr>
      <w:r>
        <w:t xml:space="preserve">gift cards;</w:t>
      </w:r>
    </w:p>
    <w:p>
      <w:pPr>
        <w:numPr>
          <w:ilvl w:val="0"/>
          <w:numId w:val="1020"/>
        </w:numPr>
        <w:pStyle w:val="Compact"/>
      </w:pPr>
      <w:r>
        <w:t xml:space="preserve">coupons and promotions;</w:t>
      </w:r>
    </w:p>
    <w:p>
      <w:pPr>
        <w:numPr>
          <w:ilvl w:val="0"/>
          <w:numId w:val="1020"/>
        </w:numPr>
        <w:pStyle w:val="Compact"/>
      </w:pPr>
      <w:r>
        <w:t xml:space="preserve">loyalty accounts;</w:t>
      </w:r>
    </w:p>
    <w:p>
      <w:pPr>
        <w:numPr>
          <w:ilvl w:val="0"/>
          <w:numId w:val="1020"/>
        </w:numPr>
        <w:pStyle w:val="Compact"/>
      </w:pPr>
      <w:r>
        <w:t xml:space="preserve">online pickup/order release;</w:t>
      </w:r>
    </w:p>
    <w:p>
      <w:pPr>
        <w:numPr>
          <w:ilvl w:val="0"/>
          <w:numId w:val="1020"/>
        </w:numPr>
        <w:pStyle w:val="Compact"/>
      </w:pPr>
      <w:r>
        <w:t xml:space="preserve">high-value merchandise;</w:t>
      </w:r>
    </w:p>
    <w:p>
      <w:pPr>
        <w:numPr>
          <w:ilvl w:val="0"/>
          <w:numId w:val="1020"/>
        </w:numPr>
        <w:pStyle w:val="Compact"/>
      </w:pPr>
      <w:r>
        <w:t xml:space="preserve">payment-card handling;</w:t>
      </w:r>
    </w:p>
    <w:p>
      <w:pPr>
        <w:numPr>
          <w:ilvl w:val="0"/>
          <w:numId w:val="1020"/>
        </w:numPr>
        <w:pStyle w:val="Compact"/>
      </w:pPr>
      <w:r>
        <w:t xml:space="preserve">suspected counterfeit currency;</w:t>
      </w:r>
    </w:p>
    <w:p>
      <w:pPr>
        <w:numPr>
          <w:ilvl w:val="0"/>
          <w:numId w:val="1020"/>
        </w:numPr>
        <w:pStyle w:val="Compact"/>
      </w:pPr>
      <w:r>
        <w:t xml:space="preserve">disputed transactions;</w:t>
      </w:r>
    </w:p>
    <w:p>
      <w:pPr>
        <w:numPr>
          <w:ilvl w:val="0"/>
          <w:numId w:val="1020"/>
        </w:numPr>
        <w:pStyle w:val="Compact"/>
      </w:pPr>
      <w:r>
        <w:t xml:space="preserve">manager approvals;</w:t>
      </w:r>
    </w:p>
    <w:p>
      <w:pPr>
        <w:numPr>
          <w:ilvl w:val="0"/>
          <w:numId w:val="1020"/>
        </w:numPr>
        <w:pStyle w:val="Compact"/>
      </w:pPr>
      <w:r>
        <w:t xml:space="preserve">transaction logs and exception reports.</w:t>
      </w:r>
    </w:p>
    <w:p>
      <w:pPr>
        <w:pStyle w:val="FirstParagraph"/>
      </w:pPr>
      <w:r>
        <w:t xml:space="preserve">Never share credentials, use another employee’s login, create a false transaction, split a transaction to bypass approval, issue unauthorized store credit, or change records to hide a shortage or mistake.</w:t>
      </w:r>
    </w:p>
    <w:p>
      <w:pPr>
        <w:pStyle w:val="BodyText"/>
      </w:pPr>
      <w:r>
        <w:t xml:space="preserve">If someone requests a change to vendor payment details, refund routing, banking information, or another financial instruction, verify through the employer’s approved independent process. Email alone is not proof that a payment change is legitimate.</w:t>
      </w:r>
    </w:p>
    <w:bookmarkEnd w:id="43"/>
    <w:bookmarkStart w:id="44" w:name="X54aaa9ed84f1b765809fc3fdb2ec0e84073db6d"/>
    <w:p>
      <w:pPr>
        <w:pStyle w:val="Heading2"/>
      </w:pPr>
      <w:r>
        <w:t xml:space="preserve">Shrink, theft, and loss-prevention boundaries</w:t>
      </w:r>
    </w:p>
    <w:p>
      <w:pPr>
        <w:pStyle w:val="FirstParagraph"/>
      </w:pPr>
      <w:r>
        <w:t xml:space="preserve">Inventory loss can come from errors, damage, process failures, supplier problems, organized retail crime, employee theft, customer theft, inaccurate receiving, pricing mistakes, or administrative discrepancies.</w:t>
      </w:r>
    </w:p>
    <w:p>
      <w:pPr>
        <w:pStyle w:val="BodyText"/>
      </w:pPr>
      <w:r>
        <w:t xml:space="preserve">A supervisor can help by:</w:t>
      </w:r>
    </w:p>
    <w:p>
      <w:pPr>
        <w:numPr>
          <w:ilvl w:val="0"/>
          <w:numId w:val="1021"/>
        </w:numPr>
        <w:pStyle w:val="Compact"/>
      </w:pPr>
      <w:r>
        <w:t xml:space="preserve">maintaining accurate inventory and transaction records;</w:t>
      </w:r>
    </w:p>
    <w:p>
      <w:pPr>
        <w:numPr>
          <w:ilvl w:val="0"/>
          <w:numId w:val="1021"/>
        </w:numPr>
        <w:pStyle w:val="Compact"/>
      </w:pPr>
      <w:r>
        <w:t xml:space="preserve">following key/access controls;</w:t>
      </w:r>
    </w:p>
    <w:p>
      <w:pPr>
        <w:numPr>
          <w:ilvl w:val="0"/>
          <w:numId w:val="1021"/>
        </w:numPr>
        <w:pStyle w:val="Compact"/>
      </w:pPr>
      <w:r>
        <w:t xml:space="preserve">reporting suspicious transaction patterns through approved channels;</w:t>
      </w:r>
    </w:p>
    <w:p>
      <w:pPr>
        <w:numPr>
          <w:ilvl w:val="0"/>
          <w:numId w:val="1021"/>
        </w:numPr>
        <w:pStyle w:val="Compact"/>
      </w:pPr>
      <w:r>
        <w:t xml:space="preserve">securing restricted areas;</w:t>
      </w:r>
    </w:p>
    <w:p>
      <w:pPr>
        <w:numPr>
          <w:ilvl w:val="0"/>
          <w:numId w:val="1021"/>
        </w:numPr>
        <w:pStyle w:val="Compact"/>
      </w:pPr>
      <w:r>
        <w:t xml:space="preserve">documenting damaged or missing product;</w:t>
      </w:r>
    </w:p>
    <w:p>
      <w:pPr>
        <w:numPr>
          <w:ilvl w:val="0"/>
          <w:numId w:val="1021"/>
        </w:numPr>
        <w:pStyle w:val="Compact"/>
      </w:pPr>
      <w:r>
        <w:t xml:space="preserve">following receiving and transfer procedures;</w:t>
      </w:r>
    </w:p>
    <w:p>
      <w:pPr>
        <w:numPr>
          <w:ilvl w:val="0"/>
          <w:numId w:val="1021"/>
        </w:numPr>
        <w:pStyle w:val="Compact"/>
      </w:pPr>
      <w:r>
        <w:t xml:space="preserve">preserving relevant records when directed;</w:t>
      </w:r>
    </w:p>
    <w:p>
      <w:pPr>
        <w:numPr>
          <w:ilvl w:val="0"/>
          <w:numId w:val="1021"/>
        </w:numPr>
        <w:pStyle w:val="Compact"/>
      </w:pPr>
      <w:r>
        <w:t xml:space="preserve">alerting trained loss-prevention or security personnel.</w:t>
      </w:r>
    </w:p>
    <w:p>
      <w:pPr>
        <w:pStyle w:val="FirstParagraph"/>
      </w:pPr>
      <w:r>
        <w:t xml:space="preserve">Do not turn suspicion into an accusation without evidence and authority. Do not profile customers. Do not put yourself or coworkers in physical danger to recover merchandise. Employer policy, local law, and trained security/loss-prevention procedures govern intervention.</w:t>
      </w:r>
    </w:p>
    <w:bookmarkEnd w:id="44"/>
    <w:bookmarkStart w:id="45" w:name="privacy-and-cybersecurity"/>
    <w:p>
      <w:pPr>
        <w:pStyle w:val="Heading2"/>
      </w:pPr>
      <w:r>
        <w:t xml:space="preserve">Privacy and cybersecurity</w:t>
      </w:r>
    </w:p>
    <w:p>
      <w:pPr>
        <w:pStyle w:val="FirstParagraph"/>
      </w:pPr>
      <w:r>
        <w:t xml:space="preserve">Retail operations may expose workers to sensitive information such as:</w:t>
      </w:r>
    </w:p>
    <w:p>
      <w:pPr>
        <w:numPr>
          <w:ilvl w:val="0"/>
          <w:numId w:val="1022"/>
        </w:numPr>
        <w:pStyle w:val="Compact"/>
      </w:pPr>
      <w:r>
        <w:t xml:space="preserve">payment-card data;</w:t>
      </w:r>
    </w:p>
    <w:p>
      <w:pPr>
        <w:numPr>
          <w:ilvl w:val="0"/>
          <w:numId w:val="1022"/>
        </w:numPr>
        <w:pStyle w:val="Compact"/>
      </w:pPr>
      <w:r>
        <w:t xml:space="preserve">loyalty-account details;</w:t>
      </w:r>
    </w:p>
    <w:p>
      <w:pPr>
        <w:numPr>
          <w:ilvl w:val="0"/>
          <w:numId w:val="1022"/>
        </w:numPr>
        <w:pStyle w:val="Compact"/>
      </w:pPr>
      <w:r>
        <w:t xml:space="preserve">customer names, addresses, phone numbers, and emails;</w:t>
      </w:r>
    </w:p>
    <w:p>
      <w:pPr>
        <w:numPr>
          <w:ilvl w:val="0"/>
          <w:numId w:val="1022"/>
        </w:numPr>
        <w:pStyle w:val="Compact"/>
      </w:pPr>
      <w:r>
        <w:t xml:space="preserve">online-order details;</w:t>
      </w:r>
    </w:p>
    <w:p>
      <w:pPr>
        <w:numPr>
          <w:ilvl w:val="0"/>
          <w:numId w:val="1022"/>
        </w:numPr>
        <w:pStyle w:val="Compact"/>
      </w:pPr>
      <w:r>
        <w:t xml:space="preserve">employee schedules and contact information;</w:t>
      </w:r>
    </w:p>
    <w:p>
      <w:pPr>
        <w:numPr>
          <w:ilvl w:val="0"/>
          <w:numId w:val="1022"/>
        </w:numPr>
        <w:pStyle w:val="Compact"/>
      </w:pPr>
      <w:r>
        <w:t xml:space="preserve">HR or performance records;</w:t>
      </w:r>
    </w:p>
    <w:p>
      <w:pPr>
        <w:numPr>
          <w:ilvl w:val="0"/>
          <w:numId w:val="1022"/>
        </w:numPr>
        <w:pStyle w:val="Compact"/>
      </w:pPr>
      <w:r>
        <w:t xml:space="preserve">credentials and access codes;</w:t>
      </w:r>
    </w:p>
    <w:p>
      <w:pPr>
        <w:numPr>
          <w:ilvl w:val="0"/>
          <w:numId w:val="1022"/>
        </w:numPr>
        <w:pStyle w:val="Compact"/>
      </w:pPr>
      <w:r>
        <w:t xml:space="preserve">security footage;</w:t>
      </w:r>
    </w:p>
    <w:p>
      <w:pPr>
        <w:numPr>
          <w:ilvl w:val="0"/>
          <w:numId w:val="1022"/>
        </w:numPr>
        <w:pStyle w:val="Compact"/>
      </w:pPr>
      <w:r>
        <w:t xml:space="preserve">incident reports;</w:t>
      </w:r>
    </w:p>
    <w:p>
      <w:pPr>
        <w:numPr>
          <w:ilvl w:val="0"/>
          <w:numId w:val="1022"/>
        </w:numPr>
        <w:pStyle w:val="Compact"/>
      </w:pPr>
      <w:r>
        <w:t xml:space="preserve">inventory and pricing data;</w:t>
      </w:r>
    </w:p>
    <w:p>
      <w:pPr>
        <w:numPr>
          <w:ilvl w:val="0"/>
          <w:numId w:val="1022"/>
        </w:numPr>
        <w:pStyle w:val="Compact"/>
      </w:pPr>
      <w:r>
        <w:t xml:space="preserve">vendor contracts and bank information;</w:t>
      </w:r>
    </w:p>
    <w:p>
      <w:pPr>
        <w:numPr>
          <w:ilvl w:val="0"/>
          <w:numId w:val="1022"/>
        </w:numPr>
        <w:pStyle w:val="Compact"/>
      </w:pPr>
      <w:r>
        <w:t xml:space="preserve">sales reports and internal forecasts.</w:t>
      </w:r>
    </w:p>
    <w:p>
      <w:pPr>
        <w:pStyle w:val="FirstParagraph"/>
      </w:pPr>
      <w:r>
        <w:t xml:space="preserve">Practical safeguards include:</w:t>
      </w:r>
    </w:p>
    <w:p>
      <w:pPr>
        <w:numPr>
          <w:ilvl w:val="0"/>
          <w:numId w:val="1023"/>
        </w:numPr>
        <w:pStyle w:val="Compact"/>
      </w:pPr>
      <w:r>
        <w:t xml:space="preserve">use only assigned accounts and credentials;</w:t>
      </w:r>
    </w:p>
    <w:p>
      <w:pPr>
        <w:numPr>
          <w:ilvl w:val="0"/>
          <w:numId w:val="1023"/>
        </w:numPr>
        <w:pStyle w:val="Compact"/>
      </w:pPr>
      <w:r>
        <w:t xml:space="preserve">enable multifactor authentication when provided;</w:t>
      </w:r>
    </w:p>
    <w:p>
      <w:pPr>
        <w:numPr>
          <w:ilvl w:val="0"/>
          <w:numId w:val="1023"/>
        </w:numPr>
        <w:pStyle w:val="Compact"/>
      </w:pPr>
      <w:r>
        <w:t xml:space="preserve">lock devices when unattended;</w:t>
      </w:r>
    </w:p>
    <w:p>
      <w:pPr>
        <w:numPr>
          <w:ilvl w:val="0"/>
          <w:numId w:val="1023"/>
        </w:numPr>
        <w:pStyle w:val="Compact"/>
      </w:pPr>
      <w:r>
        <w:t xml:space="preserve">verify recipients before sending reports or personal information;</w:t>
      </w:r>
    </w:p>
    <w:p>
      <w:pPr>
        <w:numPr>
          <w:ilvl w:val="0"/>
          <w:numId w:val="1023"/>
        </w:numPr>
        <w:pStyle w:val="Compact"/>
      </w:pPr>
      <w:r>
        <w:t xml:space="preserve">do not copy customer or employee data into personal email, messaging apps, removable media, or unapproved cloud services;</w:t>
      </w:r>
    </w:p>
    <w:p>
      <w:pPr>
        <w:numPr>
          <w:ilvl w:val="0"/>
          <w:numId w:val="1023"/>
        </w:numPr>
        <w:pStyle w:val="Compact"/>
      </w:pPr>
      <w:r>
        <w:t xml:space="preserve">do not photograph payment screens, IDs, schedules, or confidential reports on a personal device unless explicitly authorized;</w:t>
      </w:r>
    </w:p>
    <w:p>
      <w:pPr>
        <w:numPr>
          <w:ilvl w:val="0"/>
          <w:numId w:val="1023"/>
        </w:numPr>
        <w:pStyle w:val="Compact"/>
      </w:pPr>
      <w:r>
        <w:t xml:space="preserve">verify unexpected requests for passwords, gift cards, refunds, bank changes, or remote-access tools;</w:t>
      </w:r>
    </w:p>
    <w:p>
      <w:pPr>
        <w:numPr>
          <w:ilvl w:val="0"/>
          <w:numId w:val="1023"/>
        </w:numPr>
        <w:pStyle w:val="Compact"/>
      </w:pPr>
      <w:r>
        <w:t xml:space="preserve">report phishing, credential theft, malware, unauthorized access, or data exposure promptly;</w:t>
      </w:r>
    </w:p>
    <w:p>
      <w:pPr>
        <w:numPr>
          <w:ilvl w:val="0"/>
          <w:numId w:val="1023"/>
        </w:numPr>
        <w:pStyle w:val="Compact"/>
      </w:pPr>
      <w:r>
        <w:t xml:space="preserve">limit access to the minimum needed for the job;</w:t>
      </w:r>
    </w:p>
    <w:p>
      <w:pPr>
        <w:numPr>
          <w:ilvl w:val="0"/>
          <w:numId w:val="1023"/>
        </w:numPr>
        <w:pStyle w:val="Compact"/>
      </w:pPr>
      <w:r>
        <w:t xml:space="preserve">follow retention and secure-disposal rules;</w:t>
      </w:r>
    </w:p>
    <w:p>
      <w:pPr>
        <w:numPr>
          <w:ilvl w:val="0"/>
          <w:numId w:val="1023"/>
        </w:numPr>
        <w:pStyle w:val="Compact"/>
      </w:pPr>
      <w:r>
        <w:t xml:space="preserve">never collect sensitive information merely because it might be useful later.</w:t>
      </w:r>
    </w:p>
    <w:p>
      <w:pPr>
        <w:pStyle w:val="FirstParagraph"/>
      </w:pPr>
      <w:r>
        <w:t xml:space="preserve">Retail scams frequently exploit urgency and authority. A caller claiming to be an executive, bank, IT technician, police officer, vendor, or corporate help desk should not cause a worker to bypass established verification procedures.</w:t>
      </w:r>
    </w:p>
    <w:bookmarkEnd w:id="45"/>
    <w:bookmarkStart w:id="46" w:name="responsible-ai-in-retail-work"/>
    <w:p>
      <w:pPr>
        <w:pStyle w:val="Heading2"/>
      </w:pPr>
      <w:r>
        <w:t xml:space="preserve">Responsible AI in retail work</w:t>
      </w:r>
    </w:p>
    <w:p>
      <w:pPr>
        <w:pStyle w:val="FirstParagraph"/>
      </w:pPr>
      <w:r>
        <w:t xml:space="preserve">AI can support low-risk tasks when the employer permits it, such as:</w:t>
      </w:r>
    </w:p>
    <w:p>
      <w:pPr>
        <w:numPr>
          <w:ilvl w:val="0"/>
          <w:numId w:val="1024"/>
        </w:numPr>
        <w:pStyle w:val="Compact"/>
      </w:pPr>
      <w:r>
        <w:t xml:space="preserve">drafting a non-sensitive shift checklist;</w:t>
      </w:r>
    </w:p>
    <w:p>
      <w:pPr>
        <w:numPr>
          <w:ilvl w:val="0"/>
          <w:numId w:val="1024"/>
        </w:numPr>
        <w:pStyle w:val="Compact"/>
      </w:pPr>
      <w:r>
        <w:t xml:space="preserve">creating training examples with fictional data;</w:t>
      </w:r>
    </w:p>
    <w:p>
      <w:pPr>
        <w:numPr>
          <w:ilvl w:val="0"/>
          <w:numId w:val="1024"/>
        </w:numPr>
        <w:pStyle w:val="Compact"/>
      </w:pPr>
      <w:r>
        <w:t xml:space="preserve">summarizing public product information;</w:t>
      </w:r>
    </w:p>
    <w:p>
      <w:pPr>
        <w:numPr>
          <w:ilvl w:val="0"/>
          <w:numId w:val="1024"/>
        </w:numPr>
        <w:pStyle w:val="Compact"/>
      </w:pPr>
      <w:r>
        <w:t xml:space="preserve">proofreading routine communication;</w:t>
      </w:r>
    </w:p>
    <w:p>
      <w:pPr>
        <w:numPr>
          <w:ilvl w:val="0"/>
          <w:numId w:val="1024"/>
        </w:numPr>
        <w:pStyle w:val="Compact"/>
      </w:pPr>
      <w:r>
        <w:t xml:space="preserve">brainstorming display themes from approved campaign information;</w:t>
      </w:r>
    </w:p>
    <w:p>
      <w:pPr>
        <w:numPr>
          <w:ilvl w:val="0"/>
          <w:numId w:val="1024"/>
        </w:numPr>
        <w:pStyle w:val="Compact"/>
      </w:pPr>
      <w:r>
        <w:t xml:space="preserve">turning non-sensitive notes into action items;</w:t>
      </w:r>
    </w:p>
    <w:p>
      <w:pPr>
        <w:numPr>
          <w:ilvl w:val="0"/>
          <w:numId w:val="1024"/>
        </w:numPr>
        <w:pStyle w:val="Compact"/>
      </w:pPr>
      <w:r>
        <w:t xml:space="preserve">suggesting questions for a coaching conversation;</w:t>
      </w:r>
    </w:p>
    <w:p>
      <w:pPr>
        <w:numPr>
          <w:ilvl w:val="0"/>
          <w:numId w:val="1024"/>
        </w:numPr>
        <w:pStyle w:val="Compact"/>
      </w:pPr>
      <w:r>
        <w:t xml:space="preserve">explaining spreadsheet formulas or general retail concepts.</w:t>
      </w:r>
    </w:p>
    <w:p>
      <w:pPr>
        <w:pStyle w:val="FirstParagraph"/>
      </w:pPr>
      <w:r>
        <w:t xml:space="preserve">AI should</w:t>
      </w:r>
      <w:r>
        <w:t xml:space="preserve"> </w:t>
      </w:r>
      <w:r>
        <w:rPr>
          <w:bCs/>
          <w:b/>
        </w:rPr>
        <w:t xml:space="preserve">not</w:t>
      </w:r>
      <w:r>
        <w:t xml:space="preserve"> </w:t>
      </w:r>
      <w:r>
        <w:t xml:space="preserve">independently decide:</w:t>
      </w:r>
    </w:p>
    <w:p>
      <w:pPr>
        <w:numPr>
          <w:ilvl w:val="0"/>
          <w:numId w:val="1025"/>
        </w:numPr>
        <w:pStyle w:val="Compact"/>
      </w:pPr>
      <w:r>
        <w:t xml:space="preserve">who to hire;</w:t>
      </w:r>
    </w:p>
    <w:p>
      <w:pPr>
        <w:numPr>
          <w:ilvl w:val="0"/>
          <w:numId w:val="1025"/>
        </w:numPr>
        <w:pStyle w:val="Compact"/>
      </w:pPr>
      <w:r>
        <w:t xml:space="preserve">who to discipline or terminate;</w:t>
      </w:r>
    </w:p>
    <w:p>
      <w:pPr>
        <w:numPr>
          <w:ilvl w:val="0"/>
          <w:numId w:val="1025"/>
        </w:numPr>
        <w:pStyle w:val="Compact"/>
      </w:pPr>
      <w:r>
        <w:t xml:space="preserve">whether a customer or employee committed theft or fraud;</w:t>
      </w:r>
    </w:p>
    <w:p>
      <w:pPr>
        <w:numPr>
          <w:ilvl w:val="0"/>
          <w:numId w:val="1025"/>
        </w:numPr>
        <w:pStyle w:val="Compact"/>
      </w:pPr>
      <w:r>
        <w:t xml:space="preserve">whether an accommodation is legally required;</w:t>
      </w:r>
    </w:p>
    <w:p>
      <w:pPr>
        <w:numPr>
          <w:ilvl w:val="0"/>
          <w:numId w:val="1025"/>
        </w:numPr>
        <w:pStyle w:val="Compact"/>
      </w:pPr>
      <w:r>
        <w:t xml:space="preserve">whether a workplace is safe;</w:t>
      </w:r>
    </w:p>
    <w:p>
      <w:pPr>
        <w:numPr>
          <w:ilvl w:val="0"/>
          <w:numId w:val="1025"/>
        </w:numPr>
        <w:pStyle w:val="Compact"/>
      </w:pPr>
      <w:r>
        <w:t xml:space="preserve">whether a price or promotion should be changed outside approved authority;</w:t>
      </w:r>
    </w:p>
    <w:p>
      <w:pPr>
        <w:numPr>
          <w:ilvl w:val="0"/>
          <w:numId w:val="1025"/>
        </w:numPr>
        <w:pStyle w:val="Compact"/>
      </w:pPr>
      <w:r>
        <w:t xml:space="preserve">whether a customer should receive a legally required remedy;</w:t>
      </w:r>
    </w:p>
    <w:p>
      <w:pPr>
        <w:numPr>
          <w:ilvl w:val="0"/>
          <w:numId w:val="1025"/>
        </w:numPr>
        <w:pStyle w:val="Compact"/>
      </w:pPr>
      <w:r>
        <w:t xml:space="preserve">whether a security incident should be ignored;</w:t>
      </w:r>
    </w:p>
    <w:p>
      <w:pPr>
        <w:numPr>
          <w:ilvl w:val="0"/>
          <w:numId w:val="1025"/>
        </w:numPr>
        <w:pStyle w:val="Compact"/>
      </w:pPr>
      <w:r>
        <w:t xml:space="preserve">whether a person presents a threat.</w:t>
      </w:r>
    </w:p>
    <w:p>
      <w:pPr>
        <w:pStyle w:val="FirstParagraph"/>
      </w:pPr>
      <w:r>
        <w:t xml:space="preserve">Do not paste unapproved customer records, employee files, payment data, passwords, transaction logs, security footage, investigation details, medical/accommodation information, vendor banking information, or confidential business reports into public AI tools.</w:t>
      </w:r>
    </w:p>
    <w:p>
      <w:pPr>
        <w:pStyle w:val="BodyText"/>
      </w:pPr>
      <w:r>
        <w:t xml:space="preserve">Use AI as an assistant, not as the accountable decision maker. Verify consequential facts through current employer systems, policy, qualified professionals, and applicable authorities.</w:t>
      </w:r>
    </w:p>
    <w:bookmarkEnd w:id="46"/>
    <w:bookmarkStart w:id="47" w:name="accessibility-and-disability-inclusion"/>
    <w:p>
      <w:pPr>
        <w:pStyle w:val="Heading2"/>
      </w:pPr>
      <w:r>
        <w:t xml:space="preserve">Accessibility and disability inclusion</w:t>
      </w:r>
    </w:p>
    <w:p>
      <w:pPr>
        <w:pStyle w:val="FirstParagraph"/>
      </w:pPr>
      <w:r>
        <w:t xml:space="preserve">Retail accessibility affects both customers and workers.</w:t>
      </w:r>
    </w:p>
    <w:p>
      <w:pPr>
        <w:pStyle w:val="BodyText"/>
      </w:pPr>
      <w:r>
        <w:t xml:space="preserve">Practical customer-support considerations can include:</w:t>
      </w:r>
    </w:p>
    <w:p>
      <w:pPr>
        <w:numPr>
          <w:ilvl w:val="0"/>
          <w:numId w:val="1026"/>
        </w:numPr>
        <w:pStyle w:val="Compact"/>
      </w:pPr>
      <w:r>
        <w:t xml:space="preserve">keeping accessible routes and entrances clear;</w:t>
      </w:r>
    </w:p>
    <w:p>
      <w:pPr>
        <w:numPr>
          <w:ilvl w:val="0"/>
          <w:numId w:val="1026"/>
        </w:numPr>
        <w:pStyle w:val="Compact"/>
      </w:pPr>
      <w:r>
        <w:t xml:space="preserve">avoiding merchandise or temporary displays that obstruct required paths;</w:t>
      </w:r>
    </w:p>
    <w:p>
      <w:pPr>
        <w:numPr>
          <w:ilvl w:val="0"/>
          <w:numId w:val="1026"/>
        </w:numPr>
        <w:pStyle w:val="Compact"/>
      </w:pPr>
      <w:r>
        <w:t xml:space="preserve">ensuring signs are readable and placed sensibly;</w:t>
      </w:r>
    </w:p>
    <w:p>
      <w:pPr>
        <w:numPr>
          <w:ilvl w:val="0"/>
          <w:numId w:val="1026"/>
        </w:numPr>
        <w:pStyle w:val="Compact"/>
      </w:pPr>
      <w:r>
        <w:t xml:space="preserve">offering respectful assistance without assuming what a person needs;</w:t>
      </w:r>
    </w:p>
    <w:p>
      <w:pPr>
        <w:numPr>
          <w:ilvl w:val="0"/>
          <w:numId w:val="1026"/>
        </w:numPr>
        <w:pStyle w:val="Compact"/>
      </w:pPr>
      <w:r>
        <w:t xml:space="preserve">following the organization’s service-animal and accessibility procedures;</w:t>
      </w:r>
    </w:p>
    <w:p>
      <w:pPr>
        <w:numPr>
          <w:ilvl w:val="0"/>
          <w:numId w:val="1026"/>
        </w:numPr>
        <w:pStyle w:val="Compact"/>
      </w:pPr>
      <w:r>
        <w:t xml:space="preserve">providing available communication alternatives;</w:t>
      </w:r>
    </w:p>
    <w:p>
      <w:pPr>
        <w:numPr>
          <w:ilvl w:val="0"/>
          <w:numId w:val="1026"/>
        </w:numPr>
        <w:pStyle w:val="Compact"/>
      </w:pPr>
      <w:r>
        <w:t xml:space="preserve">knowing how to request additional accessibility support;</w:t>
      </w:r>
    </w:p>
    <w:p>
      <w:pPr>
        <w:numPr>
          <w:ilvl w:val="0"/>
          <w:numId w:val="1026"/>
        </w:numPr>
        <w:pStyle w:val="Compact"/>
      </w:pPr>
      <w:r>
        <w:t xml:space="preserve">avoiding unnecessary collection of medical information.</w:t>
      </w:r>
    </w:p>
    <w:p>
      <w:pPr>
        <w:pStyle w:val="FirstParagraph"/>
      </w:pPr>
      <w:r>
        <w:t xml:space="preserve">For employees, supervisors should follow the employer’s accommodation process rather than inventing their own medical or legal criteria. An employee may need an adjustment involving schedule, workstation, communication, lifting, standing, assistive technology, task method, break pattern, or another aspect of work depending on the role and applicable law.</w:t>
      </w:r>
    </w:p>
    <w:p>
      <w:pPr>
        <w:pStyle w:val="BodyText"/>
      </w:pPr>
      <w:r>
        <w:t xml:space="preserve">A supervisor can receive a request respectfully, preserve privacy, document only what policy requires, and route the request to the designated HR/accommodation process. This guide does not provide legal advice and does not certify any store, website, job, or practice as compliant with accessibility law.</w:t>
      </w:r>
    </w:p>
    <w:bookmarkEnd w:id="47"/>
    <w:bookmarkStart w:id="48" w:name="workplace-safety-and-emergency-readiness"/>
    <w:p>
      <w:pPr>
        <w:pStyle w:val="Heading2"/>
      </w:pPr>
      <w:r>
        <w:t xml:space="preserve">Workplace safety and emergency readiness</w:t>
      </w:r>
    </w:p>
    <w:p>
      <w:pPr>
        <w:pStyle w:val="FirstParagraph"/>
      </w:pPr>
      <w:r>
        <w:t xml:space="preserve">Retail risks vary by setting and may include:</w:t>
      </w:r>
    </w:p>
    <w:p>
      <w:pPr>
        <w:numPr>
          <w:ilvl w:val="0"/>
          <w:numId w:val="1027"/>
        </w:numPr>
        <w:pStyle w:val="Compact"/>
      </w:pPr>
      <w:r>
        <w:t xml:space="preserve">slips, trips, and falls;</w:t>
      </w:r>
    </w:p>
    <w:p>
      <w:pPr>
        <w:numPr>
          <w:ilvl w:val="0"/>
          <w:numId w:val="1027"/>
        </w:numPr>
        <w:pStyle w:val="Compact"/>
      </w:pPr>
      <w:r>
        <w:t xml:space="preserve">manual material handling;</w:t>
      </w:r>
    </w:p>
    <w:p>
      <w:pPr>
        <w:numPr>
          <w:ilvl w:val="0"/>
          <w:numId w:val="1027"/>
        </w:numPr>
        <w:pStyle w:val="Compact"/>
      </w:pPr>
      <w:r>
        <w:t xml:space="preserve">ladders or step stools;</w:t>
      </w:r>
    </w:p>
    <w:p>
      <w:pPr>
        <w:numPr>
          <w:ilvl w:val="0"/>
          <w:numId w:val="1027"/>
        </w:numPr>
        <w:pStyle w:val="Compact"/>
      </w:pPr>
      <w:r>
        <w:t xml:space="preserve">stockroom congestion;</w:t>
      </w:r>
    </w:p>
    <w:p>
      <w:pPr>
        <w:numPr>
          <w:ilvl w:val="0"/>
          <w:numId w:val="1027"/>
        </w:numPr>
        <w:pStyle w:val="Compact"/>
      </w:pPr>
      <w:r>
        <w:t xml:space="preserve">falling merchandise;</w:t>
      </w:r>
    </w:p>
    <w:p>
      <w:pPr>
        <w:numPr>
          <w:ilvl w:val="0"/>
          <w:numId w:val="1027"/>
        </w:numPr>
        <w:pStyle w:val="Compact"/>
      </w:pPr>
      <w:r>
        <w:t xml:space="preserve">box cutters or other tools;</w:t>
      </w:r>
    </w:p>
    <w:p>
      <w:pPr>
        <w:numPr>
          <w:ilvl w:val="0"/>
          <w:numId w:val="1027"/>
        </w:numPr>
        <w:pStyle w:val="Compact"/>
      </w:pPr>
      <w:r>
        <w:t xml:space="preserve">powered equipment in some workplaces;</w:t>
      </w:r>
    </w:p>
    <w:p>
      <w:pPr>
        <w:numPr>
          <w:ilvl w:val="0"/>
          <w:numId w:val="1027"/>
        </w:numPr>
        <w:pStyle w:val="Compact"/>
      </w:pPr>
      <w:r>
        <w:t xml:space="preserve">vehicle/loading-dock activity;</w:t>
      </w:r>
    </w:p>
    <w:p>
      <w:pPr>
        <w:numPr>
          <w:ilvl w:val="0"/>
          <w:numId w:val="1027"/>
        </w:numPr>
        <w:pStyle w:val="Compact"/>
      </w:pPr>
      <w:r>
        <w:t xml:space="preserve">heat or cold exposure;</w:t>
      </w:r>
    </w:p>
    <w:p>
      <w:pPr>
        <w:numPr>
          <w:ilvl w:val="0"/>
          <w:numId w:val="1027"/>
        </w:numPr>
        <w:pStyle w:val="Compact"/>
      </w:pPr>
      <w:r>
        <w:t xml:space="preserve">workplace violence;</w:t>
      </w:r>
    </w:p>
    <w:p>
      <w:pPr>
        <w:numPr>
          <w:ilvl w:val="0"/>
          <w:numId w:val="1027"/>
        </w:numPr>
        <w:pStyle w:val="Compact"/>
      </w:pPr>
      <w:r>
        <w:t xml:space="preserve">fire and emergency evacuation;</w:t>
      </w:r>
    </w:p>
    <w:p>
      <w:pPr>
        <w:numPr>
          <w:ilvl w:val="0"/>
          <w:numId w:val="1027"/>
        </w:numPr>
        <w:pStyle w:val="Compact"/>
      </w:pPr>
      <w:r>
        <w:t xml:space="preserve">crowding during promotions or holidays.</w:t>
      </w:r>
    </w:p>
    <w:p>
      <w:pPr>
        <w:pStyle w:val="FirstParagraph"/>
      </w:pPr>
      <w:r>
        <w:t xml:space="preserve">A first-line supervisor should know the employer’s established procedures, including how to report hazards, who can remove equipment from service, emergency contacts, evacuation routes, incident-reporting requirements, and when to call trained responders.</w:t>
      </w:r>
    </w:p>
    <w:p>
      <w:pPr>
        <w:pStyle w:val="BodyText"/>
      </w:pPr>
      <w:r>
        <w:t xml:space="preserve">Do not ask an employee to bypass guards, climb unsafe fixtures, block exits, overload shelves, use equipment without training, or ignore an injury to meet a sales target. Stop and escalate when a task cannot be done within the worker’s training, equipment, or safety rules.</w:t>
      </w:r>
    </w:p>
    <w:bookmarkEnd w:id="48"/>
    <w:bookmarkStart w:id="49" w:name="human-resources-boundaries"/>
    <w:p>
      <w:pPr>
        <w:pStyle w:val="Heading2"/>
      </w:pPr>
      <w:r>
        <w:t xml:space="preserve">Human-resources boundaries</w:t>
      </w:r>
    </w:p>
    <w:p>
      <w:pPr>
        <w:pStyle w:val="FirstParagraph"/>
      </w:pPr>
      <w:r>
        <w:t xml:space="preserve">Supervisors often participate in people management without owning every HR decision.</w:t>
      </w:r>
    </w:p>
    <w:p>
      <w:pPr>
        <w:pStyle w:val="BodyText"/>
      </w:pPr>
      <w:r>
        <w:t xml:space="preserve">Depending on policy, a supervisor may:</w:t>
      </w:r>
    </w:p>
    <w:p>
      <w:pPr>
        <w:numPr>
          <w:ilvl w:val="0"/>
          <w:numId w:val="1028"/>
        </w:numPr>
        <w:pStyle w:val="Compact"/>
      </w:pPr>
      <w:r>
        <w:t xml:space="preserve">train employees;</w:t>
      </w:r>
    </w:p>
    <w:p>
      <w:pPr>
        <w:numPr>
          <w:ilvl w:val="0"/>
          <w:numId w:val="1028"/>
        </w:numPr>
        <w:pStyle w:val="Compact"/>
      </w:pPr>
      <w:r>
        <w:t xml:space="preserve">assign work;</w:t>
      </w:r>
    </w:p>
    <w:p>
      <w:pPr>
        <w:numPr>
          <w:ilvl w:val="0"/>
          <w:numId w:val="1028"/>
        </w:numPr>
        <w:pStyle w:val="Compact"/>
      </w:pPr>
      <w:r>
        <w:t xml:space="preserve">document attendance;</w:t>
      </w:r>
    </w:p>
    <w:p>
      <w:pPr>
        <w:numPr>
          <w:ilvl w:val="0"/>
          <w:numId w:val="1028"/>
        </w:numPr>
        <w:pStyle w:val="Compact"/>
      </w:pPr>
      <w:r>
        <w:t xml:space="preserve">give routine coaching;</w:t>
      </w:r>
    </w:p>
    <w:p>
      <w:pPr>
        <w:numPr>
          <w:ilvl w:val="0"/>
          <w:numId w:val="1028"/>
        </w:numPr>
        <w:pStyle w:val="Compact"/>
      </w:pPr>
      <w:r>
        <w:t xml:space="preserve">provide performance observations;</w:t>
      </w:r>
    </w:p>
    <w:p>
      <w:pPr>
        <w:numPr>
          <w:ilvl w:val="0"/>
          <w:numId w:val="1028"/>
        </w:numPr>
        <w:pStyle w:val="Compact"/>
      </w:pPr>
      <w:r>
        <w:t xml:space="preserve">participate in interviews;</w:t>
      </w:r>
    </w:p>
    <w:p>
      <w:pPr>
        <w:numPr>
          <w:ilvl w:val="0"/>
          <w:numId w:val="1028"/>
        </w:numPr>
        <w:pStyle w:val="Compact"/>
      </w:pPr>
      <w:r>
        <w:t xml:space="preserve">recommend schedule changes;</w:t>
      </w:r>
    </w:p>
    <w:p>
      <w:pPr>
        <w:numPr>
          <w:ilvl w:val="0"/>
          <w:numId w:val="1028"/>
        </w:numPr>
        <w:pStyle w:val="Compact"/>
      </w:pPr>
      <w:r>
        <w:t xml:space="preserve">report conduct concerns;</w:t>
      </w:r>
    </w:p>
    <w:p>
      <w:pPr>
        <w:numPr>
          <w:ilvl w:val="0"/>
          <w:numId w:val="1028"/>
        </w:numPr>
        <w:pStyle w:val="Compact"/>
      </w:pPr>
      <w:r>
        <w:t xml:space="preserve">escalate accommodation requests;</w:t>
      </w:r>
    </w:p>
    <w:p>
      <w:pPr>
        <w:numPr>
          <w:ilvl w:val="0"/>
          <w:numId w:val="1028"/>
        </w:numPr>
        <w:pStyle w:val="Compact"/>
      </w:pPr>
      <w:r>
        <w:t xml:space="preserve">document facts for management or HR.</w:t>
      </w:r>
    </w:p>
    <w:p>
      <w:pPr>
        <w:pStyle w:val="FirstParagraph"/>
      </w:pPr>
      <w:r>
        <w:t xml:space="preserve">The supervisor should not assume independent authority for pay changes, protected leave decisions, disability determinations, discrimination complaints, formal investigations, suspensions, terminations, or other employment-law-sensitive decisions unless that authority is specifically assigned and supported by policy.</w:t>
      </w:r>
    </w:p>
    <w:p>
      <w:pPr>
        <w:pStyle w:val="BodyText"/>
      </w:pPr>
      <w:r>
        <w:t xml:space="preserve">Write factual notes. Avoid diagnoses, insults, speculation, or conclusions about motives. Protect confidentiality.</w:t>
      </w:r>
    </w:p>
    <w:bookmarkEnd w:id="49"/>
    <w:bookmarkStart w:id="50" w:name="X2ab2b846627d466a0bfe53fbe676e36527ed6a2"/>
    <w:p>
      <w:pPr>
        <w:pStyle w:val="Heading2"/>
      </w:pPr>
      <w:r>
        <w:t xml:space="preserve">Education and entry pathways — United States</w:t>
      </w:r>
    </w:p>
    <w:p>
      <w:pPr>
        <w:pStyle w:val="FirstParagraph"/>
      </w:pPr>
      <w:r>
        <w:t xml:space="preserve">O*NET places First-Line Supervisors of Retail Sales Workers in Job Zone 1–2. Its current education survey shows high school diploma/equivalent as the most common reported level among respondents, while some workers report associate degrees or less formal education. Employer expectations vary by company, department, and responsibility level.</w:t>
      </w:r>
    </w:p>
    <w:p>
      <w:pPr>
        <w:pStyle w:val="BodyText"/>
      </w:pPr>
      <w:r>
        <w:t xml:space="preserve">A practical low-cost progression is:</w:t>
      </w:r>
    </w:p>
    <w:p>
      <w:pPr>
        <w:numPr>
          <w:ilvl w:val="0"/>
          <w:numId w:val="1029"/>
        </w:numPr>
        <w:pStyle w:val="Compact"/>
      </w:pPr>
      <w:r>
        <w:t xml:space="preserve">gain customer-facing or stock/inventory experience;</w:t>
      </w:r>
    </w:p>
    <w:p>
      <w:pPr>
        <w:numPr>
          <w:ilvl w:val="0"/>
          <w:numId w:val="1029"/>
        </w:numPr>
        <w:pStyle w:val="Compact"/>
      </w:pPr>
      <w:r>
        <w:t xml:space="preserve">learn the employer’s POS, return, cash, customer-service, safety, and inventory procedures;</w:t>
      </w:r>
    </w:p>
    <w:p>
      <w:pPr>
        <w:numPr>
          <w:ilvl w:val="0"/>
          <w:numId w:val="1029"/>
        </w:numPr>
        <w:pStyle w:val="Compact"/>
      </w:pPr>
      <w:r>
        <w:t xml:space="preserve">demonstrate dependable attendance, accurate transactions, and respectful customer service;</w:t>
      </w:r>
    </w:p>
    <w:p>
      <w:pPr>
        <w:numPr>
          <w:ilvl w:val="0"/>
          <w:numId w:val="1029"/>
        </w:numPr>
        <w:pStyle w:val="Compact"/>
      </w:pPr>
      <w:r>
        <w:t xml:space="preserve">ask to learn replenishment, cycle counts, opening/closing, visual merchandising, or department metrics;</w:t>
      </w:r>
    </w:p>
    <w:p>
      <w:pPr>
        <w:numPr>
          <w:ilvl w:val="0"/>
          <w:numId w:val="1029"/>
        </w:numPr>
        <w:pStyle w:val="Compact"/>
      </w:pPr>
      <w:r>
        <w:t xml:space="preserve">volunteer for supervised training or shift-lead responsibilities when available;</w:t>
      </w:r>
    </w:p>
    <w:p>
      <w:pPr>
        <w:numPr>
          <w:ilvl w:val="0"/>
          <w:numId w:val="1029"/>
        </w:numPr>
        <w:pStyle w:val="Compact"/>
      </w:pPr>
      <w:r>
        <w:t xml:space="preserve">learn basic spreadsheet, scheduling, reporting, coaching, and merchandising concepts;</w:t>
      </w:r>
    </w:p>
    <w:p>
      <w:pPr>
        <w:numPr>
          <w:ilvl w:val="0"/>
          <w:numId w:val="1029"/>
        </w:numPr>
        <w:pStyle w:val="Compact"/>
      </w:pPr>
      <w:r>
        <w:t xml:space="preserve">apply for team-lead, key-holder, department-lead, merchandising-coordinator, or first-line supervisor roles;</w:t>
      </w:r>
    </w:p>
    <w:p>
      <w:pPr>
        <w:numPr>
          <w:ilvl w:val="0"/>
          <w:numId w:val="1029"/>
        </w:numPr>
        <w:pStyle w:val="Compact"/>
      </w:pPr>
      <w:r>
        <w:t xml:space="preserve">pursue paid credentials only when target employers clearly value them.</w:t>
      </w:r>
    </w:p>
    <w:p>
      <w:pPr>
        <w:pStyle w:val="FirstParagraph"/>
      </w:pPr>
      <w:r>
        <w:t xml:space="preserve">A private retail-management school is not automatically necessary. Employer training, public workforce programs, community colleges, short courses, and direct work experience may provide better value depending on the learner’s goal.</w:t>
      </w:r>
    </w:p>
    <w:bookmarkEnd w:id="50"/>
    <w:bookmarkStart w:id="54" w:name="Xa26b6324499106409c3092cfe96973f0ee92b7e"/>
    <w:p>
      <w:pPr>
        <w:pStyle w:val="Heading2"/>
      </w:pPr>
      <w:r>
        <w:t xml:space="preserve">United States funding and low-cost training</w:t>
      </w:r>
    </w:p>
    <w:bookmarkStart w:id="52" w:name="careeronestop--wioa"/>
    <w:p>
      <w:pPr>
        <w:pStyle w:val="Heading3"/>
      </w:pPr>
      <w:r>
        <w:t xml:space="preserve">CareerOneStop / WIOA</w:t>
      </w:r>
    </w:p>
    <w:p>
      <w:pPr>
        <w:pStyle w:val="FirstParagraph"/>
      </w:pPr>
      <w:r>
        <w:t xml:space="preserve">CareerOneStop’s WIOA-Eligible Training Program Finder links to state directories of approved training providers:</w:t>
      </w:r>
    </w:p>
    <w:p>
      <w:pPr>
        <w:pStyle w:val="BodyText"/>
      </w:pPr>
      <w:hyperlink r:id="rId51">
        <w:hyperlink r:id="rId51">
          <w:r>
            <w:rPr>
              <w:rStyle w:val="Hyperlink"/>
            </w:rPr>
            <w:t xml:space="preserve">Source link</w:t>
          </w:r>
        </w:hyperlink>
      </w:hyperlink>
    </w:p>
    <w:p>
      <w:pPr>
        <w:pStyle w:val="BodyText"/>
      </w:pPr>
      <w:r>
        <w:t xml:space="preserve">Funding is not automatic. Eligibility depends on the individual, program, location, workforce-board priorities, available funds, and other rules. An American Job Center can explain local options and supportive services.</w:t>
      </w:r>
    </w:p>
    <w:bookmarkEnd w:id="52"/>
    <w:bookmarkStart w:id="53" w:name="employer-supported-development"/>
    <w:p>
      <w:pPr>
        <w:pStyle w:val="Heading3"/>
      </w:pPr>
      <w:r>
        <w:t xml:space="preserve">Employer-supported development</w:t>
      </w:r>
    </w:p>
    <w:p>
      <w:pPr>
        <w:pStyle w:val="FirstParagraph"/>
      </w:pPr>
      <w:r>
        <w:t xml:space="preserve">Ask employers about:</w:t>
      </w:r>
    </w:p>
    <w:p>
      <w:pPr>
        <w:numPr>
          <w:ilvl w:val="0"/>
          <w:numId w:val="1030"/>
        </w:numPr>
        <w:pStyle w:val="Compact"/>
      </w:pPr>
      <w:r>
        <w:t xml:space="preserve">paid onboarding;</w:t>
      </w:r>
    </w:p>
    <w:p>
      <w:pPr>
        <w:numPr>
          <w:ilvl w:val="0"/>
          <w:numId w:val="1030"/>
        </w:numPr>
        <w:pStyle w:val="Compact"/>
      </w:pPr>
      <w:r>
        <w:t xml:space="preserve">shift-lead or supervisor development programs;</w:t>
      </w:r>
    </w:p>
    <w:p>
      <w:pPr>
        <w:numPr>
          <w:ilvl w:val="0"/>
          <w:numId w:val="1030"/>
        </w:numPr>
        <w:pStyle w:val="Compact"/>
      </w:pPr>
      <w:r>
        <w:t xml:space="preserve">tuition assistance;</w:t>
      </w:r>
    </w:p>
    <w:p>
      <w:pPr>
        <w:numPr>
          <w:ilvl w:val="0"/>
          <w:numId w:val="1030"/>
        </w:numPr>
        <w:pStyle w:val="Compact"/>
      </w:pPr>
      <w:r>
        <w:t xml:space="preserve">internal learning platforms;</w:t>
      </w:r>
    </w:p>
    <w:p>
      <w:pPr>
        <w:numPr>
          <w:ilvl w:val="0"/>
          <w:numId w:val="1030"/>
        </w:numPr>
        <w:pStyle w:val="Compact"/>
      </w:pPr>
      <w:r>
        <w:t xml:space="preserve">cross-training in inventory, e-commerce, receiving, customer service, or visual merchandising;</w:t>
      </w:r>
    </w:p>
    <w:p>
      <w:pPr>
        <w:numPr>
          <w:ilvl w:val="0"/>
          <w:numId w:val="1030"/>
        </w:numPr>
        <w:pStyle w:val="Compact"/>
      </w:pPr>
      <w:r>
        <w:t xml:space="preserve">mentoring;</w:t>
      </w:r>
    </w:p>
    <w:p>
      <w:pPr>
        <w:numPr>
          <w:ilvl w:val="0"/>
          <w:numId w:val="1030"/>
        </w:numPr>
        <w:pStyle w:val="Compact"/>
      </w:pPr>
      <w:r>
        <w:t xml:space="preserve">management-trainee programs;</w:t>
      </w:r>
    </w:p>
    <w:p>
      <w:pPr>
        <w:numPr>
          <w:ilvl w:val="0"/>
          <w:numId w:val="1030"/>
        </w:numPr>
        <w:pStyle w:val="Compact"/>
      </w:pPr>
      <w:r>
        <w:t xml:space="preserve">vendor or product training;</w:t>
      </w:r>
    </w:p>
    <w:p>
      <w:pPr>
        <w:numPr>
          <w:ilvl w:val="0"/>
          <w:numId w:val="1030"/>
        </w:numPr>
        <w:pStyle w:val="Compact"/>
      </w:pPr>
      <w:r>
        <w:t xml:space="preserve">safety certification required for specific equipment or tasks;</w:t>
      </w:r>
    </w:p>
    <w:p>
      <w:pPr>
        <w:numPr>
          <w:ilvl w:val="0"/>
          <w:numId w:val="1030"/>
        </w:numPr>
        <w:pStyle w:val="Compact"/>
      </w:pPr>
      <w:r>
        <w:t xml:space="preserve">reimbursement for job-relevant college or certificate courses.</w:t>
      </w:r>
    </w:p>
    <w:p>
      <w:pPr>
        <w:pStyle w:val="FirstParagraph"/>
      </w:pPr>
      <w:r>
        <w:t xml:space="preserve">Employer programs change. Verify current eligibility before planning around a benefit.</w:t>
      </w:r>
    </w:p>
    <w:bookmarkEnd w:id="53"/>
    <w:bookmarkEnd w:id="54"/>
    <w:bookmarkStart w:id="57" w:name="us-pay-and-outlook"/>
    <w:p>
      <w:pPr>
        <w:pStyle w:val="Heading2"/>
      </w:pPr>
      <w:r>
        <w:t xml:space="preserve">U.S. pay and outlook</w:t>
      </w:r>
    </w:p>
    <w:bookmarkStart w:id="55" w:name="official-onetbls-benchmark"/>
    <w:p>
      <w:pPr>
        <w:pStyle w:val="Heading3"/>
      </w:pPr>
      <w:r>
        <w:t xml:space="preserve">Official O*NET/BLS benchmark</w:t>
      </w:r>
    </w:p>
    <w:p>
      <w:pPr>
        <w:pStyle w:val="FirstParagraph"/>
      </w:pPr>
      <w:r>
        <w:t xml:space="preserve">Current O*NET wage data sourced from BLS shows for First-Line Supervisors of Retail Sales Workers:</w:t>
      </w:r>
    </w:p>
    <w:p>
      <w:pPr>
        <w:numPr>
          <w:ilvl w:val="0"/>
          <w:numId w:val="1031"/>
        </w:numPr>
        <w:pStyle w:val="Compact"/>
      </w:pPr>
      <w:r>
        <w:rPr>
          <w:bCs/>
          <w:b/>
        </w:rPr>
        <w:t xml:space="preserve">2025 median hourly wage:</w:t>
      </w:r>
      <w:r>
        <w:t xml:space="preserve"> </w:t>
      </w:r>
      <w:r>
        <w:rPr>
          <w:bCs/>
          <w:b/>
        </w:rPr>
        <w:t xml:space="preserve">$23.33</w:t>
      </w:r>
      <w:r>
        <w:t xml:space="preserve">;</w:t>
      </w:r>
    </w:p>
    <w:p>
      <w:pPr>
        <w:numPr>
          <w:ilvl w:val="0"/>
          <w:numId w:val="1031"/>
        </w:numPr>
        <w:pStyle w:val="Compact"/>
      </w:pPr>
      <w:r>
        <w:rPr>
          <w:bCs/>
          <w:b/>
        </w:rPr>
        <w:t xml:space="preserve">2025 median annual wage:</w:t>
      </w:r>
      <w:r>
        <w:t xml:space="preserve"> </w:t>
      </w:r>
      <w:r>
        <w:rPr>
          <w:bCs/>
          <w:b/>
        </w:rPr>
        <w:t xml:space="preserve">$48,520</w:t>
      </w:r>
      <w:r>
        <w:t xml:space="preserve">;</w:t>
      </w:r>
    </w:p>
    <w:p>
      <w:pPr>
        <w:numPr>
          <w:ilvl w:val="0"/>
          <w:numId w:val="1031"/>
        </w:numPr>
        <w:pStyle w:val="Compact"/>
      </w:pPr>
      <w:r>
        <w:t xml:space="preserve">approximately</w:t>
      </w:r>
      <w:r>
        <w:t xml:space="preserve"> </w:t>
      </w:r>
      <w:r>
        <w:rPr>
          <w:bCs/>
          <w:b/>
        </w:rPr>
        <w:t xml:space="preserve">$33,120/year</w:t>
      </w:r>
      <w:r>
        <w:t xml:space="preserve"> </w:t>
      </w:r>
      <w:r>
        <w:t xml:space="preserve">at the 10th percentile;</w:t>
      </w:r>
    </w:p>
    <w:p>
      <w:pPr>
        <w:numPr>
          <w:ilvl w:val="0"/>
          <w:numId w:val="1031"/>
        </w:numPr>
        <w:pStyle w:val="Compact"/>
      </w:pPr>
      <w:r>
        <w:t xml:space="preserve">approximately</w:t>
      </w:r>
      <w:r>
        <w:t xml:space="preserve"> </w:t>
      </w:r>
      <w:r>
        <w:rPr>
          <w:bCs/>
          <w:b/>
        </w:rPr>
        <w:t xml:space="preserve">$77,080/year</w:t>
      </w:r>
      <w:r>
        <w:t xml:space="preserve"> </w:t>
      </w:r>
      <w:r>
        <w:t xml:space="preserve">at the 90th percentile;</w:t>
      </w:r>
    </w:p>
    <w:p>
      <w:pPr>
        <w:numPr>
          <w:ilvl w:val="0"/>
          <w:numId w:val="1031"/>
        </w:numPr>
        <w:pStyle w:val="Compact"/>
      </w:pPr>
      <w:r>
        <w:t xml:space="preserve">approximately</w:t>
      </w:r>
      <w:r>
        <w:t xml:space="preserve"> </w:t>
      </w:r>
      <w:r>
        <w:rPr>
          <w:bCs/>
          <w:b/>
        </w:rPr>
        <w:t xml:space="preserve">$15.92/hour</w:t>
      </w:r>
      <w:r>
        <w:t xml:space="preserve"> </w:t>
      </w:r>
      <w:r>
        <w:t xml:space="preserve">at the 10th percentile;</w:t>
      </w:r>
    </w:p>
    <w:p>
      <w:pPr>
        <w:numPr>
          <w:ilvl w:val="0"/>
          <w:numId w:val="1031"/>
        </w:numPr>
        <w:pStyle w:val="Compact"/>
      </w:pPr>
      <w:r>
        <w:t xml:space="preserve">approximately</w:t>
      </w:r>
      <w:r>
        <w:t xml:space="preserve"> </w:t>
      </w:r>
      <w:r>
        <w:rPr>
          <w:bCs/>
          <w:b/>
        </w:rPr>
        <w:t xml:space="preserve">$37.06/hour</w:t>
      </w:r>
      <w:r>
        <w:t xml:space="preserve"> </w:t>
      </w:r>
      <w:r>
        <w:t xml:space="preserve">at the 90th percentile.</w:t>
      </w:r>
    </w:p>
    <w:p>
      <w:pPr>
        <w:pStyle w:val="FirstParagraph"/>
      </w:pPr>
      <w:r>
        <w:t xml:space="preserve">O*NET shows about</w:t>
      </w:r>
      <w:r>
        <w:t xml:space="preserve"> </w:t>
      </w:r>
      <w:r>
        <w:rPr>
          <w:bCs/>
          <w:b/>
        </w:rPr>
        <w:t xml:space="preserve">1,432,600 workers in 2024</w:t>
      </w:r>
      <w:r>
        <w:t xml:space="preserve"> </w:t>
      </w:r>
      <w:r>
        <w:t xml:space="preserve">and projected employment change of</w:t>
      </w:r>
      <w:r>
        <w:t xml:space="preserve"> </w:t>
      </w:r>
      <w:r>
        <w:rPr>
          <w:bCs/>
          <w:b/>
        </w:rPr>
        <w:t xml:space="preserve">decline of 1% or lower from 2024 to 2034</w:t>
      </w:r>
      <w:r>
        <w:t xml:space="preserve">. It also displays approximately</w:t>
      </w:r>
      <w:r>
        <w:t xml:space="preserve"> </w:t>
      </w:r>
      <w:r>
        <w:rPr>
          <w:bCs/>
          <w:b/>
        </w:rPr>
        <w:t xml:space="preserve">125,100 projected job openings over the 2024–2034 projection period</w:t>
      </w:r>
      <w:r>
        <w:t xml:space="preserve"> </w:t>
      </w:r>
      <w:r>
        <w:t xml:space="preserve">from growth and replacement needs.</w:t>
      </w:r>
    </w:p>
    <w:p>
      <w:pPr>
        <w:pStyle w:val="BodyText"/>
      </w:pPr>
      <w:r>
        <w:t xml:space="preserve">A projected opening is not a promise that a position will exist in a particular city, company, or year.</w:t>
      </w:r>
    </w:p>
    <w:bookmarkEnd w:id="55"/>
    <w:bookmarkStart w:id="56" w:name="current-non-government-estimate--indeed"/>
    <w:p>
      <w:pPr>
        <w:pStyle w:val="Heading3"/>
      </w:pPr>
      <w:r>
        <w:t xml:space="preserve">Current non-government estimate — Indeed</w:t>
      </w:r>
    </w:p>
    <w:p>
      <w:pPr>
        <w:pStyle w:val="FirstParagraph"/>
      </w:pPr>
      <w:r>
        <w:t xml:space="preserve">Indeed’s retail-supervisor salary page displayed an average U.S. base salary of approximately</w:t>
      </w:r>
      <w:r>
        <w:t xml:space="preserve"> </w:t>
      </w:r>
      <w:r>
        <w:rPr>
          <w:bCs/>
          <w:b/>
        </w:rPr>
        <w:t xml:space="preserve">$48,124/year</w:t>
      </w:r>
      <w:r>
        <w:t xml:space="preserve">, updated</w:t>
      </w:r>
      <w:r>
        <w:t xml:space="preserve"> </w:t>
      </w:r>
      <w:r>
        <w:rPr>
          <w:bCs/>
          <w:b/>
        </w:rPr>
        <w:t xml:space="preserve">August 1, 2026</w:t>
      </w:r>
      <w:r>
        <w:t xml:space="preserve">.</w:t>
      </w:r>
    </w:p>
    <w:p>
      <w:pPr>
        <w:pStyle w:val="BodyText"/>
      </w:pPr>
      <w:r>
        <w:t xml:space="preserve">This is a</w:t>
      </w:r>
      <w:r>
        <w:t xml:space="preserve"> </w:t>
      </w:r>
      <w:r>
        <w:rPr>
          <w:bCs/>
          <w:b/>
        </w:rPr>
        <w:t xml:space="preserve">non-government market estimate</w:t>
      </w:r>
      <w:r>
        <w:t xml:space="preserve">, not an official wage statistic or guaranteed offer. Different sections of the page displayed differing sample/range metadata, so this guide does not rely on those inconsistent sub-values.</w:t>
      </w:r>
    </w:p>
    <w:bookmarkEnd w:id="56"/>
    <w:bookmarkEnd w:id="57"/>
    <w:bookmarkStart w:id="62" w:name="canada-pathway"/>
    <w:p>
      <w:pPr>
        <w:pStyle w:val="Heading2"/>
      </w:pPr>
      <w:r>
        <w:t xml:space="preserve">Canada pathway</w:t>
      </w:r>
    </w:p>
    <w:p>
      <w:pPr>
        <w:pStyle w:val="FirstParagraph"/>
      </w:pPr>
      <w:r>
        <w:t xml:space="preserve">Canada classifies</w:t>
      </w:r>
      <w:r>
        <w:t xml:space="preserve"> </w:t>
      </w:r>
      <w:r>
        <w:rPr>
          <w:bCs/>
          <w:b/>
        </w:rPr>
        <w:t xml:space="preserve">Retail sales supervisors</w:t>
      </w:r>
      <w:r>
        <w:t xml:space="preserve"> </w:t>
      </w:r>
      <w:r>
        <w:t xml:space="preserve">under</w:t>
      </w:r>
      <w:r>
        <w:t xml:space="preserve"> </w:t>
      </w:r>
      <w:r>
        <w:rPr>
          <w:bCs/>
          <w:b/>
        </w:rPr>
        <w:t xml:space="preserve">NOC 62010</w:t>
      </w:r>
      <w:r>
        <w:t xml:space="preserve">.</w:t>
      </w:r>
    </w:p>
    <w:p>
      <w:pPr>
        <w:pStyle w:val="BodyText"/>
      </w:pPr>
      <w:r>
        <w:t xml:space="preserve">Job Bank describes workers who supervise and coordinate retail salespersons and visual merchandisers, cashiers, shelf stockers/order fillers, and other sales-related occupations.</w:t>
      </w:r>
    </w:p>
    <w:bookmarkStart w:id="58" w:name="canada-entry-requirements"/>
    <w:p>
      <w:pPr>
        <w:pStyle w:val="Heading3"/>
      </w:pPr>
      <w:r>
        <w:t xml:space="preserve">Canada entry requirements</w:t>
      </w:r>
    </w:p>
    <w:p>
      <w:pPr>
        <w:pStyle w:val="FirstParagraph"/>
      </w:pPr>
      <w:r>
        <w:t xml:space="preserve">Job Bank’s detailed requirements state that:</w:t>
      </w:r>
    </w:p>
    <w:p>
      <w:pPr>
        <w:numPr>
          <w:ilvl w:val="0"/>
          <w:numId w:val="1032"/>
        </w:numPr>
        <w:pStyle w:val="Compact"/>
      </w:pPr>
      <w:r>
        <w:t xml:space="preserve">completion of secondary school is usually required;</w:t>
      </w:r>
    </w:p>
    <w:p>
      <w:pPr>
        <w:numPr>
          <w:ilvl w:val="0"/>
          <w:numId w:val="1032"/>
        </w:numPr>
        <w:pStyle w:val="Compact"/>
      </w:pPr>
      <w:r>
        <w:t xml:space="preserve">previous retail sales experience is usually required.</w:t>
      </w:r>
    </w:p>
    <w:p>
      <w:pPr>
        <w:pStyle w:val="FirstParagraph"/>
      </w:pPr>
      <w:r>
        <w:t xml:space="preserve">Job Bank’s current records indicate that the occupation is not regulated in Canada.</w:t>
      </w:r>
    </w:p>
    <w:p>
      <w:pPr>
        <w:pStyle w:val="BodyText"/>
      </w:pPr>
      <w:r>
        <w:t xml:space="preserve">Employer requirements still vary. Bilingual ability, supervisory experience, product knowledge, scheduling, inventory, visual merchandising, cash control, or specific retail-system experience may affect competitiveness.</w:t>
      </w:r>
    </w:p>
    <w:bookmarkEnd w:id="58"/>
    <w:bookmarkStart w:id="59" w:name="canada-wages"/>
    <w:p>
      <w:pPr>
        <w:pStyle w:val="Heading3"/>
      </w:pPr>
      <w:r>
        <w:t xml:space="preserve">Canada wages</w:t>
      </w:r>
    </w:p>
    <w:p>
      <w:pPr>
        <w:pStyle w:val="FirstParagraph"/>
      </w:pPr>
      <w:r>
        <w:t xml:space="preserve">Job Bank’s Canada-wide wage data, updated November 19, 2025, shows:</w:t>
      </w:r>
    </w:p>
    <w:p>
      <w:pPr>
        <w:numPr>
          <w:ilvl w:val="0"/>
          <w:numId w:val="1033"/>
        </w:numPr>
        <w:pStyle w:val="Compact"/>
      </w:pPr>
      <w:r>
        <w:rPr>
          <w:bCs/>
          <w:b/>
        </w:rPr>
        <w:t xml:space="preserve">Low:</w:t>
      </w:r>
      <w:r>
        <w:t xml:space="preserve"> </w:t>
      </w:r>
      <w:r>
        <w:t xml:space="preserve">C$16.55/hour;</w:t>
      </w:r>
    </w:p>
    <w:p>
      <w:pPr>
        <w:numPr>
          <w:ilvl w:val="0"/>
          <w:numId w:val="1033"/>
        </w:numPr>
        <w:pStyle w:val="Compact"/>
      </w:pPr>
      <w:r>
        <w:rPr>
          <w:bCs/>
          <w:b/>
        </w:rPr>
        <w:t xml:space="preserve">Median:</w:t>
      </w:r>
      <w:r>
        <w:t xml:space="preserve"> </w:t>
      </w:r>
      <w:r>
        <w:t xml:space="preserve">C$22.00/hour;</w:t>
      </w:r>
    </w:p>
    <w:p>
      <w:pPr>
        <w:numPr>
          <w:ilvl w:val="0"/>
          <w:numId w:val="1033"/>
        </w:numPr>
        <w:pStyle w:val="Compact"/>
      </w:pPr>
      <w:r>
        <w:rPr>
          <w:bCs/>
          <w:b/>
        </w:rPr>
        <w:t xml:space="preserve">High:</w:t>
      </w:r>
      <w:r>
        <w:t xml:space="preserve"> </w:t>
      </w:r>
      <w:r>
        <w:t xml:space="preserve">C$36.06/hour.</w:t>
      </w:r>
    </w:p>
    <w:p>
      <w:pPr>
        <w:pStyle w:val="FirstParagraph"/>
      </w:pPr>
      <w:r>
        <w:t xml:space="preserve">The reference period is 2023–2024 and the source is the Statistics Canada Labour Force Survey. Province, city, employer, sector, schedule, commission structure, and supervisory scope can materially change compensation.</w:t>
      </w:r>
    </w:p>
    <w:bookmarkEnd w:id="59"/>
    <w:bookmarkStart w:id="61" w:name="canada-training-and-financial-support"/>
    <w:p>
      <w:pPr>
        <w:pStyle w:val="Heading3"/>
      </w:pPr>
      <w:r>
        <w:t xml:space="preserve">Canada training and financial support</w:t>
      </w:r>
    </w:p>
    <w:p>
      <w:pPr>
        <w:pStyle w:val="FirstParagraph"/>
      </w:pPr>
      <w:r>
        <w:t xml:space="preserve">Government of Canada training resources are available at:</w:t>
      </w:r>
    </w:p>
    <w:p>
      <w:pPr>
        <w:pStyle w:val="BodyText"/>
      </w:pPr>
      <w:hyperlink r:id="rId60">
        <w:hyperlink r:id="rId60">
          <w:r>
            <w:rPr>
              <w:rStyle w:val="Hyperlink"/>
            </w:rPr>
            <w:t xml:space="preserve">Source link</w:t>
          </w:r>
        </w:hyperlink>
      </w:hyperlink>
    </w:p>
    <w:p>
      <w:pPr>
        <w:pStyle w:val="BodyText"/>
      </w:pPr>
      <w:r>
        <w:t xml:space="preserve">They include links to short-term, paid or free training, student aid, grants and loans, Employment Insurance rules for training, apprenticeship/skilled-trades information, and provincial/territorial supports.</w:t>
      </w:r>
    </w:p>
    <w:p>
      <w:pPr>
        <w:pStyle w:val="BodyText"/>
      </w:pPr>
      <w:r>
        <w:t xml:space="preserve">Eligibility varies. Verify the actual program and funding rules before enrolling or leaving employment.</w:t>
      </w:r>
    </w:p>
    <w:bookmarkEnd w:id="61"/>
    <w:bookmarkEnd w:id="62"/>
    <w:bookmarkStart w:id="67" w:name="colombia-pathway"/>
    <w:p>
      <w:pPr>
        <w:pStyle w:val="Heading2"/>
      </w:pPr>
      <w:r>
        <w:t xml:space="preserve">Colombia pathway</w:t>
      </w:r>
    </w:p>
    <w:bookmarkStart w:id="64" w:name="official-occupation-context--cuoc-52220"/>
    <w:p>
      <w:pPr>
        <w:pStyle w:val="Heading3"/>
      </w:pPr>
      <w:r>
        <w:t xml:space="preserve">Official occupation context — CUOC 52220</w:t>
      </w:r>
    </w:p>
    <w:p>
      <w:pPr>
        <w:pStyle w:val="FirstParagraph"/>
      </w:pPr>
      <w:r>
        <w:t xml:space="preserve">Colombia’s Ministry of Labour OCUPACOL profile classifies</w:t>
      </w:r>
      <w:r>
        <w:t xml:space="preserve"> </w:t>
      </w:r>
      <w:r>
        <w:rPr>
          <w:bCs/>
          <w:b/>
        </w:rPr>
        <w:t xml:space="preserve">Supervisores de tiendas y almacenes</w:t>
      </w:r>
      <w:r>
        <w:t xml:space="preserve"> </w:t>
      </w:r>
      <w:r>
        <w:t xml:space="preserve">under</w:t>
      </w:r>
      <w:r>
        <w:t xml:space="preserve"> </w:t>
      </w:r>
      <w:r>
        <w:rPr>
          <w:bCs/>
          <w:b/>
        </w:rPr>
        <w:t xml:space="preserve">CUOC 52220</w:t>
      </w:r>
      <w:r>
        <w:t xml:space="preserve">, competence level 3.</w:t>
      </w:r>
    </w:p>
    <w:p>
      <w:pPr>
        <w:pStyle w:val="BodyText"/>
      </w:pPr>
      <w:r>
        <w:t xml:space="preserve">The profile includes titles such as:</w:t>
      </w:r>
    </w:p>
    <w:p>
      <w:pPr>
        <w:numPr>
          <w:ilvl w:val="0"/>
          <w:numId w:val="1034"/>
        </w:numPr>
        <w:pStyle w:val="Compact"/>
      </w:pPr>
      <w:r>
        <w:t xml:space="preserve">Coordinador de mercadeo;</w:t>
      </w:r>
    </w:p>
    <w:p>
      <w:pPr>
        <w:numPr>
          <w:ilvl w:val="0"/>
          <w:numId w:val="1034"/>
        </w:numPr>
        <w:pStyle w:val="Compact"/>
      </w:pPr>
      <w:r>
        <w:t xml:space="preserve">Supervisor de almacén;</w:t>
      </w:r>
    </w:p>
    <w:p>
      <w:pPr>
        <w:numPr>
          <w:ilvl w:val="0"/>
          <w:numId w:val="1034"/>
        </w:numPr>
        <w:pStyle w:val="Compact"/>
      </w:pPr>
      <w:r>
        <w:t xml:space="preserve">Supervisor de promotores de ventas;</w:t>
      </w:r>
    </w:p>
    <w:p>
      <w:pPr>
        <w:numPr>
          <w:ilvl w:val="0"/>
          <w:numId w:val="1034"/>
        </w:numPr>
        <w:pStyle w:val="Compact"/>
      </w:pPr>
      <w:r>
        <w:t xml:space="preserve">Supervisor de puntos de venta;</w:t>
      </w:r>
    </w:p>
    <w:p>
      <w:pPr>
        <w:numPr>
          <w:ilvl w:val="0"/>
          <w:numId w:val="1034"/>
        </w:numPr>
        <w:pStyle w:val="Compact"/>
      </w:pPr>
      <w:r>
        <w:t xml:space="preserve">Supervisor de supermercado;</w:t>
      </w:r>
    </w:p>
    <w:p>
      <w:pPr>
        <w:numPr>
          <w:ilvl w:val="0"/>
          <w:numId w:val="1034"/>
        </w:numPr>
        <w:pStyle w:val="Compact"/>
      </w:pPr>
      <w:r>
        <w:t xml:space="preserve">Supervisor de tienda;</w:t>
      </w:r>
    </w:p>
    <w:p>
      <w:pPr>
        <w:numPr>
          <w:ilvl w:val="0"/>
          <w:numId w:val="1034"/>
        </w:numPr>
        <w:pStyle w:val="Compact"/>
      </w:pPr>
      <w:r>
        <w:t xml:space="preserve">Supervisor de vendedores;</w:t>
      </w:r>
    </w:p>
    <w:p>
      <w:pPr>
        <w:numPr>
          <w:ilvl w:val="0"/>
          <w:numId w:val="1034"/>
        </w:numPr>
        <w:pStyle w:val="Compact"/>
      </w:pPr>
      <w:r>
        <w:t xml:space="preserve">Supervisor de ventas.</w:t>
      </w:r>
    </w:p>
    <w:p>
      <w:pPr>
        <w:pStyle w:val="FirstParagraph"/>
      </w:pPr>
      <w:r>
        <w:t xml:space="preserve">The functions include sales and customer-service supervision, reports, merchandise and inventory control, promotional-plan/display execution, and workplace safety procedures.</w:t>
      </w:r>
    </w:p>
    <w:p>
      <w:pPr>
        <w:pStyle w:val="BodyText"/>
      </w:pPr>
      <w:r>
        <w:t xml:space="preserve">Source:</w:t>
      </w:r>
      <w:r>
        <w:t xml:space="preserve"> </w:t>
      </w:r>
      <w:hyperlink r:id="rId63">
        <w:hyperlink r:id="rId63">
          <w:r>
            <w:rPr>
              <w:rStyle w:val="Hyperlink"/>
            </w:rPr>
            <w:t xml:space="preserve">Source link</w:t>
          </w:r>
        </w:hyperlink>
      </w:hyperlink>
    </w:p>
    <w:p>
      <w:pPr>
        <w:pStyle w:val="BodyText"/>
      </w:pPr>
      <w:r>
        <w:t xml:space="preserve">This classification supports the Guide 72 title well, but an employer’s actual job description controls the exact mix of supervision and merchandising.</w:t>
      </w:r>
    </w:p>
    <w:bookmarkEnd w:id="64"/>
    <w:bookmarkStart w:id="66" w:name="sena--operaciones-comerciales-en-retail"/>
    <w:p>
      <w:pPr>
        <w:pStyle w:val="Heading3"/>
      </w:pPr>
      <w:r>
        <w:t xml:space="preserve">SENA — Operaciones comerciales en retail</w:t>
      </w:r>
    </w:p>
    <w:p>
      <w:pPr>
        <w:pStyle w:val="FirstParagraph"/>
      </w:pPr>
      <w:r>
        <w:t xml:space="preserve">SENA Betowa lists</w:t>
      </w:r>
      <w:r>
        <w:t xml:space="preserve"> </w:t>
      </w:r>
      <w:r>
        <w:rPr>
          <w:bCs/>
          <w:b/>
        </w:rPr>
        <w:t xml:space="preserve">OPERACIONES COMERCIALES EN RETAIL</w:t>
      </w:r>
      <w:r>
        <w:t xml:space="preserve"> </w:t>
      </w:r>
      <w:r>
        <w:t xml:space="preserve">as a</w:t>
      </w:r>
      <w:r>
        <w:t xml:space="preserve"> </w:t>
      </w:r>
      <w:r>
        <w:rPr>
          <w:bCs/>
          <w:b/>
        </w:rPr>
        <w:t xml:space="preserve">Técnico</w:t>
      </w:r>
      <w:r>
        <w:t xml:space="preserve"> </w:t>
      </w:r>
      <w:r>
        <w:t xml:space="preserve">program with a listed duration of</w:t>
      </w:r>
      <w:r>
        <w:t xml:space="preserve"> </w:t>
      </w:r>
      <w:r>
        <w:rPr>
          <w:bCs/>
          <w:b/>
        </w:rPr>
        <w:t xml:space="preserve">2,208 hours</w:t>
      </w:r>
      <w:r>
        <w:t xml:space="preserve">.</w:t>
      </w:r>
    </w:p>
    <w:p>
      <w:pPr>
        <w:pStyle w:val="BodyText"/>
      </w:pPr>
      <w:r>
        <w:t xml:space="preserve">Current program competencies include:</w:t>
      </w:r>
    </w:p>
    <w:p>
      <w:pPr>
        <w:numPr>
          <w:ilvl w:val="0"/>
          <w:numId w:val="1035"/>
        </w:numPr>
        <w:pStyle w:val="Compact"/>
      </w:pPr>
      <w:r>
        <w:t xml:space="preserve">customer service;</w:t>
      </w:r>
    </w:p>
    <w:p>
      <w:pPr>
        <w:numPr>
          <w:ilvl w:val="0"/>
          <w:numId w:val="1035"/>
        </w:numPr>
        <w:pStyle w:val="Compact"/>
      </w:pPr>
      <w:r>
        <w:t xml:space="preserve">occupational health, safety, and environmental practices;</w:t>
      </w:r>
    </w:p>
    <w:p>
      <w:pPr>
        <w:numPr>
          <w:ilvl w:val="0"/>
          <w:numId w:val="1035"/>
        </w:numPr>
        <w:pStyle w:val="Compact"/>
      </w:pPr>
      <w:r>
        <w:t xml:space="preserve">cash/collection operations;</w:t>
      </w:r>
    </w:p>
    <w:p>
      <w:pPr>
        <w:numPr>
          <w:ilvl w:val="0"/>
          <w:numId w:val="1035"/>
        </w:numPr>
        <w:pStyle w:val="Compact"/>
      </w:pPr>
      <w:r>
        <w:t xml:space="preserve">English;</w:t>
      </w:r>
    </w:p>
    <w:p>
      <w:pPr>
        <w:numPr>
          <w:ilvl w:val="0"/>
          <w:numId w:val="1035"/>
        </w:numPr>
        <w:pStyle w:val="Compact"/>
      </w:pPr>
      <w:r>
        <w:t xml:space="preserve">information-technology tools;</w:t>
      </w:r>
    </w:p>
    <w:p>
      <w:pPr>
        <w:numPr>
          <w:ilvl w:val="0"/>
          <w:numId w:val="1035"/>
        </w:numPr>
        <w:pStyle w:val="Compact"/>
      </w:pPr>
      <w:r>
        <w:t xml:space="preserve">product stocking and supply;</w:t>
      </w:r>
    </w:p>
    <w:p>
      <w:pPr>
        <w:numPr>
          <w:ilvl w:val="0"/>
          <w:numId w:val="1035"/>
        </w:numPr>
        <w:pStyle w:val="Compact"/>
      </w:pPr>
      <w:r>
        <w:t xml:space="preserve">merchandising techniques;</w:t>
      </w:r>
    </w:p>
    <w:p>
      <w:pPr>
        <w:numPr>
          <w:ilvl w:val="0"/>
          <w:numId w:val="1035"/>
        </w:numPr>
        <w:pStyle w:val="Compact"/>
      </w:pPr>
      <w:r>
        <w:t xml:space="preserve">a practical learning stage.</w:t>
      </w:r>
    </w:p>
    <w:p>
      <w:pPr>
        <w:pStyle w:val="FirstParagraph"/>
      </w:pPr>
      <w:r>
        <w:t xml:space="preserve">Source:</w:t>
      </w:r>
      <w:r>
        <w:t xml:space="preserve"> </w:t>
      </w:r>
      <w:hyperlink r:id="rId65">
        <w:hyperlink r:id="rId65">
          <w:r>
            <w:rPr>
              <w:rStyle w:val="Hyperlink"/>
            </w:rPr>
            <w:t xml:space="preserve">Source link</w:t>
          </w:r>
        </w:hyperlink>
      </w:hyperlink>
    </w:p>
    <w:p>
      <w:pPr>
        <w:pStyle w:val="BodyText"/>
      </w:pPr>
      <w:r>
        <w:t xml:space="preserve">SENA offerings change by cohort, location, modality, employer partnership, date, and seat availability. A catalog page does not prove that enrollment is open today. Verify Betowa before planning around a cohort.</w:t>
      </w:r>
    </w:p>
    <w:bookmarkEnd w:id="66"/>
    <w:bookmarkEnd w:id="67"/>
    <w:bookmarkStart w:id="68" w:name="X9efa36486ebe43919b54cddec8bcaa52040731c"/>
    <w:p>
      <w:pPr>
        <w:pStyle w:val="Heading2"/>
      </w:pPr>
      <w:r>
        <w:t xml:space="preserve">Colombia market-pay context — clearly labelled</w:t>
      </w:r>
    </w:p>
    <w:p>
      <w:pPr>
        <w:pStyle w:val="FirstParagraph"/>
      </w:pPr>
      <w:r>
        <w:t xml:space="preserve">Indeed’s</w:t>
      </w:r>
      <w:r>
        <w:t xml:space="preserve"> </w:t>
      </w:r>
      <w:r>
        <w:rPr>
          <w:rStyle w:val="VerbatimChar"/>
        </w:rPr>
        <w:t xml:space="preserve">supervisor de tienda</w:t>
      </w:r>
      <w:r>
        <w:t xml:space="preserve"> </w:t>
      </w:r>
      <w:r>
        <w:t xml:space="preserve">salary page displayed an average of approximately</w:t>
      </w:r>
      <w:r>
        <w:t xml:space="preserve"> </w:t>
      </w:r>
      <w:r>
        <w:rPr>
          <w:bCs/>
          <w:b/>
        </w:rPr>
        <w:t xml:space="preserve">COP 1,923,218/month</w:t>
      </w:r>
      <w:r>
        <w:t xml:space="preserve">, updated</w:t>
      </w:r>
      <w:r>
        <w:t xml:space="preserve"> </w:t>
      </w:r>
      <w:r>
        <w:rPr>
          <w:bCs/>
          <w:b/>
        </w:rPr>
        <w:t xml:space="preserve">July 21, 2026</w:t>
      </w:r>
      <w:r>
        <w:t xml:space="preserve">, based on a small sample of</w:t>
      </w:r>
      <w:r>
        <w:t xml:space="preserve"> </w:t>
      </w:r>
      <w:r>
        <w:rPr>
          <w:bCs/>
          <w:b/>
        </w:rPr>
        <w:t xml:space="preserve">7 salaries</w:t>
      </w:r>
      <w:r>
        <w:t xml:space="preserve">. Its displayed range was approximately</w:t>
      </w:r>
      <w:r>
        <w:t xml:space="preserve"> </w:t>
      </w:r>
      <w:r>
        <w:rPr>
          <w:bCs/>
          <w:b/>
        </w:rPr>
        <w:t xml:space="preserve">COP 1,300,409 to COP 2,844,312/month</w:t>
      </w:r>
      <w:r>
        <w:t xml:space="preserve">.</w:t>
      </w:r>
    </w:p>
    <w:p>
      <w:pPr>
        <w:pStyle w:val="BodyText"/>
      </w:pPr>
      <w:r>
        <w:t xml:space="preserve">This is a</w:t>
      </w:r>
      <w:r>
        <w:t xml:space="preserve"> </w:t>
      </w:r>
      <w:r>
        <w:rPr>
          <w:bCs/>
          <w:b/>
        </w:rPr>
        <w:t xml:space="preserve">non-government market estimate with a small sample</w:t>
      </w:r>
      <w:r>
        <w:t xml:space="preserve">, not an official or representative national wage. Employer size, city, retail sector, commissions/bonuses, schedule, team size, bilingual skills, and responsibility level can materially change pay.</w:t>
      </w:r>
    </w:p>
    <w:p>
      <w:pPr>
        <w:pStyle w:val="BodyText"/>
      </w:pPr>
      <w:r>
        <w:t xml:space="preserve">This guide does not invent an official Colombia national wage where the official occupation profile does not provide a suitable statistically representative benchmark.</w:t>
      </w:r>
    </w:p>
    <w:bookmarkEnd w:id="68"/>
    <w:bookmarkStart w:id="70" w:name="latin-america-and-caribbean-pathway"/>
    <w:p>
      <w:pPr>
        <w:pStyle w:val="Heading2"/>
      </w:pPr>
      <w:r>
        <w:t xml:space="preserve">Latin America and Caribbean pathway</w:t>
      </w:r>
    </w:p>
    <w:p>
      <w:pPr>
        <w:pStyle w:val="FirstParagraph"/>
      </w:pPr>
      <w:r>
        <w:t xml:space="preserve">Retail training structures differ across countries. Useful sources include:</w:t>
      </w:r>
    </w:p>
    <w:p>
      <w:pPr>
        <w:numPr>
          <w:ilvl w:val="0"/>
          <w:numId w:val="1036"/>
        </w:numPr>
        <w:pStyle w:val="Compact"/>
      </w:pPr>
      <w:r>
        <w:t xml:space="preserve">national vocational-training institutions;</w:t>
      </w:r>
    </w:p>
    <w:p>
      <w:pPr>
        <w:numPr>
          <w:ilvl w:val="0"/>
          <w:numId w:val="1036"/>
        </w:numPr>
        <w:pStyle w:val="Compact"/>
      </w:pPr>
      <w:r>
        <w:t xml:space="preserve">ministries of labour and education;</w:t>
      </w:r>
    </w:p>
    <w:p>
      <w:pPr>
        <w:numPr>
          <w:ilvl w:val="0"/>
          <w:numId w:val="1036"/>
        </w:numPr>
        <w:pStyle w:val="Compact"/>
      </w:pPr>
      <w:r>
        <w:t xml:space="preserve">public employment services;</w:t>
      </w:r>
    </w:p>
    <w:p>
      <w:pPr>
        <w:numPr>
          <w:ilvl w:val="0"/>
          <w:numId w:val="1036"/>
        </w:numPr>
        <w:pStyle w:val="Compact"/>
      </w:pPr>
      <w:r>
        <w:t xml:space="preserve">community or technical institutes;</w:t>
      </w:r>
    </w:p>
    <w:p>
      <w:pPr>
        <w:numPr>
          <w:ilvl w:val="0"/>
          <w:numId w:val="1036"/>
        </w:numPr>
        <w:pStyle w:val="Compact"/>
      </w:pPr>
      <w:r>
        <w:t xml:space="preserve">employer academies;</w:t>
      </w:r>
    </w:p>
    <w:p>
      <w:pPr>
        <w:numPr>
          <w:ilvl w:val="0"/>
          <w:numId w:val="1036"/>
        </w:numPr>
        <w:pStyle w:val="Compact"/>
      </w:pPr>
      <w:r>
        <w:t xml:space="preserve">chambers of commerce;</w:t>
      </w:r>
    </w:p>
    <w:p>
      <w:pPr>
        <w:numPr>
          <w:ilvl w:val="0"/>
          <w:numId w:val="1036"/>
        </w:numPr>
        <w:pStyle w:val="Compact"/>
      </w:pPr>
      <w:r>
        <w:t xml:space="preserve">retail associations;</w:t>
      </w:r>
    </w:p>
    <w:p>
      <w:pPr>
        <w:numPr>
          <w:ilvl w:val="0"/>
          <w:numId w:val="1036"/>
        </w:numPr>
        <w:pStyle w:val="Compact"/>
      </w:pPr>
      <w:r>
        <w:t xml:space="preserve">ILO/Cinterfor’s regional vocational-training network.</w:t>
      </w:r>
    </w:p>
    <w:p>
      <w:pPr>
        <w:pStyle w:val="FirstParagraph"/>
      </w:pPr>
      <w:r>
        <w:t xml:space="preserve">ILO/Cinterfor institutional network:</w:t>
      </w:r>
      <w:r>
        <w:t xml:space="preserve"> </w:t>
      </w:r>
      <w:hyperlink r:id="rId69">
        <w:hyperlink r:id="rId69">
          <w:r>
            <w:rPr>
              <w:rStyle w:val="Hyperlink"/>
            </w:rPr>
            <w:t xml:space="preserve">Source link</w:t>
          </w:r>
        </w:hyperlink>
      </w:hyperlink>
    </w:p>
    <w:p>
      <w:pPr>
        <w:pStyle w:val="BodyText"/>
      </w:pPr>
      <w:r>
        <w:t xml:space="preserve">The network is a discovery route. Verify whether an identified course is public, subsidized, employer-paid, accredited, fee-based, virtual, in person, or currently accepting learners.</w:t>
      </w:r>
    </w:p>
    <w:p>
      <w:pPr>
        <w:pStyle w:val="BodyText"/>
      </w:pPr>
      <w:r>
        <w:t xml:space="preserve">Dual or work-based training models exist in parts of the region, but availability is country-, institution-, employer-, and program-specific. Do not describe a vacancy or course as a formal apprenticeship unless the sponsor and program status can be verified.</w:t>
      </w:r>
    </w:p>
    <w:bookmarkEnd w:id="70"/>
    <w:bookmarkStart w:id="71" w:name="X2ee720f4bbafdf675fa6b4853c3ea1edc1295ae"/>
    <w:p>
      <w:pPr>
        <w:pStyle w:val="Heading2"/>
      </w:pPr>
      <w:r>
        <w:t xml:space="preserve">Building a portfolio without exposing real customer or employee data</w:t>
      </w:r>
    </w:p>
    <w:p>
      <w:pPr>
        <w:pStyle w:val="FirstParagraph"/>
      </w:pPr>
      <w:r>
        <w:t xml:space="preserve">Retail candidates can show practical ability without copying confidential company information.</w:t>
      </w:r>
    </w:p>
    <w:p>
      <w:pPr>
        <w:pStyle w:val="BodyText"/>
      </w:pPr>
      <w:r>
        <w:t xml:space="preserve">Possible portfolio items include:</w:t>
      </w:r>
    </w:p>
    <w:p>
      <w:pPr>
        <w:numPr>
          <w:ilvl w:val="0"/>
          <w:numId w:val="1037"/>
        </w:numPr>
        <w:pStyle w:val="Compact"/>
      </w:pPr>
      <w:r>
        <w:t xml:space="preserve">a fictional shift-opening checklist;</w:t>
      </w:r>
    </w:p>
    <w:p>
      <w:pPr>
        <w:numPr>
          <w:ilvl w:val="0"/>
          <w:numId w:val="1037"/>
        </w:numPr>
        <w:pStyle w:val="Compact"/>
      </w:pPr>
      <w:r>
        <w:t xml:space="preserve">a fictional staffing/coverage plan;</w:t>
      </w:r>
    </w:p>
    <w:p>
      <w:pPr>
        <w:numPr>
          <w:ilvl w:val="0"/>
          <w:numId w:val="1037"/>
        </w:numPr>
        <w:pStyle w:val="Compact"/>
      </w:pPr>
      <w:r>
        <w:t xml:space="preserve">a sample merchandising changeover checklist;</w:t>
      </w:r>
    </w:p>
    <w:p>
      <w:pPr>
        <w:numPr>
          <w:ilvl w:val="0"/>
          <w:numId w:val="1037"/>
        </w:numPr>
        <w:pStyle w:val="Compact"/>
      </w:pPr>
      <w:r>
        <w:t xml:space="preserve">a made-up inventory discrepancy log;</w:t>
      </w:r>
    </w:p>
    <w:p>
      <w:pPr>
        <w:numPr>
          <w:ilvl w:val="0"/>
          <w:numId w:val="1037"/>
        </w:numPr>
        <w:pStyle w:val="Compact"/>
      </w:pPr>
      <w:r>
        <w:t xml:space="preserve">a fictional sales-floor walk template;</w:t>
      </w:r>
    </w:p>
    <w:p>
      <w:pPr>
        <w:numPr>
          <w:ilvl w:val="0"/>
          <w:numId w:val="1037"/>
        </w:numPr>
        <w:pStyle w:val="Compact"/>
      </w:pPr>
      <w:r>
        <w:t xml:space="preserve">a sample customer-escalation decision tree;</w:t>
      </w:r>
    </w:p>
    <w:p>
      <w:pPr>
        <w:numPr>
          <w:ilvl w:val="0"/>
          <w:numId w:val="1037"/>
        </w:numPr>
        <w:pStyle w:val="Compact"/>
      </w:pPr>
      <w:r>
        <w:t xml:space="preserve">a fictitious promotional display brief;</w:t>
      </w:r>
    </w:p>
    <w:p>
      <w:pPr>
        <w:numPr>
          <w:ilvl w:val="0"/>
          <w:numId w:val="1037"/>
        </w:numPr>
        <w:pStyle w:val="Compact"/>
      </w:pPr>
      <w:r>
        <w:t xml:space="preserve">a spreadsheet using invented sales/inventory data;</w:t>
      </w:r>
    </w:p>
    <w:p>
      <w:pPr>
        <w:numPr>
          <w:ilvl w:val="0"/>
          <w:numId w:val="1037"/>
        </w:numPr>
        <w:pStyle w:val="Compact"/>
      </w:pPr>
      <w:r>
        <w:t xml:space="preserve">a training one-pager on phishing or gift-card scams;</w:t>
      </w:r>
    </w:p>
    <w:p>
      <w:pPr>
        <w:numPr>
          <w:ilvl w:val="0"/>
          <w:numId w:val="1037"/>
        </w:numPr>
        <w:pStyle w:val="Compact"/>
      </w:pPr>
      <w:r>
        <w:t xml:space="preserve">a fictional handoff report;</w:t>
      </w:r>
    </w:p>
    <w:p>
      <w:pPr>
        <w:numPr>
          <w:ilvl w:val="0"/>
          <w:numId w:val="1037"/>
        </w:numPr>
        <w:pStyle w:val="Compact"/>
      </w:pPr>
      <w:r>
        <w:t xml:space="preserve">an accessibility walk-through checklist using public guidance.</w:t>
      </w:r>
    </w:p>
    <w:p>
      <w:pPr>
        <w:pStyle w:val="FirstParagraph"/>
      </w:pPr>
      <w:r>
        <w:t xml:space="preserve">Label examples as simulations. Do not use real customer names, employee records, internal sales numbers, store security information, screenshots of proprietary systems, confidential planograms, vendor pricing, or unpublished company documents without authorization.</w:t>
      </w:r>
    </w:p>
    <w:bookmarkEnd w:id="71"/>
    <w:bookmarkStart w:id="72" w:name="resume-and-interview-preparation"/>
    <w:p>
      <w:pPr>
        <w:pStyle w:val="Heading2"/>
      </w:pPr>
      <w:r>
        <w:t xml:space="preserve">Resume and interview preparation</w:t>
      </w:r>
    </w:p>
    <w:p>
      <w:pPr>
        <w:pStyle w:val="FirstParagraph"/>
      </w:pPr>
      <w:r>
        <w:t xml:space="preserve">A strong resume should show evidence rather than generic claims.</w:t>
      </w:r>
    </w:p>
    <w:p>
      <w:pPr>
        <w:pStyle w:val="BodyText"/>
      </w:pPr>
      <w:r>
        <w:t xml:space="preserve">Useful evidence can include:</w:t>
      </w:r>
    </w:p>
    <w:p>
      <w:pPr>
        <w:numPr>
          <w:ilvl w:val="0"/>
          <w:numId w:val="1038"/>
        </w:numPr>
        <w:pStyle w:val="Compact"/>
      </w:pPr>
      <w:r>
        <w:t xml:space="preserve">team size supported or supervised;</w:t>
      </w:r>
    </w:p>
    <w:p>
      <w:pPr>
        <w:numPr>
          <w:ilvl w:val="0"/>
          <w:numId w:val="1038"/>
        </w:numPr>
        <w:pStyle w:val="Compact"/>
      </w:pPr>
      <w:r>
        <w:t xml:space="preserve">opening/closing responsibility;</w:t>
      </w:r>
    </w:p>
    <w:p>
      <w:pPr>
        <w:numPr>
          <w:ilvl w:val="0"/>
          <w:numId w:val="1038"/>
        </w:numPr>
        <w:pStyle w:val="Compact"/>
      </w:pPr>
      <w:r>
        <w:t xml:space="preserve">inventory or replenishment responsibilities;</w:t>
      </w:r>
    </w:p>
    <w:p>
      <w:pPr>
        <w:numPr>
          <w:ilvl w:val="0"/>
          <w:numId w:val="1038"/>
        </w:numPr>
        <w:pStyle w:val="Compact"/>
      </w:pPr>
      <w:r>
        <w:t xml:space="preserve">customer-service volume;</w:t>
      </w:r>
    </w:p>
    <w:p>
      <w:pPr>
        <w:numPr>
          <w:ilvl w:val="0"/>
          <w:numId w:val="1038"/>
        </w:numPr>
        <w:pStyle w:val="Compact"/>
      </w:pPr>
      <w:r>
        <w:t xml:space="preserve">merchandising or promotional resets;</w:t>
      </w:r>
    </w:p>
    <w:p>
      <w:pPr>
        <w:numPr>
          <w:ilvl w:val="0"/>
          <w:numId w:val="1038"/>
        </w:numPr>
        <w:pStyle w:val="Compact"/>
      </w:pPr>
      <w:r>
        <w:t xml:space="preserve">register/cash-control responsibility;</w:t>
      </w:r>
    </w:p>
    <w:p>
      <w:pPr>
        <w:numPr>
          <w:ilvl w:val="0"/>
          <w:numId w:val="1038"/>
        </w:numPr>
        <w:pStyle w:val="Compact"/>
      </w:pPr>
      <w:r>
        <w:t xml:space="preserve">training or onboarding of employees;</w:t>
      </w:r>
    </w:p>
    <w:p>
      <w:pPr>
        <w:numPr>
          <w:ilvl w:val="0"/>
          <w:numId w:val="1038"/>
        </w:numPr>
        <w:pStyle w:val="Compact"/>
      </w:pPr>
      <w:r>
        <w:t xml:space="preserve">schedule or coverage coordination;</w:t>
      </w:r>
    </w:p>
    <w:p>
      <w:pPr>
        <w:numPr>
          <w:ilvl w:val="0"/>
          <w:numId w:val="1038"/>
        </w:numPr>
        <w:pStyle w:val="Compact"/>
      </w:pPr>
      <w:r>
        <w:t xml:space="preserve">reduction in errors or improved audit results, if supportable;</w:t>
      </w:r>
    </w:p>
    <w:p>
      <w:pPr>
        <w:numPr>
          <w:ilvl w:val="0"/>
          <w:numId w:val="1038"/>
        </w:numPr>
        <w:pStyle w:val="Compact"/>
      </w:pPr>
      <w:r>
        <w:t xml:space="preserve">improved availability, display compliance, or service metrics, if supportable;</w:t>
      </w:r>
    </w:p>
    <w:p>
      <w:pPr>
        <w:numPr>
          <w:ilvl w:val="0"/>
          <w:numId w:val="1038"/>
        </w:numPr>
        <w:pStyle w:val="Compact"/>
      </w:pPr>
      <w:r>
        <w:t xml:space="preserve">safety or accessibility improvements actually implemented;</w:t>
      </w:r>
    </w:p>
    <w:p>
      <w:pPr>
        <w:numPr>
          <w:ilvl w:val="0"/>
          <w:numId w:val="1038"/>
        </w:numPr>
        <w:pStyle w:val="Compact"/>
      </w:pPr>
      <w:r>
        <w:t xml:space="preserve">systems used.</w:t>
      </w:r>
    </w:p>
    <w:p>
      <w:pPr>
        <w:pStyle w:val="FirstParagraph"/>
      </w:pPr>
      <w:r>
        <w:t xml:space="preserve">Do not invent metrics. If you do not have an exact number, describe the responsibility accurately without manufacturing a percentage.</w:t>
      </w:r>
    </w:p>
    <w:p>
      <w:pPr>
        <w:pStyle w:val="BodyText"/>
      </w:pPr>
      <w:r>
        <w:t xml:space="preserve">Interview stories can use the STAR structure:</w:t>
      </w:r>
    </w:p>
    <w:p>
      <w:pPr>
        <w:numPr>
          <w:ilvl w:val="0"/>
          <w:numId w:val="1039"/>
        </w:numPr>
        <w:pStyle w:val="Compact"/>
      </w:pPr>
      <w:r>
        <w:rPr>
          <w:bCs/>
          <w:b/>
        </w:rPr>
        <w:t xml:space="preserve">Situation:</w:t>
      </w:r>
      <w:r>
        <w:t xml:space="preserve"> </w:t>
      </w:r>
      <w:r>
        <w:t xml:space="preserve">what was happening;</w:t>
      </w:r>
    </w:p>
    <w:p>
      <w:pPr>
        <w:numPr>
          <w:ilvl w:val="0"/>
          <w:numId w:val="1039"/>
        </w:numPr>
        <w:pStyle w:val="Compact"/>
      </w:pPr>
      <w:r>
        <w:rPr>
          <w:bCs/>
          <w:b/>
        </w:rPr>
        <w:t xml:space="preserve">Task:</w:t>
      </w:r>
      <w:r>
        <w:t xml:space="preserve"> </w:t>
      </w:r>
      <w:r>
        <w:t xml:space="preserve">what you were responsible for;</w:t>
      </w:r>
    </w:p>
    <w:p>
      <w:pPr>
        <w:numPr>
          <w:ilvl w:val="0"/>
          <w:numId w:val="1039"/>
        </w:numPr>
        <w:pStyle w:val="Compact"/>
      </w:pPr>
      <w:r>
        <w:rPr>
          <w:bCs/>
          <w:b/>
        </w:rPr>
        <w:t xml:space="preserve">Action:</w:t>
      </w:r>
      <w:r>
        <w:t xml:space="preserve"> </w:t>
      </w:r>
      <w:r>
        <w:t xml:space="preserve">what you personally did;</w:t>
      </w:r>
    </w:p>
    <w:p>
      <w:pPr>
        <w:numPr>
          <w:ilvl w:val="0"/>
          <w:numId w:val="1039"/>
        </w:numPr>
        <w:pStyle w:val="Compact"/>
      </w:pPr>
      <w:r>
        <w:rPr>
          <w:bCs/>
          <w:b/>
        </w:rPr>
        <w:t xml:space="preserve">Result:</w:t>
      </w:r>
      <w:r>
        <w:t xml:space="preserve"> </w:t>
      </w:r>
      <w:r>
        <w:t xml:space="preserve">what changed and how you know.</w:t>
      </w:r>
    </w:p>
    <w:p>
      <w:pPr>
        <w:pStyle w:val="FirstParagraph"/>
      </w:pPr>
      <w:r>
        <w:t xml:space="preserve">Prepare examples involving a difficult customer, staffing shortage, inventory problem, merchandising deadline, cash/control issue, safety concern, coaching conversation, and a time you correctly escalated instead of exceeding your authority.</w:t>
      </w:r>
    </w:p>
    <w:bookmarkEnd w:id="72"/>
    <w:bookmarkStart w:id="73" w:name="questions-to-ask-an-employer"/>
    <w:p>
      <w:pPr>
        <w:pStyle w:val="Heading2"/>
      </w:pPr>
      <w:r>
        <w:t xml:space="preserve">Questions to ask an employer</w:t>
      </w:r>
    </w:p>
    <w:p>
      <w:pPr>
        <w:pStyle w:val="FirstParagraph"/>
      </w:pPr>
      <w:r>
        <w:t xml:space="preserve">Before accepting a retail supervisor or merchandising coordinator role, consider asking:</w:t>
      </w:r>
    </w:p>
    <w:p>
      <w:pPr>
        <w:numPr>
          <w:ilvl w:val="0"/>
          <w:numId w:val="1040"/>
        </w:numPr>
        <w:pStyle w:val="Compact"/>
      </w:pPr>
      <w:r>
        <w:t xml:space="preserve">What employees or departments would I supervise?</w:t>
      </w:r>
    </w:p>
    <w:p>
      <w:pPr>
        <w:numPr>
          <w:ilvl w:val="0"/>
          <w:numId w:val="1040"/>
        </w:numPr>
        <w:pStyle w:val="Compact"/>
      </w:pPr>
      <w:r>
        <w:t xml:space="preserve">Is this a key-holder/opening/closing role?</w:t>
      </w:r>
    </w:p>
    <w:p>
      <w:pPr>
        <w:numPr>
          <w:ilvl w:val="0"/>
          <w:numId w:val="1040"/>
        </w:numPr>
        <w:pStyle w:val="Compact"/>
      </w:pPr>
      <w:r>
        <w:t xml:space="preserve">What authority would I have for refunds, discounts, cash, schedules, coaching, discipline, and hiring?</w:t>
      </w:r>
    </w:p>
    <w:p>
      <w:pPr>
        <w:numPr>
          <w:ilvl w:val="0"/>
          <w:numId w:val="1040"/>
        </w:numPr>
        <w:pStyle w:val="Compact"/>
      </w:pPr>
      <w:r>
        <w:t xml:space="preserve">Who owns formal HR decisions?</w:t>
      </w:r>
    </w:p>
    <w:p>
      <w:pPr>
        <w:numPr>
          <w:ilvl w:val="0"/>
          <w:numId w:val="1040"/>
        </w:numPr>
        <w:pStyle w:val="Compact"/>
      </w:pPr>
      <w:r>
        <w:t xml:space="preserve">Who handles loss prevention and suspected theft?</w:t>
      </w:r>
    </w:p>
    <w:p>
      <w:pPr>
        <w:numPr>
          <w:ilvl w:val="0"/>
          <w:numId w:val="1040"/>
        </w:numPr>
        <w:pStyle w:val="Compact"/>
      </w:pPr>
      <w:r>
        <w:t xml:space="preserve">Are supervisors expected to physically intervene in theft situations?</w:t>
      </w:r>
    </w:p>
    <w:p>
      <w:pPr>
        <w:numPr>
          <w:ilvl w:val="0"/>
          <w:numId w:val="1040"/>
        </w:numPr>
        <w:pStyle w:val="Compact"/>
      </w:pPr>
      <w:r>
        <w:t xml:space="preserve">What merchandising responsibilities are local versus corporate?</w:t>
      </w:r>
    </w:p>
    <w:p>
      <w:pPr>
        <w:numPr>
          <w:ilvl w:val="0"/>
          <w:numId w:val="1040"/>
        </w:numPr>
        <w:pStyle w:val="Compact"/>
      </w:pPr>
      <w:r>
        <w:t xml:space="preserve">How often are floor sets or overnight resets required?</w:t>
      </w:r>
    </w:p>
    <w:p>
      <w:pPr>
        <w:numPr>
          <w:ilvl w:val="0"/>
          <w:numId w:val="1040"/>
        </w:numPr>
        <w:pStyle w:val="Compact"/>
      </w:pPr>
      <w:r>
        <w:t xml:space="preserve">What are the normal and peak-season schedules?</w:t>
      </w:r>
    </w:p>
    <w:p>
      <w:pPr>
        <w:numPr>
          <w:ilvl w:val="0"/>
          <w:numId w:val="1040"/>
        </w:numPr>
        <w:pStyle w:val="Compact"/>
      </w:pPr>
      <w:r>
        <w:t xml:space="preserve">What lifting, ladder, travel, or physical requirements apply?</w:t>
      </w:r>
    </w:p>
    <w:p>
      <w:pPr>
        <w:numPr>
          <w:ilvl w:val="0"/>
          <w:numId w:val="1040"/>
        </w:numPr>
        <w:pStyle w:val="Compact"/>
      </w:pPr>
      <w:r>
        <w:t xml:space="preserve">What systems are used for POS, inventory, scheduling, and merchandising?</w:t>
      </w:r>
    </w:p>
    <w:p>
      <w:pPr>
        <w:numPr>
          <w:ilvl w:val="0"/>
          <w:numId w:val="1040"/>
        </w:numPr>
        <w:pStyle w:val="Compact"/>
      </w:pPr>
      <w:r>
        <w:t xml:space="preserve">What safety and emergency training is provided?</w:t>
      </w:r>
    </w:p>
    <w:p>
      <w:pPr>
        <w:numPr>
          <w:ilvl w:val="0"/>
          <w:numId w:val="1040"/>
        </w:numPr>
        <w:pStyle w:val="Compact"/>
      </w:pPr>
      <w:r>
        <w:t xml:space="preserve">How are accommodation requests handled?</w:t>
      </w:r>
    </w:p>
    <w:p>
      <w:pPr>
        <w:numPr>
          <w:ilvl w:val="0"/>
          <w:numId w:val="1040"/>
        </w:numPr>
        <w:pStyle w:val="Compact"/>
      </w:pPr>
      <w:r>
        <w:t xml:space="preserve">Is there paid supervisor or management training?</w:t>
      </w:r>
    </w:p>
    <w:p>
      <w:pPr>
        <w:numPr>
          <w:ilvl w:val="0"/>
          <w:numId w:val="1040"/>
        </w:numPr>
        <w:pStyle w:val="Compact"/>
      </w:pPr>
      <w:r>
        <w:t xml:space="preserve">Are bonuses or commissions part of compensation, and how are they calculated?</w:t>
      </w:r>
    </w:p>
    <w:p>
      <w:pPr>
        <w:numPr>
          <w:ilvl w:val="0"/>
          <w:numId w:val="1040"/>
        </w:numPr>
        <w:pStyle w:val="Compact"/>
      </w:pPr>
      <w:r>
        <w:t xml:space="preserve">What metrics determine successful performance?</w:t>
      </w:r>
    </w:p>
    <w:p>
      <w:pPr>
        <w:pStyle w:val="FirstParagraph"/>
      </w:pPr>
      <w:r>
        <w:t xml:space="preserve">A clear answer is useful. A vague answer to authority, theft intervention, unpaid work, scheduling, compensation, or safety questions deserves additional scrutiny.</w:t>
      </w:r>
    </w:p>
    <w:bookmarkEnd w:id="73"/>
    <w:bookmarkStart w:id="74" w:name="red-flags-in-job-postings-or-offers"/>
    <w:p>
      <w:pPr>
        <w:pStyle w:val="Heading2"/>
      </w:pPr>
      <w:r>
        <w:t xml:space="preserve">Red flags in job postings or offers</w:t>
      </w:r>
    </w:p>
    <w:p>
      <w:pPr>
        <w:pStyle w:val="FirstParagraph"/>
      </w:pPr>
      <w:r>
        <w:t xml:space="preserve">Use caution if an employer or recruiter:</w:t>
      </w:r>
    </w:p>
    <w:p>
      <w:pPr>
        <w:numPr>
          <w:ilvl w:val="0"/>
          <w:numId w:val="1041"/>
        </w:numPr>
        <w:pStyle w:val="Compact"/>
      </w:pPr>
      <w:r>
        <w:t xml:space="preserve">asks you to pay money to receive a retail job;</w:t>
      </w:r>
    </w:p>
    <w:p>
      <w:pPr>
        <w:numPr>
          <w:ilvl w:val="0"/>
          <w:numId w:val="1041"/>
        </w:numPr>
        <w:pStyle w:val="Compact"/>
      </w:pPr>
      <w:r>
        <w:t xml:space="preserve">requests gift cards, cryptocurrency, or personal bank transfers for equipment or onboarding;</w:t>
      </w:r>
    </w:p>
    <w:p>
      <w:pPr>
        <w:numPr>
          <w:ilvl w:val="0"/>
          <w:numId w:val="1041"/>
        </w:numPr>
        <w:pStyle w:val="Compact"/>
      </w:pPr>
      <w:r>
        <w:t xml:space="preserve">asks for passwords or one-time authentication codes;</w:t>
      </w:r>
    </w:p>
    <w:p>
      <w:pPr>
        <w:numPr>
          <w:ilvl w:val="0"/>
          <w:numId w:val="1041"/>
        </w:numPr>
        <w:pStyle w:val="Compact"/>
      </w:pPr>
      <w:r>
        <w:t xml:space="preserve">sends a check and asks you to return part of the money;</w:t>
      </w:r>
    </w:p>
    <w:p>
      <w:pPr>
        <w:numPr>
          <w:ilvl w:val="0"/>
          <w:numId w:val="1041"/>
        </w:numPr>
        <w:pStyle w:val="Compact"/>
      </w:pPr>
      <w:r>
        <w:t xml:space="preserve">requires you to use a personal bank account for store or vendor payments;</w:t>
      </w:r>
    </w:p>
    <w:p>
      <w:pPr>
        <w:numPr>
          <w:ilvl w:val="0"/>
          <w:numId w:val="1041"/>
        </w:numPr>
        <w:pStyle w:val="Compact"/>
      </w:pPr>
      <w:r>
        <w:t xml:space="preserve">cannot explain the legal employer or work location;</w:t>
      </w:r>
    </w:p>
    <w:p>
      <w:pPr>
        <w:numPr>
          <w:ilvl w:val="0"/>
          <w:numId w:val="1041"/>
        </w:numPr>
        <w:pStyle w:val="Compact"/>
      </w:pPr>
      <w:r>
        <w:t xml:space="preserve">asks you to falsify cash, inventory, safety, timekeeping, customer, or training records;</w:t>
      </w:r>
    </w:p>
    <w:p>
      <w:pPr>
        <w:numPr>
          <w:ilvl w:val="0"/>
          <w:numId w:val="1041"/>
        </w:numPr>
        <w:pStyle w:val="Compact"/>
      </w:pPr>
      <w:r>
        <w:t xml:space="preserve">expects you to confront suspected thieves physically without appropriate policy, training, or authority;</w:t>
      </w:r>
    </w:p>
    <w:p>
      <w:pPr>
        <w:numPr>
          <w:ilvl w:val="0"/>
          <w:numId w:val="1041"/>
        </w:numPr>
        <w:pStyle w:val="Compact"/>
      </w:pPr>
      <w:r>
        <w:t xml:space="preserve">advertises management authority but pays or classifies the role inconsistently with the actual duties;</w:t>
      </w:r>
    </w:p>
    <w:p>
      <w:pPr>
        <w:numPr>
          <w:ilvl w:val="0"/>
          <w:numId w:val="1041"/>
        </w:numPr>
        <w:pStyle w:val="Compact"/>
      </w:pPr>
      <w:r>
        <w:t xml:space="preserve">refuses to explain working hours, overtime rules, commission/bonus structure, or employment classification;</w:t>
      </w:r>
    </w:p>
    <w:p>
      <w:pPr>
        <w:numPr>
          <w:ilvl w:val="0"/>
          <w:numId w:val="1041"/>
        </w:numPr>
        <w:pStyle w:val="Compact"/>
      </w:pPr>
      <w:r>
        <w:t xml:space="preserve">guarantees unusually high earnings without verifiable terms.</w:t>
      </w:r>
    </w:p>
    <w:p>
      <w:pPr>
        <w:pStyle w:val="FirstParagraph"/>
      </w:pPr>
      <w:r>
        <w:t xml:space="preserve">Verify employers through official company channels before sharing sensitive identity or financial information.</w:t>
      </w:r>
    </w:p>
    <w:bookmarkEnd w:id="74"/>
    <w:bookmarkStart w:id="79" w:name="first-30-days-in-a-new-role"/>
    <w:p>
      <w:pPr>
        <w:pStyle w:val="Heading2"/>
      </w:pPr>
      <w:r>
        <w:t xml:space="preserve">First 30 days in a new role</w:t>
      </w:r>
    </w:p>
    <w:p>
      <w:pPr>
        <w:pStyle w:val="FirstParagraph"/>
      </w:pPr>
      <w:r>
        <w:t xml:space="preserve">A safe first-month learning plan can include:</w:t>
      </w:r>
    </w:p>
    <w:bookmarkStart w:id="75" w:name="week-1"/>
    <w:p>
      <w:pPr>
        <w:pStyle w:val="Heading3"/>
      </w:pPr>
      <w:r>
        <w:t xml:space="preserve">Week 1</w:t>
      </w:r>
    </w:p>
    <w:p>
      <w:pPr>
        <w:numPr>
          <w:ilvl w:val="0"/>
          <w:numId w:val="1042"/>
        </w:numPr>
        <w:pStyle w:val="Compact"/>
      </w:pPr>
      <w:r>
        <w:t xml:space="preserve">learn the reporting structure;</w:t>
      </w:r>
    </w:p>
    <w:p>
      <w:pPr>
        <w:numPr>
          <w:ilvl w:val="0"/>
          <w:numId w:val="1042"/>
        </w:numPr>
        <w:pStyle w:val="Compact"/>
      </w:pPr>
      <w:r>
        <w:t xml:space="preserve">understand opening/closing and emergency procedures;</w:t>
      </w:r>
    </w:p>
    <w:p>
      <w:pPr>
        <w:numPr>
          <w:ilvl w:val="0"/>
          <w:numId w:val="1042"/>
        </w:numPr>
        <w:pStyle w:val="Compact"/>
      </w:pPr>
      <w:r>
        <w:t xml:space="preserve">confirm cash/POS authority;</w:t>
      </w:r>
    </w:p>
    <w:p>
      <w:pPr>
        <w:numPr>
          <w:ilvl w:val="0"/>
          <w:numId w:val="1042"/>
        </w:numPr>
        <w:pStyle w:val="Compact"/>
      </w:pPr>
      <w:r>
        <w:t xml:space="preserve">learn key/access controls;</w:t>
      </w:r>
    </w:p>
    <w:p>
      <w:pPr>
        <w:numPr>
          <w:ilvl w:val="0"/>
          <w:numId w:val="1042"/>
        </w:numPr>
        <w:pStyle w:val="Compact"/>
      </w:pPr>
      <w:r>
        <w:t xml:space="preserve">review customer escalation rules;</w:t>
      </w:r>
    </w:p>
    <w:p>
      <w:pPr>
        <w:numPr>
          <w:ilvl w:val="0"/>
          <w:numId w:val="1042"/>
        </w:numPr>
        <w:pStyle w:val="Compact"/>
      </w:pPr>
      <w:r>
        <w:t xml:space="preserve">identify HR, loss-prevention, safety, facilities, IT, and accessibility contacts.</w:t>
      </w:r>
    </w:p>
    <w:bookmarkEnd w:id="75"/>
    <w:bookmarkStart w:id="76" w:name="week-2"/>
    <w:p>
      <w:pPr>
        <w:pStyle w:val="Heading3"/>
      </w:pPr>
      <w:r>
        <w:t xml:space="preserve">Week 2</w:t>
      </w:r>
    </w:p>
    <w:p>
      <w:pPr>
        <w:numPr>
          <w:ilvl w:val="0"/>
          <w:numId w:val="1043"/>
        </w:numPr>
        <w:pStyle w:val="Compact"/>
      </w:pPr>
      <w:r>
        <w:t xml:space="preserve">learn inventory and replenishment workflows;</w:t>
      </w:r>
    </w:p>
    <w:p>
      <w:pPr>
        <w:numPr>
          <w:ilvl w:val="0"/>
          <w:numId w:val="1043"/>
        </w:numPr>
        <w:pStyle w:val="Compact"/>
      </w:pPr>
      <w:r>
        <w:t xml:space="preserve">review merchandising calendars and standards;</w:t>
      </w:r>
    </w:p>
    <w:p>
      <w:pPr>
        <w:numPr>
          <w:ilvl w:val="0"/>
          <w:numId w:val="1043"/>
        </w:numPr>
        <w:pStyle w:val="Compact"/>
      </w:pPr>
      <w:r>
        <w:t xml:space="preserve">understand price/promotion change controls;</w:t>
      </w:r>
    </w:p>
    <w:p>
      <w:pPr>
        <w:numPr>
          <w:ilvl w:val="0"/>
          <w:numId w:val="1043"/>
        </w:numPr>
        <w:pStyle w:val="Compact"/>
      </w:pPr>
      <w:r>
        <w:t xml:space="preserve">shadow schedule/coverage planning;</w:t>
      </w:r>
    </w:p>
    <w:p>
      <w:pPr>
        <w:numPr>
          <w:ilvl w:val="0"/>
          <w:numId w:val="1043"/>
        </w:numPr>
        <w:pStyle w:val="Compact"/>
      </w:pPr>
      <w:r>
        <w:t xml:space="preserve">learn approved incident and handoff documentation.</w:t>
      </w:r>
    </w:p>
    <w:bookmarkEnd w:id="76"/>
    <w:bookmarkStart w:id="77" w:name="week-3"/>
    <w:p>
      <w:pPr>
        <w:pStyle w:val="Heading3"/>
      </w:pPr>
      <w:r>
        <w:t xml:space="preserve">Week 3</w:t>
      </w:r>
    </w:p>
    <w:p>
      <w:pPr>
        <w:numPr>
          <w:ilvl w:val="0"/>
          <w:numId w:val="1044"/>
        </w:numPr>
        <w:pStyle w:val="Compact"/>
      </w:pPr>
      <w:r>
        <w:t xml:space="preserve">practice staff huddles and task assignment;</w:t>
      </w:r>
    </w:p>
    <w:p>
      <w:pPr>
        <w:numPr>
          <w:ilvl w:val="0"/>
          <w:numId w:val="1044"/>
        </w:numPr>
        <w:pStyle w:val="Compact"/>
      </w:pPr>
      <w:r>
        <w:t xml:space="preserve">review sales/inventory reports with a manager;</w:t>
      </w:r>
    </w:p>
    <w:p>
      <w:pPr>
        <w:numPr>
          <w:ilvl w:val="0"/>
          <w:numId w:val="1044"/>
        </w:numPr>
        <w:pStyle w:val="Compact"/>
      </w:pPr>
      <w:r>
        <w:t xml:space="preserve">conduct supervised floor walks;</w:t>
      </w:r>
    </w:p>
    <w:p>
      <w:pPr>
        <w:numPr>
          <w:ilvl w:val="0"/>
          <w:numId w:val="1044"/>
        </w:numPr>
        <w:pStyle w:val="Compact"/>
      </w:pPr>
      <w:r>
        <w:t xml:space="preserve">learn fraud/scam escalation;</w:t>
      </w:r>
    </w:p>
    <w:p>
      <w:pPr>
        <w:numPr>
          <w:ilvl w:val="0"/>
          <w:numId w:val="1044"/>
        </w:numPr>
        <w:pStyle w:val="Compact"/>
      </w:pPr>
      <w:r>
        <w:t xml:space="preserve">verify how accommodation requests are routed.</w:t>
      </w:r>
    </w:p>
    <w:bookmarkEnd w:id="77"/>
    <w:bookmarkStart w:id="78" w:name="week-4"/>
    <w:p>
      <w:pPr>
        <w:pStyle w:val="Heading3"/>
      </w:pPr>
      <w:r>
        <w:t xml:space="preserve">Week 4</w:t>
      </w:r>
    </w:p>
    <w:p>
      <w:pPr>
        <w:numPr>
          <w:ilvl w:val="0"/>
          <w:numId w:val="1045"/>
        </w:numPr>
        <w:pStyle w:val="Compact"/>
      </w:pPr>
      <w:r>
        <w:t xml:space="preserve">lead an assigned shift or department process within authority;</w:t>
      </w:r>
    </w:p>
    <w:p>
      <w:pPr>
        <w:numPr>
          <w:ilvl w:val="0"/>
          <w:numId w:val="1045"/>
        </w:numPr>
        <w:pStyle w:val="Compact"/>
      </w:pPr>
      <w:r>
        <w:t xml:space="preserve">document recurring operational problems;</w:t>
      </w:r>
    </w:p>
    <w:p>
      <w:pPr>
        <w:numPr>
          <w:ilvl w:val="0"/>
          <w:numId w:val="1045"/>
        </w:numPr>
        <w:pStyle w:val="Compact"/>
      </w:pPr>
      <w:r>
        <w:t xml:space="preserve">propose one small, evidence-based improvement;</w:t>
      </w:r>
    </w:p>
    <w:p>
      <w:pPr>
        <w:numPr>
          <w:ilvl w:val="0"/>
          <w:numId w:val="1045"/>
        </w:numPr>
        <w:pStyle w:val="Compact"/>
      </w:pPr>
      <w:r>
        <w:t xml:space="preserve">ask for feedback;</w:t>
      </w:r>
    </w:p>
    <w:p>
      <w:pPr>
        <w:numPr>
          <w:ilvl w:val="0"/>
          <w:numId w:val="1045"/>
        </w:numPr>
        <w:pStyle w:val="Compact"/>
      </w:pPr>
      <w:r>
        <w:t xml:space="preserve">identify the next skill needed for advancement.</w:t>
      </w:r>
    </w:p>
    <w:bookmarkEnd w:id="78"/>
    <w:bookmarkEnd w:id="79"/>
    <w:bookmarkStart w:id="80" w:name="a-90-day-skill-building-plan"/>
    <w:p>
      <w:pPr>
        <w:pStyle w:val="Heading2"/>
      </w:pPr>
      <w:r>
        <w:t xml:space="preserve">A 90-day skill-building plan</w:t>
      </w:r>
    </w:p>
    <w:p>
      <w:pPr>
        <w:pStyle w:val="FirstParagraph"/>
      </w:pPr>
      <w:r>
        <w:t xml:space="preserve">By about 90 days, a developing supervisor can aim to demonstrate:</w:t>
      </w:r>
    </w:p>
    <w:p>
      <w:pPr>
        <w:numPr>
          <w:ilvl w:val="0"/>
          <w:numId w:val="1046"/>
        </w:numPr>
        <w:pStyle w:val="Compact"/>
      </w:pPr>
      <w:r>
        <w:t xml:space="preserve">reliable opening/closing or shift coordination;</w:t>
      </w:r>
    </w:p>
    <w:p>
      <w:pPr>
        <w:numPr>
          <w:ilvl w:val="0"/>
          <w:numId w:val="1046"/>
        </w:numPr>
        <w:pStyle w:val="Compact"/>
      </w:pPr>
      <w:r>
        <w:t xml:space="preserve">accurate transaction and cash-control habits;</w:t>
      </w:r>
    </w:p>
    <w:p>
      <w:pPr>
        <w:numPr>
          <w:ilvl w:val="0"/>
          <w:numId w:val="1046"/>
        </w:numPr>
        <w:pStyle w:val="Compact"/>
      </w:pPr>
      <w:r>
        <w:t xml:space="preserve">effective customer escalation;</w:t>
      </w:r>
    </w:p>
    <w:p>
      <w:pPr>
        <w:numPr>
          <w:ilvl w:val="0"/>
          <w:numId w:val="1046"/>
        </w:numPr>
        <w:pStyle w:val="Compact"/>
      </w:pPr>
      <w:r>
        <w:t xml:space="preserve">competent inventory/replenishment coordination;</w:t>
      </w:r>
    </w:p>
    <w:p>
      <w:pPr>
        <w:numPr>
          <w:ilvl w:val="0"/>
          <w:numId w:val="1046"/>
        </w:numPr>
        <w:pStyle w:val="Compact"/>
      </w:pPr>
      <w:r>
        <w:t xml:space="preserve">merchandising execution against approved plans;</w:t>
      </w:r>
    </w:p>
    <w:p>
      <w:pPr>
        <w:numPr>
          <w:ilvl w:val="0"/>
          <w:numId w:val="1046"/>
        </w:numPr>
        <w:pStyle w:val="Compact"/>
      </w:pPr>
      <w:r>
        <w:t xml:space="preserve">clear staff communication;</w:t>
      </w:r>
    </w:p>
    <w:p>
      <w:pPr>
        <w:numPr>
          <w:ilvl w:val="0"/>
          <w:numId w:val="1046"/>
        </w:numPr>
        <w:pStyle w:val="Compact"/>
      </w:pPr>
      <w:r>
        <w:t xml:space="preserve">factual documentation;</w:t>
      </w:r>
    </w:p>
    <w:p>
      <w:pPr>
        <w:numPr>
          <w:ilvl w:val="0"/>
          <w:numId w:val="1046"/>
        </w:numPr>
        <w:pStyle w:val="Compact"/>
      </w:pPr>
      <w:r>
        <w:t xml:space="preserve">correct escalation of HR, safety, fraud, and security issues;</w:t>
      </w:r>
    </w:p>
    <w:p>
      <w:pPr>
        <w:numPr>
          <w:ilvl w:val="0"/>
          <w:numId w:val="1046"/>
        </w:numPr>
        <w:pStyle w:val="Compact"/>
      </w:pPr>
      <w:r>
        <w:t xml:space="preserve">basic use of sales/inventory reports;</w:t>
      </w:r>
    </w:p>
    <w:p>
      <w:pPr>
        <w:numPr>
          <w:ilvl w:val="0"/>
          <w:numId w:val="1046"/>
        </w:numPr>
        <w:pStyle w:val="Compact"/>
      </w:pPr>
      <w:r>
        <w:t xml:space="preserve">support for accessibility and respectful service;</w:t>
      </w:r>
    </w:p>
    <w:p>
      <w:pPr>
        <w:numPr>
          <w:ilvl w:val="0"/>
          <w:numId w:val="1046"/>
        </w:numPr>
        <w:pStyle w:val="Compact"/>
      </w:pPr>
      <w:r>
        <w:t xml:space="preserve">secure handling of customer, employee, and business information.</w:t>
      </w:r>
    </w:p>
    <w:p>
      <w:pPr>
        <w:pStyle w:val="FirstParagraph"/>
      </w:pPr>
      <w:r>
        <w:t xml:space="preserve">Advancement should be based on actual competence and employer needs, not on an arbitrary timeline.</w:t>
      </w:r>
    </w:p>
    <w:bookmarkEnd w:id="80"/>
    <w:bookmarkStart w:id="81" w:name="practical-checklist--before-applying"/>
    <w:p>
      <w:pPr>
        <w:pStyle w:val="Heading2"/>
      </w:pPr>
      <w:r>
        <w:t xml:space="preserve">Practical checklist — before applying</w:t>
      </w:r>
    </w:p>
    <w:p>
      <w:pPr>
        <w:numPr>
          <w:ilvl w:val="0"/>
          <w:numId w:val="1047"/>
        </w:numPr>
        <w:pStyle w:val="Compact"/>
      </w:pPr>
      <w:r>
        <w:t xml:space="preserve">☐ I understand the difference between team lead, supervisor, coordinator, and manager authority.</w:t>
      </w:r>
    </w:p>
    <w:p>
      <w:pPr>
        <w:numPr>
          <w:ilvl w:val="0"/>
          <w:numId w:val="1047"/>
        </w:numPr>
        <w:pStyle w:val="Compact"/>
      </w:pPr>
      <w:r>
        <w:t xml:space="preserve">☐ I can explain how my prior customer-service or retail experience transfers.</w:t>
      </w:r>
    </w:p>
    <w:p>
      <w:pPr>
        <w:numPr>
          <w:ilvl w:val="0"/>
          <w:numId w:val="1047"/>
        </w:numPr>
        <w:pStyle w:val="Compact"/>
      </w:pPr>
      <w:r>
        <w:t xml:space="preserve">☐ I can use basic spreadsheets or am actively learning them.</w:t>
      </w:r>
    </w:p>
    <w:p>
      <w:pPr>
        <w:numPr>
          <w:ilvl w:val="0"/>
          <w:numId w:val="1047"/>
        </w:numPr>
        <w:pStyle w:val="Compact"/>
      </w:pPr>
      <w:r>
        <w:t xml:space="preserve">☐ I can describe accurate cash/POS and inventory habits.</w:t>
      </w:r>
    </w:p>
    <w:p>
      <w:pPr>
        <w:numPr>
          <w:ilvl w:val="0"/>
          <w:numId w:val="1047"/>
        </w:numPr>
        <w:pStyle w:val="Compact"/>
      </w:pPr>
      <w:r>
        <w:t xml:space="preserve">☐ I understand that merchandising involves accuracy and safety, not just appearance.</w:t>
      </w:r>
    </w:p>
    <w:p>
      <w:pPr>
        <w:numPr>
          <w:ilvl w:val="0"/>
          <w:numId w:val="1047"/>
        </w:numPr>
        <w:pStyle w:val="Compact"/>
      </w:pPr>
      <w:r>
        <w:t xml:space="preserve">☐ I can give an example of handling a difficult customer professionally.</w:t>
      </w:r>
    </w:p>
    <w:p>
      <w:pPr>
        <w:numPr>
          <w:ilvl w:val="0"/>
          <w:numId w:val="1047"/>
        </w:numPr>
        <w:pStyle w:val="Compact"/>
      </w:pPr>
      <w:r>
        <w:t xml:space="preserve">☐ I know I should not invent metrics on my resume.</w:t>
      </w:r>
    </w:p>
    <w:p>
      <w:pPr>
        <w:numPr>
          <w:ilvl w:val="0"/>
          <w:numId w:val="1047"/>
        </w:numPr>
        <w:pStyle w:val="Compact"/>
      </w:pPr>
      <w:r>
        <w:t xml:space="preserve">☐ I have checked whether the role requires evenings, weekends, holidays, travel, or overnight resets.</w:t>
      </w:r>
    </w:p>
    <w:p>
      <w:pPr>
        <w:numPr>
          <w:ilvl w:val="0"/>
          <w:numId w:val="1047"/>
        </w:numPr>
        <w:pStyle w:val="Compact"/>
      </w:pPr>
      <w:r>
        <w:t xml:space="preserve">☐ I have reviewed the physical requirements and accommodation process.</w:t>
      </w:r>
    </w:p>
    <w:p>
      <w:pPr>
        <w:numPr>
          <w:ilvl w:val="0"/>
          <w:numId w:val="1047"/>
        </w:numPr>
        <w:pStyle w:val="Compact"/>
      </w:pPr>
      <w:r>
        <w:t xml:space="preserve">☐ I know that formal HR, loss-prevention, legal, and safety authority varies by employer.</w:t>
      </w:r>
    </w:p>
    <w:bookmarkEnd w:id="81"/>
    <w:bookmarkStart w:id="82" w:name="practical-checklist--before-a-shift"/>
    <w:p>
      <w:pPr>
        <w:pStyle w:val="Heading2"/>
      </w:pPr>
      <w:r>
        <w:t xml:space="preserve">Practical checklist — before a shift</w:t>
      </w:r>
    </w:p>
    <w:p>
      <w:pPr>
        <w:numPr>
          <w:ilvl w:val="0"/>
          <w:numId w:val="1048"/>
        </w:numPr>
        <w:pStyle w:val="Compact"/>
      </w:pPr>
      <w:r>
        <w:t xml:space="preserve">☐ Staffing and coverage are understood.</w:t>
      </w:r>
    </w:p>
    <w:p>
      <w:pPr>
        <w:numPr>
          <w:ilvl w:val="0"/>
          <w:numId w:val="1048"/>
        </w:numPr>
        <w:pStyle w:val="Compact"/>
      </w:pPr>
      <w:r>
        <w:t xml:space="preserve">☐ Priority customer or operational issues are handed over.</w:t>
      </w:r>
    </w:p>
    <w:p>
      <w:pPr>
        <w:numPr>
          <w:ilvl w:val="0"/>
          <w:numId w:val="1048"/>
        </w:numPr>
        <w:pStyle w:val="Compact"/>
      </w:pPr>
      <w:r>
        <w:t xml:space="preserve">☐ Safety concerns are known and escalated.</w:t>
      </w:r>
    </w:p>
    <w:p>
      <w:pPr>
        <w:numPr>
          <w:ilvl w:val="0"/>
          <w:numId w:val="1048"/>
        </w:numPr>
        <w:pStyle w:val="Compact"/>
      </w:pPr>
      <w:r>
        <w:t xml:space="preserve">☐ Promotions/display changes are confirmed from approved instructions.</w:t>
      </w:r>
    </w:p>
    <w:p>
      <w:pPr>
        <w:numPr>
          <w:ilvl w:val="0"/>
          <w:numId w:val="1048"/>
        </w:numPr>
        <w:pStyle w:val="Compact"/>
      </w:pPr>
      <w:r>
        <w:t xml:space="preserve">☐ Replenishment and inventory priorities are clear.</w:t>
      </w:r>
    </w:p>
    <w:p>
      <w:pPr>
        <w:numPr>
          <w:ilvl w:val="0"/>
          <w:numId w:val="1048"/>
        </w:numPr>
        <w:pStyle w:val="Compact"/>
      </w:pPr>
      <w:r>
        <w:t xml:space="preserve">☐ Cash/register responsibilities are assigned under policy.</w:t>
      </w:r>
    </w:p>
    <w:p>
      <w:pPr>
        <w:numPr>
          <w:ilvl w:val="0"/>
          <w:numId w:val="1048"/>
        </w:numPr>
        <w:pStyle w:val="Compact"/>
      </w:pPr>
      <w:r>
        <w:t xml:space="preserve">☐ Required keys/devices/access are controlled.</w:t>
      </w:r>
    </w:p>
    <w:p>
      <w:pPr>
        <w:numPr>
          <w:ilvl w:val="0"/>
          <w:numId w:val="1048"/>
        </w:numPr>
        <w:pStyle w:val="Compact"/>
      </w:pPr>
      <w:r>
        <w:t xml:space="preserve">☐ Emergency and escalation contacts are known.</w:t>
      </w:r>
    </w:p>
    <w:p>
      <w:pPr>
        <w:numPr>
          <w:ilvl w:val="0"/>
          <w:numId w:val="1048"/>
        </w:numPr>
        <w:pStyle w:val="Compact"/>
      </w:pPr>
      <w:r>
        <w:t xml:space="preserve">☐ Employee accommodation or work restrictions are handled confidentially through approved processes.</w:t>
      </w:r>
    </w:p>
    <w:p>
      <w:pPr>
        <w:numPr>
          <w:ilvl w:val="0"/>
          <w:numId w:val="1048"/>
        </w:numPr>
        <w:pStyle w:val="Compact"/>
      </w:pPr>
      <w:r>
        <w:t xml:space="preserve">☐ No one is assigned a task they are not trained or authorized to perform.</w:t>
      </w:r>
    </w:p>
    <w:bookmarkEnd w:id="82"/>
    <w:bookmarkStart w:id="83" w:name="X163be630d6ba04bc6c69487c8515eb1410c3644"/>
    <w:p>
      <w:pPr>
        <w:pStyle w:val="Heading2"/>
      </w:pPr>
      <w:r>
        <w:t xml:space="preserve">Practical checklist — merchandising change</w:t>
      </w:r>
    </w:p>
    <w:p>
      <w:pPr>
        <w:numPr>
          <w:ilvl w:val="0"/>
          <w:numId w:val="1049"/>
        </w:numPr>
        <w:pStyle w:val="Compact"/>
      </w:pPr>
      <w:r>
        <w:t xml:space="preserve">☐ The approved plan and effective date are confirmed.</w:t>
      </w:r>
    </w:p>
    <w:p>
      <w:pPr>
        <w:numPr>
          <w:ilvl w:val="0"/>
          <w:numId w:val="1049"/>
        </w:numPr>
        <w:pStyle w:val="Compact"/>
      </w:pPr>
      <w:r>
        <w:t xml:space="preserve">☐ Product identifiers are correct.</w:t>
      </w:r>
    </w:p>
    <w:p>
      <w:pPr>
        <w:numPr>
          <w:ilvl w:val="0"/>
          <w:numId w:val="1049"/>
        </w:numPr>
        <w:pStyle w:val="Compact"/>
      </w:pPr>
      <w:r>
        <w:t xml:space="preserve">☐ Price/promotion data match the approved system.</w:t>
      </w:r>
    </w:p>
    <w:p>
      <w:pPr>
        <w:numPr>
          <w:ilvl w:val="0"/>
          <w:numId w:val="1049"/>
        </w:numPr>
        <w:pStyle w:val="Compact"/>
      </w:pPr>
      <w:r>
        <w:t xml:space="preserve">☐ Signage is current.</w:t>
      </w:r>
    </w:p>
    <w:p>
      <w:pPr>
        <w:numPr>
          <w:ilvl w:val="0"/>
          <w:numId w:val="1049"/>
        </w:numPr>
        <w:pStyle w:val="Compact"/>
      </w:pPr>
      <w:r>
        <w:t xml:space="preserve">☐ Stock is available or shortages are documented.</w:t>
      </w:r>
    </w:p>
    <w:p>
      <w:pPr>
        <w:numPr>
          <w:ilvl w:val="0"/>
          <w:numId w:val="1049"/>
        </w:numPr>
        <w:pStyle w:val="Compact"/>
      </w:pPr>
      <w:r>
        <w:t xml:space="preserve">☐ Fixtures/displays are stable.</w:t>
      </w:r>
    </w:p>
    <w:p>
      <w:pPr>
        <w:numPr>
          <w:ilvl w:val="0"/>
          <w:numId w:val="1049"/>
        </w:numPr>
        <w:pStyle w:val="Compact"/>
      </w:pPr>
      <w:r>
        <w:t xml:space="preserve">☐ Required accessible routes and exits remain clear.</w:t>
      </w:r>
    </w:p>
    <w:p>
      <w:pPr>
        <w:numPr>
          <w:ilvl w:val="0"/>
          <w:numId w:val="1049"/>
        </w:numPr>
        <w:pStyle w:val="Compact"/>
      </w:pPr>
      <w:r>
        <w:t xml:space="preserve">☐ Damaged, expired, recalled, or restricted goods follow policy.</w:t>
      </w:r>
    </w:p>
    <w:p>
      <w:pPr>
        <w:numPr>
          <w:ilvl w:val="0"/>
          <w:numId w:val="1049"/>
        </w:numPr>
        <w:pStyle w:val="Compact"/>
      </w:pPr>
      <w:r>
        <w:t xml:space="preserve">☐ Security controls are preserved.</w:t>
      </w:r>
    </w:p>
    <w:p>
      <w:pPr>
        <w:numPr>
          <w:ilvl w:val="0"/>
          <w:numId w:val="1049"/>
        </w:numPr>
        <w:pStyle w:val="Compact"/>
      </w:pPr>
      <w:r>
        <w:t xml:space="preserve">☐ Completion evidence contains no unnecessary personal data.</w:t>
      </w:r>
    </w:p>
    <w:p>
      <w:pPr>
        <w:numPr>
          <w:ilvl w:val="0"/>
          <w:numId w:val="1049"/>
        </w:numPr>
        <w:pStyle w:val="Compact"/>
      </w:pPr>
      <w:r>
        <w:t xml:space="preserve">☐ Any conflict between the plan and safety/space/policy constraints is escalated.</w:t>
      </w:r>
    </w:p>
    <w:bookmarkEnd w:id="83"/>
    <w:bookmarkStart w:id="84" w:name="X8ee3599b375eab69d2c4a049e4c1dd47cdecdcd"/>
    <w:p>
      <w:pPr>
        <w:pStyle w:val="Heading2"/>
      </w:pPr>
      <w:r>
        <w:t xml:space="preserve">Practical checklist — suspicious transaction or fraud concern</w:t>
      </w:r>
    </w:p>
    <w:p>
      <w:pPr>
        <w:numPr>
          <w:ilvl w:val="0"/>
          <w:numId w:val="1050"/>
        </w:numPr>
        <w:pStyle w:val="Compact"/>
      </w:pPr>
      <w:r>
        <w:t xml:space="preserve">☐ I do not accuse a person based only on appearance or intuition.</w:t>
      </w:r>
    </w:p>
    <w:p>
      <w:pPr>
        <w:numPr>
          <w:ilvl w:val="0"/>
          <w:numId w:val="1050"/>
        </w:numPr>
        <w:pStyle w:val="Compact"/>
      </w:pPr>
      <w:r>
        <w:t xml:space="preserve">☐ I follow the employer’s transaction and loss-prevention procedures.</w:t>
      </w:r>
    </w:p>
    <w:p>
      <w:pPr>
        <w:numPr>
          <w:ilvl w:val="0"/>
          <w:numId w:val="1050"/>
        </w:numPr>
        <w:pStyle w:val="Compact"/>
      </w:pPr>
      <w:r>
        <w:t xml:space="preserve">☐ I preserve relevant records within my authority.</w:t>
      </w:r>
    </w:p>
    <w:p>
      <w:pPr>
        <w:numPr>
          <w:ilvl w:val="0"/>
          <w:numId w:val="1050"/>
        </w:numPr>
        <w:pStyle w:val="Compact"/>
      </w:pPr>
      <w:r>
        <w:t xml:space="preserve">☐ I do not share credentials or one-time authentication codes.</w:t>
      </w:r>
    </w:p>
    <w:p>
      <w:pPr>
        <w:numPr>
          <w:ilvl w:val="0"/>
          <w:numId w:val="1050"/>
        </w:numPr>
        <w:pStyle w:val="Compact"/>
      </w:pPr>
      <w:r>
        <w:t xml:space="preserve">☐ I independently verify unusual payment or bank-change instructions.</w:t>
      </w:r>
    </w:p>
    <w:p>
      <w:pPr>
        <w:numPr>
          <w:ilvl w:val="0"/>
          <w:numId w:val="1050"/>
        </w:numPr>
        <w:pStyle w:val="Compact"/>
      </w:pPr>
      <w:r>
        <w:t xml:space="preserve">☐ I do not bypass manager approvals.</w:t>
      </w:r>
    </w:p>
    <w:p>
      <w:pPr>
        <w:numPr>
          <w:ilvl w:val="0"/>
          <w:numId w:val="1050"/>
        </w:numPr>
        <w:pStyle w:val="Compact"/>
      </w:pPr>
      <w:r>
        <w:t xml:space="preserve">☐ I do not physically intervene unless specifically trained, authorized, and directed under lawful policy.</w:t>
      </w:r>
    </w:p>
    <w:p>
      <w:pPr>
        <w:numPr>
          <w:ilvl w:val="0"/>
          <w:numId w:val="1050"/>
        </w:numPr>
        <w:pStyle w:val="Compact"/>
      </w:pPr>
      <w:r>
        <w:t xml:space="preserve">☐ I escalate to the designated security/loss-prevention/manager function.</w:t>
      </w:r>
    </w:p>
    <w:p>
      <w:pPr>
        <w:numPr>
          <w:ilvl w:val="0"/>
          <w:numId w:val="1050"/>
        </w:numPr>
        <w:pStyle w:val="Compact"/>
      </w:pPr>
      <w:r>
        <w:t xml:space="preserve">☐ I document facts rather than speculation.</w:t>
      </w:r>
    </w:p>
    <w:p>
      <w:pPr>
        <w:numPr>
          <w:ilvl w:val="0"/>
          <w:numId w:val="1050"/>
        </w:numPr>
        <w:pStyle w:val="Compact"/>
      </w:pPr>
      <w:r>
        <w:t xml:space="preserve">☐ I report suspected cyber or account compromise promptly.</w:t>
      </w:r>
    </w:p>
    <w:bookmarkEnd w:id="84"/>
    <w:bookmarkStart w:id="85" w:name="practical-checklist--employee-issue"/>
    <w:p>
      <w:pPr>
        <w:pStyle w:val="Heading2"/>
      </w:pPr>
      <w:r>
        <w:t xml:space="preserve">Practical checklist — employee issue</w:t>
      </w:r>
    </w:p>
    <w:p>
      <w:pPr>
        <w:numPr>
          <w:ilvl w:val="0"/>
          <w:numId w:val="1051"/>
        </w:numPr>
        <w:pStyle w:val="Compact"/>
      </w:pPr>
      <w:r>
        <w:t xml:space="preserve">☐ I separate observed facts from assumptions.</w:t>
      </w:r>
    </w:p>
    <w:p>
      <w:pPr>
        <w:numPr>
          <w:ilvl w:val="0"/>
          <w:numId w:val="1051"/>
        </w:numPr>
        <w:pStyle w:val="Compact"/>
      </w:pPr>
      <w:r>
        <w:t xml:space="preserve">☐ I review the applicable policy before acting.</w:t>
      </w:r>
    </w:p>
    <w:p>
      <w:pPr>
        <w:numPr>
          <w:ilvl w:val="0"/>
          <w:numId w:val="1051"/>
        </w:numPr>
        <w:pStyle w:val="Compact"/>
      </w:pPr>
      <w:r>
        <w:t xml:space="preserve">☐ I keep employee information confidential.</w:t>
      </w:r>
    </w:p>
    <w:p>
      <w:pPr>
        <w:numPr>
          <w:ilvl w:val="0"/>
          <w:numId w:val="1051"/>
        </w:numPr>
        <w:pStyle w:val="Compact"/>
      </w:pPr>
      <w:r>
        <w:t xml:space="preserve">☐ I do not diagnose a medical condition.</w:t>
      </w:r>
    </w:p>
    <w:p>
      <w:pPr>
        <w:numPr>
          <w:ilvl w:val="0"/>
          <w:numId w:val="1051"/>
        </w:numPr>
        <w:pStyle w:val="Compact"/>
      </w:pPr>
      <w:r>
        <w:t xml:space="preserve">☐ I route accommodation or protected-leave questions through the designated process.</w:t>
      </w:r>
    </w:p>
    <w:p>
      <w:pPr>
        <w:numPr>
          <w:ilvl w:val="0"/>
          <w:numId w:val="1051"/>
        </w:numPr>
        <w:pStyle w:val="Compact"/>
      </w:pPr>
      <w:r>
        <w:t xml:space="preserve">☐ I do not promise a disciplinary or termination outcome beyond my authority.</w:t>
      </w:r>
    </w:p>
    <w:p>
      <w:pPr>
        <w:numPr>
          <w:ilvl w:val="0"/>
          <w:numId w:val="1051"/>
        </w:numPr>
        <w:pStyle w:val="Compact"/>
      </w:pPr>
      <w:r>
        <w:t xml:space="preserve">☐ I document coaching or incidents factually when required.</w:t>
      </w:r>
    </w:p>
    <w:p>
      <w:pPr>
        <w:numPr>
          <w:ilvl w:val="0"/>
          <w:numId w:val="1051"/>
        </w:numPr>
        <w:pStyle w:val="Compact"/>
      </w:pPr>
      <w:r>
        <w:t xml:space="preserve">☐ I escalate harassment, discrimination, violence, retaliation, or serious safety concerns promptly.</w:t>
      </w:r>
    </w:p>
    <w:bookmarkEnd w:id="85"/>
    <w:bookmarkStart w:id="86" w:name="practical-checklist--end-of-shift"/>
    <w:p>
      <w:pPr>
        <w:pStyle w:val="Heading2"/>
      </w:pPr>
      <w:r>
        <w:t xml:space="preserve">Practical checklist — end of shift</w:t>
      </w:r>
    </w:p>
    <w:p>
      <w:pPr>
        <w:numPr>
          <w:ilvl w:val="0"/>
          <w:numId w:val="1052"/>
        </w:numPr>
        <w:pStyle w:val="Compact"/>
      </w:pPr>
      <w:r>
        <w:t xml:space="preserve">☐ Cash/register responsibilities have been completed under policy.</w:t>
      </w:r>
    </w:p>
    <w:p>
      <w:pPr>
        <w:numPr>
          <w:ilvl w:val="0"/>
          <w:numId w:val="1052"/>
        </w:numPr>
        <w:pStyle w:val="Compact"/>
      </w:pPr>
      <w:r>
        <w:t xml:space="preserve">☐ Inventory or replenishment exceptions are documented.</w:t>
      </w:r>
    </w:p>
    <w:p>
      <w:pPr>
        <w:numPr>
          <w:ilvl w:val="0"/>
          <w:numId w:val="1052"/>
        </w:numPr>
        <w:pStyle w:val="Compact"/>
      </w:pPr>
      <w:r>
        <w:t xml:space="preserve">☐ Customer escalations are closed or handed off.</w:t>
      </w:r>
    </w:p>
    <w:p>
      <w:pPr>
        <w:numPr>
          <w:ilvl w:val="0"/>
          <w:numId w:val="1052"/>
        </w:numPr>
        <w:pStyle w:val="Compact"/>
      </w:pPr>
      <w:r>
        <w:t xml:space="preserve">☐ Merchandising tasks are completed or exceptions recorded.</w:t>
      </w:r>
    </w:p>
    <w:p>
      <w:pPr>
        <w:numPr>
          <w:ilvl w:val="0"/>
          <w:numId w:val="1052"/>
        </w:numPr>
        <w:pStyle w:val="Compact"/>
      </w:pPr>
      <w:r>
        <w:t xml:space="preserve">☐ Safety/security incidents are reported through approved channels.</w:t>
      </w:r>
    </w:p>
    <w:p>
      <w:pPr>
        <w:numPr>
          <w:ilvl w:val="0"/>
          <w:numId w:val="1052"/>
        </w:numPr>
        <w:pStyle w:val="Compact"/>
      </w:pPr>
      <w:r>
        <w:t xml:space="preserve">☐ Keys/devices/access are accounted for.</w:t>
      </w:r>
    </w:p>
    <w:p>
      <w:pPr>
        <w:numPr>
          <w:ilvl w:val="0"/>
          <w:numId w:val="1052"/>
        </w:numPr>
        <w:pStyle w:val="Compact"/>
      </w:pPr>
      <w:r>
        <w:t xml:space="preserve">☐ Confidential records are stored appropriately.</w:t>
      </w:r>
    </w:p>
    <w:p>
      <w:pPr>
        <w:numPr>
          <w:ilvl w:val="0"/>
          <w:numId w:val="1052"/>
        </w:numPr>
        <w:pStyle w:val="Compact"/>
      </w:pPr>
      <w:r>
        <w:t xml:space="preserve">☐ The next authorized person receives a clear handoff.</w:t>
      </w:r>
    </w:p>
    <w:bookmarkEnd w:id="86"/>
    <w:bookmarkStart w:id="95" w:name="source-and-verification-list"/>
    <w:p>
      <w:pPr>
        <w:pStyle w:val="Heading2"/>
      </w:pPr>
      <w:r>
        <w:t xml:space="preserve">Source and verification list</w:t>
      </w:r>
    </w:p>
    <w:p>
      <w:pPr>
        <w:pStyle w:val="FirstParagraph"/>
      </w:pPr>
      <w:r>
        <w:t xml:space="preserve">Use current official sources before making consequential decisions:</w:t>
      </w:r>
    </w:p>
    <w:p>
      <w:pPr>
        <w:numPr>
          <w:ilvl w:val="0"/>
          <w:numId w:val="1053"/>
        </w:numPr>
        <w:pStyle w:val="Compact"/>
      </w:pPr>
      <w:r>
        <w:t xml:space="preserve">U.S. O*NET — First-Line Supervisors of Retail Sales Workers:</w:t>
      </w:r>
      <w:r>
        <w:br/>
      </w:r>
      <w:hyperlink r:id="rId87">
        <w:hyperlink r:id="rId87">
          <w:r>
            <w:rPr>
              <w:rStyle w:val="Hyperlink"/>
            </w:rPr>
            <w:t xml:space="preserve">Source link</w:t>
          </w:r>
        </w:hyperlink>
      </w:hyperlink>
    </w:p>
    <w:p>
      <w:pPr>
        <w:numPr>
          <w:ilvl w:val="0"/>
          <w:numId w:val="1053"/>
        </w:numPr>
        <w:pStyle w:val="Compact"/>
      </w:pPr>
      <w:r>
        <w:t xml:space="preserve">U.S. O*NET local/national wages:</w:t>
      </w:r>
      <w:r>
        <w:br/>
      </w:r>
      <w:hyperlink r:id="rId88">
        <w:hyperlink r:id="rId88">
          <w:r>
            <w:rPr>
              <w:rStyle w:val="Hyperlink"/>
            </w:rPr>
            <w:t xml:space="preserve">Source link</w:t>
          </w:r>
        </w:hyperlink>
      </w:hyperlink>
    </w:p>
    <w:p>
      <w:pPr>
        <w:numPr>
          <w:ilvl w:val="0"/>
          <w:numId w:val="1053"/>
        </w:numPr>
        <w:pStyle w:val="Compact"/>
      </w:pPr>
      <w:r>
        <w:t xml:space="preserve">CareerOneStop WIOA-Eligible Training Program Finder:</w:t>
      </w:r>
      <w:r>
        <w:br/>
      </w:r>
      <w:hyperlink r:id="rId51">
        <w:hyperlink r:id="rId51">
          <w:r>
            <w:rPr>
              <w:rStyle w:val="Hyperlink"/>
            </w:rPr>
            <w:t xml:space="preserve">Source link</w:t>
          </w:r>
        </w:hyperlink>
      </w:hyperlink>
    </w:p>
    <w:p>
      <w:pPr>
        <w:numPr>
          <w:ilvl w:val="0"/>
          <w:numId w:val="1053"/>
        </w:numPr>
        <w:pStyle w:val="Compact"/>
      </w:pPr>
      <w:r>
        <w:t xml:space="preserve">Canada Job Bank — Retail sales supervisors:</w:t>
      </w:r>
      <w:r>
        <w:br/>
      </w:r>
      <w:hyperlink r:id="rId89">
        <w:hyperlink r:id="rId89">
          <w:r>
            <w:rPr>
              <w:rStyle w:val="Hyperlink"/>
            </w:rPr>
            <w:t xml:space="preserve">Source link</w:t>
          </w:r>
        </w:hyperlink>
      </w:hyperlink>
    </w:p>
    <w:p>
      <w:pPr>
        <w:numPr>
          <w:ilvl w:val="0"/>
          <w:numId w:val="1053"/>
        </w:numPr>
        <w:pStyle w:val="Compact"/>
      </w:pPr>
      <w:r>
        <w:t xml:space="preserve">Canada Job Bank — requirements:</w:t>
      </w:r>
      <w:r>
        <w:br/>
      </w:r>
      <w:hyperlink r:id="rId90">
        <w:hyperlink r:id="rId90">
          <w:r>
            <w:rPr>
              <w:rStyle w:val="Hyperlink"/>
            </w:rPr>
            <w:t xml:space="preserve">Source link</w:t>
          </w:r>
        </w:hyperlink>
      </w:hyperlink>
    </w:p>
    <w:p>
      <w:pPr>
        <w:numPr>
          <w:ilvl w:val="0"/>
          <w:numId w:val="1053"/>
        </w:numPr>
        <w:pStyle w:val="Compact"/>
      </w:pPr>
      <w:r>
        <w:t xml:space="preserve">Canada Job Bank — wages:</w:t>
      </w:r>
      <w:r>
        <w:br/>
      </w:r>
      <w:hyperlink r:id="rId91">
        <w:hyperlink r:id="rId91">
          <w:r>
            <w:rPr>
              <w:rStyle w:val="Hyperlink"/>
            </w:rPr>
            <w:t xml:space="preserve">Source link</w:t>
          </w:r>
        </w:hyperlink>
      </w:hyperlink>
    </w:p>
    <w:p>
      <w:pPr>
        <w:numPr>
          <w:ilvl w:val="0"/>
          <w:numId w:val="1053"/>
        </w:numPr>
        <w:pStyle w:val="Compact"/>
      </w:pPr>
      <w:r>
        <w:t xml:space="preserve">Government of Canada training:</w:t>
      </w:r>
      <w:r>
        <w:br/>
      </w:r>
      <w:hyperlink r:id="rId60">
        <w:hyperlink r:id="rId60">
          <w:r>
            <w:rPr>
              <w:rStyle w:val="Hyperlink"/>
            </w:rPr>
            <w:t xml:space="preserve">Source link</w:t>
          </w:r>
        </w:hyperlink>
      </w:hyperlink>
    </w:p>
    <w:p>
      <w:pPr>
        <w:numPr>
          <w:ilvl w:val="0"/>
          <w:numId w:val="1053"/>
        </w:numPr>
        <w:pStyle w:val="Compact"/>
      </w:pPr>
      <w:r>
        <w:t xml:space="preserve">Colombia OCUPACOL — CUOC 52220:</w:t>
      </w:r>
      <w:r>
        <w:br/>
      </w:r>
      <w:hyperlink r:id="rId63">
        <w:hyperlink r:id="rId63">
          <w:r>
            <w:rPr>
              <w:rStyle w:val="Hyperlink"/>
            </w:rPr>
            <w:t xml:space="preserve">Source link</w:t>
          </w:r>
        </w:hyperlink>
      </w:hyperlink>
    </w:p>
    <w:p>
      <w:pPr>
        <w:numPr>
          <w:ilvl w:val="0"/>
          <w:numId w:val="1053"/>
        </w:numPr>
        <w:pStyle w:val="Compact"/>
      </w:pPr>
      <w:r>
        <w:t xml:space="preserve">SENA Betowa — Operaciones comerciales en retail:</w:t>
      </w:r>
      <w:r>
        <w:br/>
      </w:r>
      <w:hyperlink r:id="rId65">
        <w:hyperlink r:id="rId65">
          <w:r>
            <w:rPr>
              <w:rStyle w:val="Hyperlink"/>
            </w:rPr>
            <w:t xml:space="preserve">Source link</w:t>
          </w:r>
        </w:hyperlink>
      </w:hyperlink>
    </w:p>
    <w:p>
      <w:pPr>
        <w:numPr>
          <w:ilvl w:val="0"/>
          <w:numId w:val="1053"/>
        </w:numPr>
        <w:pStyle w:val="Compact"/>
      </w:pPr>
      <w:r>
        <w:t xml:space="preserve">ILO/Cinterfor institutional network:</w:t>
      </w:r>
      <w:r>
        <w:br/>
      </w:r>
      <w:hyperlink r:id="rId69">
        <w:hyperlink r:id="rId69">
          <w:r>
            <w:rPr>
              <w:rStyle w:val="Hyperlink"/>
            </w:rPr>
            <w:t xml:space="preserve">Source link</w:t>
          </w:r>
        </w:hyperlink>
      </w:hyperlink>
    </w:p>
    <w:p>
      <w:pPr>
        <w:numPr>
          <w:ilvl w:val="0"/>
          <w:numId w:val="1053"/>
        </w:numPr>
        <w:pStyle w:val="Compact"/>
      </w:pPr>
      <w:r>
        <w:t xml:space="preserve">ILO/Cinterfor:</w:t>
      </w:r>
      <w:r>
        <w:br/>
      </w:r>
      <w:hyperlink r:id="rId92">
        <w:r>
          <w:rPr>
            <w:rStyle w:val="Hyperlink"/>
          </w:rPr>
          <w:t xml:space="preserve">https://www.oitcinterfor.org/</w:t>
        </w:r>
      </w:hyperlink>
    </w:p>
    <w:p>
      <w:pPr>
        <w:numPr>
          <w:ilvl w:val="0"/>
          <w:numId w:val="1053"/>
        </w:numPr>
        <w:pStyle w:val="Compact"/>
      </w:pPr>
      <w:r>
        <w:t xml:space="preserve">Indeed U.S. retail-supervisor estimate:</w:t>
      </w:r>
      <w:r>
        <w:br/>
      </w:r>
      <w:hyperlink r:id="rId93">
        <w:hyperlink r:id="rId93">
          <w:r>
            <w:rPr>
              <w:rStyle w:val="Hyperlink"/>
            </w:rPr>
            <w:t xml:space="preserve">Source link</w:t>
          </w:r>
        </w:hyperlink>
      </w:hyperlink>
    </w:p>
    <w:p>
      <w:pPr>
        <w:numPr>
          <w:ilvl w:val="0"/>
          <w:numId w:val="1053"/>
        </w:numPr>
        <w:pStyle w:val="Compact"/>
      </w:pPr>
      <w:r>
        <w:t xml:space="preserve">Indeed Colombia supervisor-de-tienda estimate:</w:t>
      </w:r>
      <w:r>
        <w:br/>
      </w:r>
      <w:hyperlink r:id="rId94">
        <w:hyperlink r:id="rId94">
          <w:r>
            <w:rPr>
              <w:rStyle w:val="Hyperlink"/>
            </w:rPr>
            <w:t xml:space="preserve">Source link</w:t>
          </w:r>
        </w:hyperlink>
      </w:hyperlink>
    </w:p>
    <w:p>
      <w:pPr>
        <w:pStyle w:val="FirstParagraph"/>
      </w:pPr>
      <w:r>
        <w:t xml:space="preserve">Links, wages, programs, and employer requirements change. Recheck current sources before applying, enrolling, quoting pay, or making a consequential decision.</w:t>
      </w:r>
    </w:p>
    <w:bookmarkEnd w:id="95"/>
    <w:bookmarkStart w:id="96" w:name="assurance-boundary"/>
    <w:p>
      <w:pPr>
        <w:pStyle w:val="Heading2"/>
      </w:pPr>
      <w:r>
        <w:t xml:space="preserve">Assurance boundary</w:t>
      </w:r>
    </w:p>
    <w:p>
      <w:pPr>
        <w:pStyle w:val="FirstParagraph"/>
      </w:pPr>
      <w:r>
        <w:t xml:space="preserve">This guide is educational career-planning material. It does not provide legal, tax, medical, financial, employment-law, workplace-safety, accessibility, cybersecurity, loss-prevention, or HR advice. It does not certify any worker, employer, store, training program, translation, website, merchandising plan, safety process, or accessibility practice. It does not guarantee employment, pay, promotion, admission, funding, apprenticeship placement, or any other result.</w:t>
      </w:r>
    </w:p>
    <w:p>
      <w:pPr>
        <w:pStyle w:val="BodyText"/>
      </w:pPr>
      <w:r>
        <w:t xml:space="preserve">The Spanish and Brazilian Portuguese editions are controlled localizations produced after the English source freeze. Their later QA status should not be described as independent human translation certification unless such certification is separately obtained and documented.</w:t>
      </w:r>
    </w:p>
    <w:bookmarkEnd w:id="96"/>
    <w:bookmarkStart w:id="97" w:name="license"/>
    <w:p>
      <w:pPr>
        <w:pStyle w:val="Heading2"/>
      </w:pPr>
      <w:r>
        <w:t xml:space="preserve">License</w:t>
      </w:r>
    </w:p>
    <w:p>
      <w:pPr>
        <w:pStyle w:val="FirstParagraph"/>
      </w:pPr>
      <w:r>
        <w:t xml:space="preserve">Unless a file states otherwise, this guide is licensed under</w:t>
      </w:r>
      <w:r>
        <w:t xml:space="preserve"> </w:t>
      </w:r>
      <w:r>
        <w:rPr>
          <w:bCs/>
          <w:b/>
        </w:rPr>
        <w:t xml:space="preserve">CC BY-NC-SA 4.0</w:t>
      </w:r>
      <w:r>
        <w:t xml:space="preserve">.</w:t>
      </w:r>
    </w:p>
    <w:p>
      <w:pPr>
        <w:pStyle w:val="BodyText"/>
      </w:pPr>
      <w:r>
        <w:t xml:space="preserve">Created and directed by</w:t>
      </w:r>
      <w:r>
        <w:t xml:space="preserve"> </w:t>
      </w:r>
      <w:r>
        <w:rPr>
          <w:bCs/>
          <w:b/>
        </w:rPr>
        <w:t xml:space="preserve">Alberto “Al” Leiva</w:t>
      </w:r>
      <w:r>
        <w:t xml:space="preserve">. ChatGPT supported research, organization, editing, localization support, and document preparation under the author’s direction. The author remains responsible for editorial and publication decisions.</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betowa.sena.edu.co/oferta/operaciones-comerciales-en-retail?modality=P&amp;offertype=company" TargetMode="External" /><Relationship Type="http://schemas.openxmlformats.org/officeDocument/2006/relationships/hyperlink" Id="rId94" Target="https://co.indeed.com/career/supervisor-de-tienda/salaries" TargetMode="External" /><Relationship Type="http://schemas.openxmlformats.org/officeDocument/2006/relationships/hyperlink" Id="rId63" Target="https://ocupacol.mintrabajo.gov.co/Profile/OccupationalProfile/52220" TargetMode="External" /><Relationship Type="http://schemas.openxmlformats.org/officeDocument/2006/relationships/hyperlink" Id="rId60" Target="https://www.canada.ca/en/services/jobs/training.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93" Target="https://www.indeed.com/career/retail-supervisor/salaries" TargetMode="External" /><Relationship Type="http://schemas.openxmlformats.org/officeDocument/2006/relationships/hyperlink" Id="rId90" Target="https://www.jobbank.gc.ca/marketreport/requirements/1654/ca" TargetMode="External" /><Relationship Type="http://schemas.openxmlformats.org/officeDocument/2006/relationships/hyperlink" Id="rId89" Target="https://www.jobbank.gc.ca/marketreport/summary-occupation/1654/ca" TargetMode="External" /><Relationship Type="http://schemas.openxmlformats.org/officeDocument/2006/relationships/hyperlink" Id="rId91" Target="https://www.jobbank.gc.ca/marketreport/wages-occupation/1654/ca" TargetMode="External" /><Relationship Type="http://schemas.openxmlformats.org/officeDocument/2006/relationships/hyperlink" Id="rId92" Target="https://www.oitcinterfor.org/" TargetMode="External" /><Relationship Type="http://schemas.openxmlformats.org/officeDocument/2006/relationships/hyperlink" Id="rId69" Target="https://www.oitcinterfor.org/red-institucional" TargetMode="External" /><Relationship Type="http://schemas.openxmlformats.org/officeDocument/2006/relationships/hyperlink" Id="rId87" Target="https://www.onetonline.org/link/details/41-1011.00" TargetMode="External" /><Relationship Type="http://schemas.openxmlformats.org/officeDocument/2006/relationships/hyperlink" Id="rId88" Target="https://www.onetonline.org/link/localwages/41-1011.00" TargetMode="External" /></Relationships>
</file>

<file path=word/_rels/footnotes.xml.rels><?xml version="1.0" encoding="UTF-8"?><Relationships xmlns="http://schemas.openxmlformats.org/package/2006/relationships"><Relationship Type="http://schemas.openxmlformats.org/officeDocument/2006/relationships/hyperlink" Id="rId65" Target="https://betowa.sena.edu.co/oferta/operaciones-comerciales-en-retail?modality=P&amp;offertype=company" TargetMode="External" /><Relationship Type="http://schemas.openxmlformats.org/officeDocument/2006/relationships/hyperlink" Id="rId94" Target="https://co.indeed.com/career/supervisor-de-tienda/salaries" TargetMode="External" /><Relationship Type="http://schemas.openxmlformats.org/officeDocument/2006/relationships/hyperlink" Id="rId63" Target="https://ocupacol.mintrabajo.gov.co/Profile/OccupationalProfile/52220" TargetMode="External" /><Relationship Type="http://schemas.openxmlformats.org/officeDocument/2006/relationships/hyperlink" Id="rId60" Target="https://www.canada.ca/en/services/jobs/training.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93" Target="https://www.indeed.com/career/retail-supervisor/salaries" TargetMode="External" /><Relationship Type="http://schemas.openxmlformats.org/officeDocument/2006/relationships/hyperlink" Id="rId90" Target="https://www.jobbank.gc.ca/marketreport/requirements/1654/ca" TargetMode="External" /><Relationship Type="http://schemas.openxmlformats.org/officeDocument/2006/relationships/hyperlink" Id="rId89" Target="https://www.jobbank.gc.ca/marketreport/summary-occupation/1654/ca" TargetMode="External" /><Relationship Type="http://schemas.openxmlformats.org/officeDocument/2006/relationships/hyperlink" Id="rId91" Target="https://www.jobbank.gc.ca/marketreport/wages-occupation/1654/ca" TargetMode="External" /><Relationship Type="http://schemas.openxmlformats.org/officeDocument/2006/relationships/hyperlink" Id="rId92" Target="https://www.oitcinterfor.org/" TargetMode="External" /><Relationship Type="http://schemas.openxmlformats.org/officeDocument/2006/relationships/hyperlink" Id="rId69" Target="https://www.oitcinterfor.org/red-institucional" TargetMode="External" /><Relationship Type="http://schemas.openxmlformats.org/officeDocument/2006/relationships/hyperlink" Id="rId87" Target="https://www.onetonline.org/link/details/41-1011.00" TargetMode="External" /><Relationship Type="http://schemas.openxmlformats.org/officeDocument/2006/relationships/hyperlink" Id="rId88" Target="https://www.onetonline.org/link/localwages/41-101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2026-08-21T13:08:16Z</dcterms:created>
  <dcterms:modified xsi:type="dcterms:W3CDTF">2026-08-21T13:08:16Z</dcterms:modified>
</cp:coreProperties>
</file>

<file path=docProps/custom.xml><?xml version="1.0" encoding="utf-8"?>
<Properties xmlns="http://schemas.openxmlformats.org/officeDocument/2006/custom-properties" xmlns:vt="http://schemas.openxmlformats.org/officeDocument/2006/docPropsVTypes"/>
</file>