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Oportunidades ao Longo da Vida 07</w:t>
      </w:r>
    </w:p>
    <w:p>
      <w:pPr>
        <w:jc w:val="center"/>
      </w:pPr>
      <w:r>
        <w:rPr>
          <w:b/>
          <w:sz w:val="36"/>
        </w:rPr>
        <w:t>Especialista em Atendimento ao Cliente</w:t>
      </w:r>
    </w:p>
    <w:p>
      <w:pPr>
        <w:jc w:val="center"/>
      </w:pPr>
      <w:r>
        <w:t>Edição em português brasileiro | Versão 1.0 | Julho de 2026</w:t>
      </w:r>
    </w:p>
    <w:p>
      <w:pPr>
        <w:jc w:val="center"/>
      </w:pPr>
      <w:r>
        <w:t>Criado e dirigido por Alberto “Al” Leiva</w:t>
      </w:r>
    </w:p>
    <w:p>
      <w:pPr>
        <w:pStyle w:val="Heading1"/>
      </w:pPr>
      <w:r>
        <w:t>Aviso importante</w:t>
      </w:r>
    </w:p>
    <w:p>
      <w:r>
        <w:t>Este guia apresenta informações educacionais gerais para explorar uma carreira. Não garante emprego, renda, admissão, certificação, financiamento, promoção ou qualquer outro resultado. Requisitos, salários, títulos de cargo e práticas variam por país, cidade, setor e empregador. Verifique decisões importantes em fontes oficiais atuais.</w:t>
      </w:r>
    </w:p>
    <w:p>
      <w:pPr>
        <w:pStyle w:val="Heading1"/>
      </w:pPr>
      <w:r>
        <w:t>1. O que esse profissional faz?</w:t>
      </w:r>
    </w:p>
    <w:p>
      <w:r>
        <w:t>Especialistas em atendimento ao cliente ajudam pessoas antes, durante e depois da compra ou utilização de um produto ou serviço. Eles esclarecem dúvidas, registram solicitações, resolvem problemas, acompanham casos e encaminham situações que exigem autoridade ou conhecimento adicional.</w:t>
      </w:r>
    </w:p>
    <w:p>
      <w:pPr>
        <w:pStyle w:val="ListBullet"/>
      </w:pPr>
      <w:r>
        <w:t>Atender clientes por telefone, e-mail, chat, vídeo, redes sociais ou presencialmente.</w:t>
      </w:r>
    </w:p>
    <w:p>
      <w:pPr>
        <w:pStyle w:val="ListBullet"/>
      </w:pPr>
      <w:r>
        <w:t>Confirmar identidade, entender a necessidade e registrar informações com precisão.</w:t>
      </w:r>
    </w:p>
    <w:p>
      <w:pPr>
        <w:pStyle w:val="ListBullet"/>
      </w:pPr>
      <w:r>
        <w:t>Explicar produtos, serviços, políticas, prazos e próximos passos em linguagem clara.</w:t>
      </w:r>
    </w:p>
    <w:p>
      <w:pPr>
        <w:pStyle w:val="ListBullet"/>
      </w:pPr>
      <w:r>
        <w:t>Resolver problemas dentro dos limites da função e escalar casos quando necessário.</w:t>
      </w:r>
    </w:p>
    <w:p>
      <w:pPr>
        <w:pStyle w:val="ListBullet"/>
      </w:pPr>
      <w:r>
        <w:t>Acompanhar protocolos, pedidos, devoluções, reclamações e compromissos.</w:t>
      </w:r>
    </w:p>
    <w:p>
      <w:pPr>
        <w:pStyle w:val="ListBullet"/>
      </w:pPr>
      <w:r>
        <w:t>Usar sistemas de CRM, ticketing, bases de conhecimento e ferramentas de comunicação.</w:t>
      </w:r>
    </w:p>
    <w:p>
      <w:pPr>
        <w:pStyle w:val="ListBullet"/>
      </w:pPr>
      <w:r>
        <w:t>Proteger dados pessoais, financeiros, médicos ou de conta.</w:t>
      </w:r>
    </w:p>
    <w:p>
      <w:pPr>
        <w:pStyle w:val="ListBullet"/>
      </w:pPr>
      <w:r>
        <w:t>Contribuir para melhoria de processos ao identificar dúvidas e falhas recorrentes.</w:t>
      </w:r>
    </w:p>
    <w:p>
      <w:pPr>
        <w:pStyle w:val="Heading1"/>
      </w:pPr>
      <w:r>
        <w:t>2. Onde há oportunidades?</w:t>
      </w:r>
    </w:p>
    <w:p>
      <w:pPr>
        <w:pStyle w:val="ListBullet"/>
      </w:pPr>
      <w:r>
        <w:t>Varejo e comércio eletrônico</w:t>
      </w:r>
    </w:p>
    <w:p>
      <w:pPr>
        <w:pStyle w:val="ListBullet"/>
      </w:pPr>
      <w:r>
        <w:t>Bancos, fintechs e seguradoras</w:t>
      </w:r>
    </w:p>
    <w:p>
      <w:pPr>
        <w:pStyle w:val="ListBullet"/>
      </w:pPr>
      <w:r>
        <w:t>Saúde e serviços sociais</w:t>
      </w:r>
    </w:p>
    <w:p>
      <w:pPr>
        <w:pStyle w:val="ListBullet"/>
      </w:pPr>
      <w:r>
        <w:t>Telecomunicações e tecnologia</w:t>
      </w:r>
    </w:p>
    <w:p>
      <w:pPr>
        <w:pStyle w:val="ListBullet"/>
      </w:pPr>
      <w:r>
        <w:t>Turismo, hotelaria e transporte</w:t>
      </w:r>
    </w:p>
    <w:p>
      <w:pPr>
        <w:pStyle w:val="ListBullet"/>
      </w:pPr>
      <w:r>
        <w:t>Educação e governo</w:t>
      </w:r>
    </w:p>
    <w:p>
      <w:pPr>
        <w:pStyle w:val="ListBullet"/>
      </w:pPr>
      <w:r>
        <w:t>Serviços profissionais e assinaturas</w:t>
      </w:r>
    </w:p>
    <w:p>
      <w:pPr>
        <w:pStyle w:val="ListBullet"/>
      </w:pPr>
      <w:r>
        <w:t>Centrais de atendimento, suporte remoto e operações omnichannel</w:t>
      </w:r>
    </w:p>
    <w:p>
      <w:r>
        <w:t>Há funções presenciais, híbridas e remotas. O trabalho remoto geralmente exige internet confiável, ambiente silencioso, equipamento autorizado, segurança de dados e disponibilidade em horários definidos.</w:t>
      </w:r>
    </w:p>
    <w:p>
      <w:pPr>
        <w:pStyle w:val="Heading1"/>
      </w:pPr>
      <w:r>
        <w:t>3. Competências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Competência</w:t>
            </w:r>
          </w:p>
        </w:tc>
        <w:tc>
          <w:tcPr>
            <w:tcW w:type="dxa" w:w="3312"/>
          </w:tcPr>
          <w:p>
            <w:r>
              <w:t>Aplicação</w:t>
            </w:r>
          </w:p>
        </w:tc>
        <w:tc>
          <w:tcPr>
            <w:tcW w:type="dxa" w:w="3312"/>
          </w:tcPr>
          <w:p>
            <w:r>
              <w:t>Evidência prática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Escuta ativa</w:t>
            </w:r>
          </w:p>
        </w:tc>
        <w:tc>
          <w:tcPr>
            <w:tcW w:type="dxa" w:w="3312"/>
          </w:tcPr>
          <w:p>
            <w:r>
              <w:t>Entender o problema antes de responder.</w:t>
            </w:r>
          </w:p>
        </w:tc>
        <w:tc>
          <w:tcPr>
            <w:tcW w:type="dxa" w:w="3312"/>
          </w:tcPr>
          <w:p>
            <w:r>
              <w:t>Resumo de caso e confirmação da necessidade.</w:t>
            </w:r>
          </w:p>
        </w:tc>
      </w:tr>
      <w:tr>
        <w:tc>
          <w:tcPr>
            <w:tcW w:type="dxa" w:w="3312"/>
          </w:tcPr>
          <w:p>
            <w:r>
              <w:t>Comunicação clara</w:t>
            </w:r>
          </w:p>
        </w:tc>
        <w:tc>
          <w:tcPr>
            <w:tcW w:type="dxa" w:w="3312"/>
          </w:tcPr>
          <w:p>
            <w:r>
              <w:t>Explicar políticas e próximos passos sem jargão.</w:t>
            </w:r>
          </w:p>
        </w:tc>
        <w:tc>
          <w:tcPr>
            <w:tcW w:type="dxa" w:w="3312"/>
          </w:tcPr>
          <w:p>
            <w:r>
              <w:t>Resposta simulada por e-mail ou chat.</w:t>
            </w:r>
          </w:p>
        </w:tc>
      </w:tr>
      <w:tr>
        <w:tc>
          <w:tcPr>
            <w:tcW w:type="dxa" w:w="3312"/>
          </w:tcPr>
          <w:p>
            <w:r>
              <w:t>Empatia e limites</w:t>
            </w:r>
          </w:p>
        </w:tc>
        <w:tc>
          <w:tcPr>
            <w:tcW w:type="dxa" w:w="3312"/>
          </w:tcPr>
          <w:p>
            <w:r>
              <w:t>Reconhecer a frustração sem prometer o que não pode cumprir.</w:t>
            </w:r>
          </w:p>
        </w:tc>
        <w:tc>
          <w:tcPr>
            <w:tcW w:type="dxa" w:w="3312"/>
          </w:tcPr>
          <w:p>
            <w:r>
              <w:t>Roteiro de desescalada.</w:t>
            </w:r>
          </w:p>
        </w:tc>
      </w:tr>
      <w:tr>
        <w:tc>
          <w:tcPr>
            <w:tcW w:type="dxa" w:w="3312"/>
          </w:tcPr>
          <w:p>
            <w:r>
              <w:t>Resolução de problemas</w:t>
            </w:r>
          </w:p>
        </w:tc>
        <w:tc>
          <w:tcPr>
            <w:tcW w:type="dxa" w:w="3312"/>
          </w:tcPr>
          <w:p>
            <w:r>
              <w:t>Investigar causas, testar opções e documentar a solução.</w:t>
            </w:r>
          </w:p>
        </w:tc>
        <w:tc>
          <w:tcPr>
            <w:tcW w:type="dxa" w:w="3312"/>
          </w:tcPr>
          <w:p>
            <w:r>
              <w:t>Fluxograma de atendimento.</w:t>
            </w:r>
          </w:p>
        </w:tc>
      </w:tr>
      <w:tr>
        <w:tc>
          <w:tcPr>
            <w:tcW w:type="dxa" w:w="3312"/>
          </w:tcPr>
          <w:p>
            <w:r>
              <w:t>Organização</w:t>
            </w:r>
          </w:p>
        </w:tc>
        <w:tc>
          <w:tcPr>
            <w:tcW w:type="dxa" w:w="3312"/>
          </w:tcPr>
          <w:p>
            <w:r>
              <w:t>Acompanhar vários casos, prazos e retornos.</w:t>
            </w:r>
          </w:p>
        </w:tc>
        <w:tc>
          <w:tcPr>
            <w:tcW w:type="dxa" w:w="3312"/>
          </w:tcPr>
          <w:p>
            <w:r>
              <w:t>Planilha fictícia de protocolos.</w:t>
            </w:r>
          </w:p>
        </w:tc>
      </w:tr>
      <w:tr>
        <w:tc>
          <w:tcPr>
            <w:tcW w:type="dxa" w:w="3312"/>
          </w:tcPr>
          <w:p>
            <w:r>
              <w:t>Qualidade de dados</w:t>
            </w:r>
          </w:p>
        </w:tc>
        <w:tc>
          <w:tcPr>
            <w:tcW w:type="dxa" w:w="3312"/>
          </w:tcPr>
          <w:p>
            <w:r>
              <w:t>Registrar nomes, datas, números e ações com precisão.</w:t>
            </w:r>
          </w:p>
        </w:tc>
        <w:tc>
          <w:tcPr>
            <w:tcW w:type="dxa" w:w="3312"/>
          </w:tcPr>
          <w:p>
            <w:r>
              <w:t>Checklist de revisão.</w:t>
            </w:r>
          </w:p>
        </w:tc>
      </w:tr>
      <w:tr>
        <w:tc>
          <w:tcPr>
            <w:tcW w:type="dxa" w:w="3312"/>
          </w:tcPr>
          <w:p>
            <w:r>
              <w:t>Privacidade e segurança</w:t>
            </w:r>
          </w:p>
        </w:tc>
        <w:tc>
          <w:tcPr>
            <w:tcW w:type="dxa" w:w="3312"/>
          </w:tcPr>
          <w:p>
            <w:r>
              <w:t>Verificar identidade e proteger informações.</w:t>
            </w:r>
          </w:p>
        </w:tc>
        <w:tc>
          <w:tcPr>
            <w:tcW w:type="dxa" w:w="3312"/>
          </w:tcPr>
          <w:p>
            <w:r>
              <w:t>Procedimento simulado de validação.</w:t>
            </w:r>
          </w:p>
        </w:tc>
      </w:tr>
    </w:tbl>
    <w:p>
      <w:pPr>
        <w:pStyle w:val="Heading1"/>
      </w:pPr>
      <w:r>
        <w:t>4. Educação e formas de entrada</w:t>
      </w:r>
    </w:p>
    <w:p>
      <w:r>
        <w:t>Muitos cargos de entrada aceitam ensino médio completo e valorizam comunicação, digitação, organização, confiabilidade e experiência com pessoas. Cursos técnicos ou superiores podem ajudar, mas nem sempre são exigidos para funções gerais.</w:t>
      </w:r>
    </w:p>
    <w:p>
      <w:pPr>
        <w:pStyle w:val="ListNumber"/>
      </w:pPr>
      <w:r>
        <w:t>Curso gratuito ou de baixo custo em atendimento ao cliente, comunicação e informática.</w:t>
      </w:r>
    </w:p>
    <w:p>
      <w:pPr>
        <w:pStyle w:val="ListNumber"/>
      </w:pPr>
      <w:r>
        <w:t>Experiência em recepção, varejo, voluntariado, hospitalidade ou suporte comunitário.</w:t>
      </w:r>
    </w:p>
    <w:p>
      <w:pPr>
        <w:pStyle w:val="ListNumber"/>
      </w:pPr>
      <w:r>
        <w:t>Prática com e-mail profissional, planilhas, calendários, videoconferência e CRM.</w:t>
      </w:r>
    </w:p>
    <w:p>
      <w:pPr>
        <w:pStyle w:val="ListNumber"/>
      </w:pPr>
      <w:r>
        <w:t>Treinamento específico do empregador sobre produtos, políticas e sistemas.</w:t>
      </w:r>
    </w:p>
    <w:p>
      <w:pPr>
        <w:pStyle w:val="ListNumber"/>
      </w:pPr>
      <w:r>
        <w:t>Especialização posterior em suporte técnico, saúde, finanças, vendas, retenção ou qualidade.</w:t>
      </w:r>
    </w:p>
    <w:p>
      <w:pPr>
        <w:pStyle w:val="Heading1"/>
      </w:pPr>
      <w:r>
        <w:t>5. Ferramentas comuns</w:t>
      </w:r>
    </w:p>
    <w:p>
      <w:pPr>
        <w:pStyle w:val="ListBullet"/>
      </w:pPr>
      <w:r>
        <w:t>Sistemas de CRM e gestão de tickets</w:t>
      </w:r>
    </w:p>
    <w:p>
      <w:pPr>
        <w:pStyle w:val="ListBullet"/>
      </w:pPr>
      <w:r>
        <w:t>Telefone VoIP e plataformas de contact center</w:t>
      </w:r>
    </w:p>
    <w:p>
      <w:pPr>
        <w:pStyle w:val="ListBullet"/>
      </w:pPr>
      <w:r>
        <w:t>E-mail, chat e videoconferência</w:t>
      </w:r>
    </w:p>
    <w:p>
      <w:pPr>
        <w:pStyle w:val="ListBullet"/>
      </w:pPr>
      <w:r>
        <w:t>Bases de conhecimento e procedimentos internos</w:t>
      </w:r>
    </w:p>
    <w:p>
      <w:pPr>
        <w:pStyle w:val="ListBullet"/>
      </w:pPr>
      <w:r>
        <w:t>Planilhas e sistemas de pedidos ou faturamento</w:t>
      </w:r>
    </w:p>
    <w:p>
      <w:pPr>
        <w:pStyle w:val="ListBullet"/>
      </w:pPr>
      <w:r>
        <w:t>Ferramentas de pesquisa de satisfação e controle de qualidade</w:t>
      </w:r>
    </w:p>
    <w:p>
      <w:pPr>
        <w:pStyle w:val="ListBullet"/>
      </w:pPr>
      <w:r>
        <w:t>Tecnologias assistivas, legendas, ditado e navegação por teclado</w:t>
      </w:r>
    </w:p>
    <w:p>
      <w:pPr>
        <w:pStyle w:val="Heading1"/>
      </w:pPr>
      <w:r>
        <w:t>6. Privacidade, segurança e IA responsável</w:t>
      </w:r>
    </w:p>
    <w:p>
      <w:pPr>
        <w:pStyle w:val="ListBullet"/>
      </w:pPr>
      <w:r>
        <w:t>Confirme a identidade conforme o procedimento antes de revelar dados ou alterar contas.</w:t>
      </w:r>
    </w:p>
    <w:p>
      <w:pPr>
        <w:pStyle w:val="ListBullet"/>
      </w:pPr>
      <w:r>
        <w:t>Nunca solicite senhas completas, códigos de autenticação ou informações desnecessárias.</w:t>
      </w:r>
    </w:p>
    <w:p>
      <w:pPr>
        <w:pStyle w:val="ListBullet"/>
      </w:pPr>
      <w:r>
        <w:t>Desconfie de urgência incomum, pressão para alterar pagamentos ou pedidos fora do processo.</w:t>
      </w:r>
    </w:p>
    <w:p>
      <w:pPr>
        <w:pStyle w:val="ListBullet"/>
      </w:pPr>
      <w:r>
        <w:t>Use somente sistemas, dispositivos e canais autorizados.</w:t>
      </w:r>
    </w:p>
    <w:p>
      <w:pPr>
        <w:pStyle w:val="ListBullet"/>
      </w:pPr>
      <w:r>
        <w:t>Não copie dados de clientes para ferramentas públicas de IA sem autorização.</w:t>
      </w:r>
    </w:p>
    <w:p>
      <w:pPr>
        <w:pStyle w:val="ListBullet"/>
      </w:pPr>
      <w:r>
        <w:t>Revise respostas geradas por IA e confirme nomes, números, políticas e compromissos.</w:t>
      </w:r>
    </w:p>
    <w:p>
      <w:pPr>
        <w:pStyle w:val="ListBullet"/>
      </w:pPr>
      <w:r>
        <w:t>Registre corretamente incidentes, erros e escalonamentos.</w:t>
      </w:r>
    </w:p>
    <w:p>
      <w:pPr>
        <w:pStyle w:val="Heading1"/>
      </w:pPr>
      <w:r>
        <w:t>7. Acessibilidade e adaptações</w:t>
      </w:r>
    </w:p>
    <w:p>
      <w:pPr>
        <w:pStyle w:val="ListBullet"/>
      </w:pPr>
      <w:r>
        <w:t>Leitor de tela, ampliação, contraste e navegação por teclado.</w:t>
      </w:r>
    </w:p>
    <w:p>
      <w:pPr>
        <w:pStyle w:val="ListBullet"/>
      </w:pPr>
      <w:r>
        <w:t>Reconhecimento de voz ou ditado para dificuldades de escrita.</w:t>
      </w:r>
    </w:p>
    <w:p>
      <w:pPr>
        <w:pStyle w:val="ListBullet"/>
      </w:pPr>
      <w:r>
        <w:t>Legendas, transcrição e chat para comunicação.</w:t>
      </w:r>
    </w:p>
    <w:p>
      <w:pPr>
        <w:pStyle w:val="ListBullet"/>
      </w:pPr>
      <w:r>
        <w:t>Roteiros, listas de verificação e procedimentos escritos.</w:t>
      </w:r>
    </w:p>
    <w:p>
      <w:pPr>
        <w:pStyle w:val="ListBullet"/>
      </w:pPr>
      <w:r>
        <w:t>Pausas estruturadas, gestão de estímulos e ambiente com menos distrações.</w:t>
      </w:r>
    </w:p>
    <w:p>
      <w:pPr>
        <w:pStyle w:val="ListBullet"/>
      </w:pPr>
      <w:r>
        <w:t>Equipamentos ergonômicos e organização ajustável da estação de trabalho.</w:t>
      </w:r>
    </w:p>
    <w:p>
      <w:pPr>
        <w:pStyle w:val="ListBullet"/>
      </w:pPr>
      <w:r>
        <w:t>Treinamento em etapas e tempo adicional para aprender sistemas complexos.</w:t>
      </w:r>
    </w:p>
    <w:p>
      <w:pPr>
        <w:pStyle w:val="Heading1"/>
      </w:pPr>
      <w:r>
        <w:t>8. Plano de aprendizagem de 12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Semanas</w:t>
            </w:r>
          </w:p>
        </w:tc>
        <w:tc>
          <w:tcPr>
            <w:tcW w:type="dxa" w:w="3312"/>
          </w:tcPr>
          <w:p>
            <w:r>
              <w:t>Foco</w:t>
            </w:r>
          </w:p>
        </w:tc>
        <w:tc>
          <w:tcPr>
            <w:tcW w:type="dxa" w:w="3312"/>
          </w:tcPr>
          <w:p>
            <w:r>
              <w:t>Resultado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1-2</w:t>
            </w:r>
          </w:p>
        </w:tc>
        <w:tc>
          <w:tcPr>
            <w:tcW w:type="dxa" w:w="3312"/>
          </w:tcPr>
          <w:p>
            <w:r>
              <w:t>Comunicação</w:t>
            </w:r>
          </w:p>
        </w:tc>
        <w:tc>
          <w:tcPr>
            <w:tcW w:type="dxa" w:w="3312"/>
          </w:tcPr>
          <w:p>
            <w:r>
              <w:t>Praticar escuta ativa, clareza, tom e confirmação.</w:t>
            </w:r>
          </w:p>
        </w:tc>
      </w:tr>
      <w:tr>
        <w:tc>
          <w:tcPr>
            <w:tcW w:type="dxa" w:w="3312"/>
          </w:tcPr>
          <w:p>
            <w:r>
              <w:t>3-4</w:t>
            </w:r>
          </w:p>
        </w:tc>
        <w:tc>
          <w:tcPr>
            <w:tcW w:type="dxa" w:w="3312"/>
          </w:tcPr>
          <w:p>
            <w:r>
              <w:t>Ferramentas</w:t>
            </w:r>
          </w:p>
        </w:tc>
        <w:tc>
          <w:tcPr>
            <w:tcW w:type="dxa" w:w="3312"/>
          </w:tcPr>
          <w:p>
            <w:r>
              <w:t>Usar e-mail, planilhas, CRM ou ticketing simulado.</w:t>
            </w:r>
          </w:p>
        </w:tc>
      </w:tr>
      <w:tr>
        <w:tc>
          <w:tcPr>
            <w:tcW w:type="dxa" w:w="3312"/>
          </w:tcPr>
          <w:p>
            <w:r>
              <w:t>5-6</w:t>
            </w:r>
          </w:p>
        </w:tc>
        <w:tc>
          <w:tcPr>
            <w:tcW w:type="dxa" w:w="3312"/>
          </w:tcPr>
          <w:p>
            <w:r>
              <w:t>Resolução</w:t>
            </w:r>
          </w:p>
        </w:tc>
        <w:tc>
          <w:tcPr>
            <w:tcW w:type="dxa" w:w="3312"/>
          </w:tcPr>
          <w:p>
            <w:r>
              <w:t>Criar fluxos para perguntas, reclamações e escalonamentos.</w:t>
            </w:r>
          </w:p>
        </w:tc>
      </w:tr>
      <w:tr>
        <w:tc>
          <w:tcPr>
            <w:tcW w:type="dxa" w:w="3312"/>
          </w:tcPr>
          <w:p>
            <w:r>
              <w:t>7-8</w:t>
            </w:r>
          </w:p>
        </w:tc>
        <w:tc>
          <w:tcPr>
            <w:tcW w:type="dxa" w:w="3312"/>
          </w:tcPr>
          <w:p>
            <w:r>
              <w:t>Privacidade</w:t>
            </w:r>
          </w:p>
        </w:tc>
        <w:tc>
          <w:tcPr>
            <w:tcW w:type="dxa" w:w="3312"/>
          </w:tcPr>
          <w:p>
            <w:r>
              <w:t>Estudar verificação, dados pessoais e fraudes comuns.</w:t>
            </w:r>
          </w:p>
        </w:tc>
      </w:tr>
      <w:tr>
        <w:tc>
          <w:tcPr>
            <w:tcW w:type="dxa" w:w="3312"/>
          </w:tcPr>
          <w:p>
            <w:r>
              <w:t>9-10</w:t>
            </w:r>
          </w:p>
        </w:tc>
        <w:tc>
          <w:tcPr>
            <w:tcW w:type="dxa" w:w="3312"/>
          </w:tcPr>
          <w:p>
            <w:r>
              <w:t>Portfólio</w:t>
            </w:r>
          </w:p>
        </w:tc>
        <w:tc>
          <w:tcPr>
            <w:tcW w:type="dxa" w:w="3312"/>
          </w:tcPr>
          <w:p>
            <w:r>
              <w:t>Criar amostras fictícias de chat, e-mail e registro de caso.</w:t>
            </w:r>
          </w:p>
        </w:tc>
      </w:tr>
      <w:tr>
        <w:tc>
          <w:tcPr>
            <w:tcW w:type="dxa" w:w="3312"/>
          </w:tcPr>
          <w:p>
            <w:r>
              <w:t>11-12</w:t>
            </w:r>
          </w:p>
        </w:tc>
        <w:tc>
          <w:tcPr>
            <w:tcW w:type="dxa" w:w="3312"/>
          </w:tcPr>
          <w:p>
            <w:r>
              <w:t>Emprego</w:t>
            </w:r>
          </w:p>
        </w:tc>
        <w:tc>
          <w:tcPr>
            <w:tcW w:type="dxa" w:w="3312"/>
          </w:tcPr>
          <w:p>
            <w:r>
              <w:t>Atualizar currículo, pesquisar vagas e praticar entrevistas.</w:t>
            </w:r>
          </w:p>
        </w:tc>
      </w:tr>
    </w:tbl>
    <w:p>
      <w:pPr>
        <w:pStyle w:val="Heading1"/>
      </w:pPr>
      <w:r>
        <w:t>9. Portfólio ético</w:t>
      </w:r>
    </w:p>
    <w:p>
      <w:r>
        <w:t>Use sempre empresas, pessoas, pedidos e dados fictícios. Não publique informações reais de clientes ou empregadores.</w:t>
      </w:r>
    </w:p>
    <w:p>
      <w:pPr>
        <w:pStyle w:val="ListBullet"/>
      </w:pPr>
      <w:r>
        <w:t>Resposta simulada a uma reclamação por e-mail.</w:t>
      </w:r>
    </w:p>
    <w:p>
      <w:pPr>
        <w:pStyle w:val="ListBullet"/>
      </w:pPr>
      <w:r>
        <w:t>Roteiro de atendimento e perguntas de diagnóstico.</w:t>
      </w:r>
    </w:p>
    <w:p>
      <w:pPr>
        <w:pStyle w:val="ListBullet"/>
      </w:pPr>
      <w:r>
        <w:t>Fluxograma de escalonamento.</w:t>
      </w:r>
    </w:p>
    <w:p>
      <w:pPr>
        <w:pStyle w:val="ListBullet"/>
      </w:pPr>
      <w:r>
        <w:t>Registro fictício de ticket com resumo, ações e resultado.</w:t>
      </w:r>
    </w:p>
    <w:p>
      <w:pPr>
        <w:pStyle w:val="ListBullet"/>
      </w:pPr>
      <w:r>
        <w:t>Checklist de qualidade e privacidade.</w:t>
      </w:r>
    </w:p>
    <w:p>
      <w:pPr>
        <w:pStyle w:val="ListBullet"/>
      </w:pPr>
      <w:r>
        <w:t>Base de conhecimento curta para uma situação comum.</w:t>
      </w:r>
    </w:p>
    <w:p>
      <w:pPr>
        <w:pStyle w:val="ListBullet"/>
      </w:pPr>
      <w:r>
        <w:t>Plano de acompanhamento de casos pendentes.</w:t>
      </w:r>
    </w:p>
    <w:p>
      <w:pPr>
        <w:pStyle w:val="Heading1"/>
      </w:pPr>
      <w:r>
        <w:t>10. Currículo e entrevista</w:t>
      </w:r>
    </w:p>
    <w:p>
      <w:r>
        <w:t>Use resultados verdadeiros e verificáveis. Não invente experiência, métricas ou sistemas.</w:t>
      </w:r>
    </w:p>
    <w:p>
      <w:pPr>
        <w:pStyle w:val="ListBullet"/>
      </w:pPr>
      <w:r>
        <w:t>Atendi clientes em canais presenciais ou digitais.</w:t>
      </w:r>
    </w:p>
    <w:p>
      <w:pPr>
        <w:pStyle w:val="ListBullet"/>
      </w:pPr>
      <w:r>
        <w:t>Resolvi dúvidas e encaminhei situações complexas.</w:t>
      </w:r>
    </w:p>
    <w:p>
      <w:pPr>
        <w:pStyle w:val="ListBullet"/>
      </w:pPr>
      <w:r>
        <w:t>Mantive registros precisos e acompanhei prazos.</w:t>
      </w:r>
    </w:p>
    <w:p>
      <w:pPr>
        <w:pStyle w:val="ListBullet"/>
      </w:pPr>
      <w:r>
        <w:t>Aprendi rapidamente novos processos ou sistemas.</w:t>
      </w:r>
    </w:p>
    <w:p>
      <w:pPr>
        <w:pStyle w:val="ListBullet"/>
      </w:pPr>
      <w:r>
        <w:t>Protegi informações sensíveis e segui procedimentos.</w:t>
      </w:r>
    </w:p>
    <w:p>
      <w:pPr>
        <w:pStyle w:val="ListBullet"/>
      </w:pPr>
      <w:r>
        <w:t>Ajudei a melhorar uma resposta, instrução ou fluxo de trabalho.</w:t>
      </w:r>
    </w:p>
    <w:p>
      <w:r>
        <w:t>Perguntas comuns de entrevista:</w:t>
      </w:r>
    </w:p>
    <w:p>
      <w:pPr>
        <w:pStyle w:val="ListBullet"/>
      </w:pPr>
      <w:r>
        <w:t>Como você lida com um cliente irritado?</w:t>
      </w:r>
    </w:p>
    <w:p>
      <w:pPr>
        <w:pStyle w:val="ListBullet"/>
      </w:pPr>
      <w:r>
        <w:t>Como garante que entendeu corretamente a solicitação?</w:t>
      </w:r>
    </w:p>
    <w:p>
      <w:pPr>
        <w:pStyle w:val="ListBullet"/>
      </w:pPr>
      <w:r>
        <w:t>O que faz quando não sabe a resposta?</w:t>
      </w:r>
    </w:p>
    <w:p>
      <w:pPr>
        <w:pStyle w:val="ListBullet"/>
      </w:pPr>
      <w:r>
        <w:t>Como protege informações pessoais?</w:t>
      </w:r>
    </w:p>
    <w:p>
      <w:pPr>
        <w:pStyle w:val="ListBullet"/>
      </w:pPr>
      <w:r>
        <w:t>Como prioriza vários atendimentos ao mesmo tempo?</w:t>
      </w:r>
    </w:p>
    <w:p>
      <w:pPr>
        <w:pStyle w:val="ListBullet"/>
      </w:pPr>
      <w:r>
        <w:t>Como usaria IA sem comprometer privacidade ou precisão?</w:t>
      </w:r>
    </w:p>
    <w:p>
      <w:pPr>
        <w:pStyle w:val="Heading1"/>
      </w:pPr>
      <w:r>
        <w:t>11. Como avaliar uma vaga</w:t>
      </w:r>
    </w:p>
    <w:p>
      <w:pPr>
        <w:pStyle w:val="ListBullet"/>
      </w:pPr>
      <w:r>
        <w:t>Confirme salário, benefícios, contrato, horário e metas.</w:t>
      </w:r>
    </w:p>
    <w:p>
      <w:pPr>
        <w:pStyle w:val="ListBullet"/>
      </w:pPr>
      <w:r>
        <w:t>Pergunte sobre volume de contatos, canais e tempo médio de atendimento.</w:t>
      </w:r>
    </w:p>
    <w:p>
      <w:pPr>
        <w:pStyle w:val="ListBullet"/>
      </w:pPr>
      <w:r>
        <w:t>Entenda como qualidade, satisfação e produtividade são avaliadas.</w:t>
      </w:r>
    </w:p>
    <w:p>
      <w:pPr>
        <w:pStyle w:val="ListBullet"/>
      </w:pPr>
      <w:r>
        <w:t>Verifique treinamento, supervisão e processo de escalonamento.</w:t>
      </w:r>
    </w:p>
    <w:p>
      <w:pPr>
        <w:pStyle w:val="ListBullet"/>
      </w:pPr>
      <w:r>
        <w:t>Confirme equipamento, internet, reembolso e segurança para trabalho remoto.</w:t>
      </w:r>
    </w:p>
    <w:p>
      <w:pPr>
        <w:pStyle w:val="ListBullet"/>
      </w:pPr>
      <w:r>
        <w:t>Desconfie de vagas que pedem pagamento, compra antecipada ou dados bancários antes de uma contratação legítima.</w:t>
      </w:r>
    </w:p>
    <w:p>
      <w:pPr>
        <w:pStyle w:val="Heading1"/>
      </w:pPr>
      <w:r>
        <w:t>12. Caminhos de crescimento</w:t>
      </w:r>
    </w:p>
    <w:p>
      <w:pPr>
        <w:pStyle w:val="ListBullet"/>
      </w:pPr>
      <w:r>
        <w:t>Especialista sênior de atendimento</w:t>
      </w:r>
    </w:p>
    <w:p>
      <w:pPr>
        <w:pStyle w:val="ListBullet"/>
      </w:pPr>
      <w:r>
        <w:t>Líder ou supervisor de equipe</w:t>
      </w:r>
    </w:p>
    <w:p>
      <w:pPr>
        <w:pStyle w:val="ListBullet"/>
      </w:pPr>
      <w:r>
        <w:t>Analista de qualidade</w:t>
      </w:r>
    </w:p>
    <w:p>
      <w:pPr>
        <w:pStyle w:val="ListBullet"/>
      </w:pPr>
      <w:r>
        <w:t>Instrutor ou coordenador de treinamento</w:t>
      </w:r>
    </w:p>
    <w:p>
      <w:pPr>
        <w:pStyle w:val="ListBullet"/>
      </w:pPr>
      <w:r>
        <w:t>Especialista em experiência do cliente</w:t>
      </w:r>
    </w:p>
    <w:p>
      <w:pPr>
        <w:pStyle w:val="ListBullet"/>
      </w:pPr>
      <w:r>
        <w:t>Analista de operações</w:t>
      </w:r>
    </w:p>
    <w:p>
      <w:pPr>
        <w:pStyle w:val="ListBullet"/>
      </w:pPr>
      <w:r>
        <w:t>Suporte técnico ou sucesso do cliente</w:t>
      </w:r>
    </w:p>
    <w:p>
      <w:pPr>
        <w:pStyle w:val="ListBullet"/>
      </w:pPr>
      <w:r>
        <w:t>Coordenador de retenção, reclamações ou atendimento especializado</w:t>
      </w:r>
    </w:p>
    <w:p>
      <w:pPr>
        <w:pStyle w:val="Heading1"/>
      </w:pPr>
      <w:r>
        <w:t>13. Fontes para verificação</w:t>
      </w:r>
    </w:p>
    <w:p>
      <w:pPr>
        <w:pStyle w:val="ListBullet"/>
      </w:pPr>
      <w:r>
        <w:t>O*NET OnLine - Customer Service Representatives</w:t>
      </w:r>
    </w:p>
    <w:p>
      <w:pPr>
        <w:pStyle w:val="ListBullet"/>
      </w:pPr>
      <w:r>
        <w:t>U.S. Bureau of Labor Statistics - Customer Service Representatives</w:t>
      </w:r>
    </w:p>
    <w:p>
      <w:pPr>
        <w:pStyle w:val="ListBullet"/>
      </w:pPr>
      <w:r>
        <w:t>Portal oficial de emprego, trabalho e educação do país ou região de interesse</w:t>
      </w:r>
    </w:p>
    <w:p>
      <w:pPr>
        <w:pStyle w:val="ListBullet"/>
      </w:pPr>
      <w:r>
        <w:t>Sites oficiais de empregadores e órgãos de proteção de dados</w:t>
      </w:r>
    </w:p>
    <w:p>
      <w:pPr>
        <w:pStyle w:val="Heading1"/>
      </w:pPr>
      <w:r>
        <w:t>14. Lista de ação</w:t>
      </w:r>
    </w:p>
    <w:p>
      <w:pPr>
        <w:pStyle w:val="ListBullet"/>
      </w:pPr>
      <w:r>
        <w:t>Escolher um setor e dois títulos de cargo.</w:t>
      </w:r>
    </w:p>
    <w:p>
      <w:pPr>
        <w:pStyle w:val="ListBullet"/>
      </w:pPr>
      <w:r>
        <w:t>Analisar pelo menos 20 vagas reais.</w:t>
      </w:r>
    </w:p>
    <w:p>
      <w:pPr>
        <w:pStyle w:val="ListBullet"/>
      </w:pPr>
      <w:r>
        <w:t>Identificar habilidades e ferramentas repetidas.</w:t>
      </w:r>
    </w:p>
    <w:p>
      <w:pPr>
        <w:pStyle w:val="ListBullet"/>
      </w:pPr>
      <w:r>
        <w:t>Concluir um curso introdutório antes de pagar por formação longa.</w:t>
      </w:r>
    </w:p>
    <w:p>
      <w:pPr>
        <w:pStyle w:val="ListBullet"/>
      </w:pPr>
      <w:r>
        <w:t>Criar três amostras fictícias de portfólio.</w:t>
      </w:r>
    </w:p>
    <w:p>
      <w:pPr>
        <w:pStyle w:val="ListBullet"/>
      </w:pPr>
      <w:r>
        <w:t>Atualizar currículo e perfil sem exagerar qualificações.</w:t>
      </w:r>
    </w:p>
    <w:p>
      <w:pPr>
        <w:pStyle w:val="ListBullet"/>
      </w:pPr>
      <w:r>
        <w:t>Praticar entrevistas e cenários de atendimento.</w:t>
      </w:r>
    </w:p>
    <w:p>
      <w:pPr>
        <w:pStyle w:val="ListBullet"/>
      </w:pPr>
      <w:r>
        <w:t>Verificar a legitimidade do empregador antes de compartilhar dados sensíveis.</w:t>
      </w:r>
    </w:p>
    <w:p>
      <w:pPr>
        <w:pStyle w:val="Heading1"/>
      </w:pPr>
      <w:r>
        <w:t>Reconhecimento</w:t>
      </w:r>
    </w:p>
    <w:p>
      <w:r>
        <w:t>O ChatGPT apoiou pesquisa, organização, edição, tradução e preparação documental sob a direção de Alberto “Al” Leiva. O autor permanece responsável pelas decisões editoriais e de publicação.</w:t>
      </w:r>
    </w:p>
    <w:p>
      <w:pPr>
        <w:pStyle w:val="Heading1"/>
      </w:pPr>
      <w:r>
        <w:t>Licença</w:t>
      </w:r>
    </w:p>
    <w:p>
      <w:r>
        <w:t>Salvo indicação em contrário, este material está licenciado sob Creative Commons Atribuição-NãoComercial-CompartilhaIgual 4.0 Internacional (CC BY-NC-SA 4.0).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