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a1f793b8de4e64d2f28efa576f5e8b362d59ba"/>
    <w:p>
      <w:pPr>
        <w:pStyle w:val="Heading1"/>
      </w:pPr>
      <w:r>
        <w:t xml:space="preserve">Lifelong Opportunity Guide 13 — Quality Assurance and Process Improvement Coordinator</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quality assurance or process-improvement work is right for everyone, that a credential will produce employment, that training will be free, or that any wage will apply in every location. Its purpose is to help readers understand support-level quality work, compare affordable learning routes, build evidence of capability, recognize professional boundaries, use AI responsibly, and verify current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rPr>
          <w:rStyle w:val="VerbatimChar"/>
        </w:rPr>
        <w:t xml:space="preserve">Quality Assurance Coordinator</w:t>
      </w:r>
      <w:r>
        <w:t xml:space="preserve">,</w:t>
      </w:r>
      <w:r>
        <w:t xml:space="preserve"> </w:t>
      </w:r>
      <w:r>
        <w:rPr>
          <w:rStyle w:val="VerbatimChar"/>
        </w:rPr>
        <w:t xml:space="preserve">Quality Coordinator</w:t>
      </w:r>
      <w:r>
        <w:t xml:space="preserve">, and</w:t>
      </w:r>
      <w:r>
        <w:t xml:space="preserve"> </w:t>
      </w:r>
      <w:r>
        <w:rPr>
          <w:rStyle w:val="VerbatimChar"/>
        </w:rPr>
        <w:t xml:space="preserve">Process Improvement Coordinator</w:t>
      </w:r>
      <w:r>
        <w:t xml:space="preserve"> </w:t>
      </w:r>
      <w:r>
        <w:t xml:space="preserve">are broad titles. In one organization the role may center on document control, corrective-action tracking, inspections, audits, metrics, customer complaints, or training records. In another it may support manufacturing, healthcare, laboratories, food, pharmaceuticals, software, construction, logistics, service operations, or business-process improvement. Duties, regulation, education, authority, and risk therefore vary substantially. Start with the actual work and industry, not the title alone.</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translation support, and document preparation. AI assistance is not independent human certification, professional translation certification, accreditation, accessibility certification, engineering approval, regulatory approval, audit certification, laboratory authority, clinical judgment, legal review,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engineering, clinical, laboratory, safety, regulatory, legal, financial, cybersecurity, privacy, accreditation, certification, or quality-system advice. A coordinator may support evidence, records, testing, inspections, audits, corrective actions, or improvement projects without being authorized to release product, certify conformity, approve engineering deviations, sign regulated records, interpret law independently, or make clinical or safety decisions. Follow current procedures and escalate beyond your authority.</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Begin with current vacancies in your target market.</w:t>
      </w:r>
    </w:p>
    <w:p>
      <w:pPr>
        <w:numPr>
          <w:ilvl w:val="0"/>
          <w:numId w:val="1001"/>
        </w:numPr>
        <w:pStyle w:val="Compact"/>
      </w:pPr>
      <w:r>
        <w:t xml:space="preserve">Search</w:t>
      </w:r>
      <w:r>
        <w:t xml:space="preserve"> </w:t>
      </w:r>
      <w:r>
        <w:rPr>
          <w:rStyle w:val="VerbatimChar"/>
        </w:rPr>
        <w:t xml:space="preserve">Quality Assurance Coordinator</w:t>
      </w:r>
      <w:r>
        <w:t xml:space="preserve">,</w:t>
      </w:r>
      <w:r>
        <w:t xml:space="preserve"> </w:t>
      </w:r>
      <w:r>
        <w:rPr>
          <w:rStyle w:val="VerbatimChar"/>
        </w:rPr>
        <w:t xml:space="preserve">Quality Coordinator</w:t>
      </w:r>
      <w:r>
        <w:t xml:space="preserve">,</w:t>
      </w:r>
      <w:r>
        <w:t xml:space="preserve"> </w:t>
      </w:r>
      <w:r>
        <w:rPr>
          <w:rStyle w:val="VerbatimChar"/>
        </w:rPr>
        <w:t xml:space="preserve">QA Coordinator</w:t>
      </w:r>
      <w:r>
        <w:t xml:space="preserve">,</w:t>
      </w:r>
      <w:r>
        <w:t xml:space="preserve"> </w:t>
      </w:r>
      <w:r>
        <w:rPr>
          <w:rStyle w:val="VerbatimChar"/>
        </w:rPr>
        <w:t xml:space="preserve">Quality Improvement Coordinator</w:t>
      </w:r>
      <w:r>
        <w:t xml:space="preserve">,</w:t>
      </w:r>
      <w:r>
        <w:t xml:space="preserve"> </w:t>
      </w:r>
      <w:r>
        <w:rPr>
          <w:rStyle w:val="VerbatimChar"/>
        </w:rPr>
        <w:t xml:space="preserve">Continuous Improvement Coordinator</w:t>
      </w:r>
      <w:r>
        <w:t xml:space="preserve">,</w:t>
      </w:r>
      <w:r>
        <w:t xml:space="preserve"> </w:t>
      </w:r>
      <w:r>
        <w:rPr>
          <w:rStyle w:val="VerbatimChar"/>
        </w:rPr>
        <w:t xml:space="preserve">Process Improvement Coordinator</w:t>
      </w:r>
      <w:r>
        <w:t xml:space="preserve">,</w:t>
      </w:r>
      <w:r>
        <w:t xml:space="preserve"> </w:t>
      </w:r>
      <w:r>
        <w:rPr>
          <w:rStyle w:val="VerbatimChar"/>
        </w:rPr>
        <w:t xml:space="preserve">Quality Systems Coordinator</w:t>
      </w:r>
      <w:r>
        <w:t xml:space="preserve">,</w:t>
      </w:r>
      <w:r>
        <w:t xml:space="preserve"> </w:t>
      </w:r>
      <w:r>
        <w:rPr>
          <w:rStyle w:val="VerbatimChar"/>
        </w:rPr>
        <w:t xml:space="preserve">Document Control Coordinator</w:t>
      </w:r>
      <w:r>
        <w:t xml:space="preserve">, and local equivalents.</w:t>
      </w:r>
    </w:p>
    <w:p>
      <w:pPr>
        <w:numPr>
          <w:ilvl w:val="0"/>
          <w:numId w:val="1001"/>
        </w:numPr>
        <w:pStyle w:val="Compact"/>
      </w:pPr>
      <w:r>
        <w:t xml:space="preserve">Record the industry, duties, education, experience, systems, schedule, travel, physical demands, and decision authority.</w:t>
      </w:r>
    </w:p>
    <w:p>
      <w:pPr>
        <w:numPr>
          <w:ilvl w:val="0"/>
          <w:numId w:val="1001"/>
        </w:numPr>
        <w:pStyle w:val="Compact"/>
      </w:pPr>
      <w:r>
        <w:t xml:space="preserve">Separate administrative and analytical support from engineering, laboratory, clinical, regulatory, auditor, software-testing, food-safety, or product-release authority.</w:t>
      </w:r>
    </w:p>
    <w:p>
      <w:pPr>
        <w:numPr>
          <w:ilvl w:val="0"/>
          <w:numId w:val="1001"/>
        </w:numPr>
        <w:pStyle w:val="Compact"/>
      </w:pPr>
      <w:r>
        <w:t xml:space="preserve">Use free, public, employer-supported, or work-based learning before paying for private credentials when those routes meet the next verified requirement.</w:t>
      </w:r>
    </w:p>
    <w:p>
      <w:pPr>
        <w:numPr>
          <w:ilvl w:val="0"/>
          <w:numId w:val="1001"/>
        </w:numPr>
        <w:pStyle w:val="Compact"/>
      </w:pPr>
      <w:r>
        <w:t xml:space="preserve">Verify whether an employer actually requests a certification before paying for it.</w:t>
      </w:r>
    </w:p>
    <w:bookmarkEnd w:id="24"/>
    <w:bookmarkStart w:id="25" w:name="X2dd4c809e946f2d395a35d604572789960e7b74"/>
    <w:p>
      <w:pPr>
        <w:pStyle w:val="Heading2"/>
      </w:pPr>
      <w:r>
        <w:t xml:space="preserve">2. What the work is — and why occupation mapping matters</w:t>
      </w:r>
    </w:p>
    <w:p>
      <w:pPr>
        <w:pStyle w:val="FirstParagraph"/>
      </w:pPr>
      <w:r>
        <w:t xml:space="preserve">Quality and process-improvement coordinators may help organizations make work more consistent, measurable, safe, efficient, traceable, and responsive to customers or regulators. Depending on the setting, duties can include:</w:t>
      </w:r>
    </w:p>
    <w:p>
      <w:pPr>
        <w:numPr>
          <w:ilvl w:val="0"/>
          <w:numId w:val="1002"/>
        </w:numPr>
        <w:pStyle w:val="Compact"/>
      </w:pPr>
      <w:r>
        <w:t xml:space="preserve">maintaining policies, procedures, work instructions, forms, and controlled records;</w:t>
      </w:r>
    </w:p>
    <w:p>
      <w:pPr>
        <w:numPr>
          <w:ilvl w:val="0"/>
          <w:numId w:val="1002"/>
        </w:numPr>
        <w:pStyle w:val="Compact"/>
      </w:pPr>
      <w:r>
        <w:t xml:space="preserve">tracking nonconformities, complaints, defects, findings, exceptions, or service failures;</w:t>
      </w:r>
    </w:p>
    <w:p>
      <w:pPr>
        <w:numPr>
          <w:ilvl w:val="0"/>
          <w:numId w:val="1002"/>
        </w:numPr>
        <w:pStyle w:val="Compact"/>
      </w:pPr>
      <w:r>
        <w:t xml:space="preserve">coordinating corrective and preventive actions or other remediation workflows;</w:t>
      </w:r>
    </w:p>
    <w:p>
      <w:pPr>
        <w:numPr>
          <w:ilvl w:val="0"/>
          <w:numId w:val="1002"/>
        </w:numPr>
        <w:pStyle w:val="Compact"/>
      </w:pPr>
      <w:r>
        <w:t xml:space="preserve">collecting, validating, and reporting quality or process metrics;</w:t>
      </w:r>
    </w:p>
    <w:p>
      <w:pPr>
        <w:numPr>
          <w:ilvl w:val="0"/>
          <w:numId w:val="1002"/>
        </w:numPr>
        <w:pStyle w:val="Compact"/>
      </w:pPr>
      <w:r>
        <w:t xml:space="preserve">supporting internal audits, inspections, readiness reviews, or management reviews;</w:t>
      </w:r>
    </w:p>
    <w:p>
      <w:pPr>
        <w:numPr>
          <w:ilvl w:val="0"/>
          <w:numId w:val="1002"/>
        </w:numPr>
        <w:pStyle w:val="Compact"/>
      </w:pPr>
      <w:r>
        <w:t xml:space="preserve">maintaining training, calibration, supplier, inspection, or certification records;</w:t>
      </w:r>
    </w:p>
    <w:p>
      <w:pPr>
        <w:numPr>
          <w:ilvl w:val="0"/>
          <w:numId w:val="1002"/>
        </w:numPr>
        <w:pStyle w:val="Compact"/>
      </w:pPr>
      <w:r>
        <w:t xml:space="preserve">helping map processes and identify bottlenecks, rework, delays, or control gaps;</w:t>
      </w:r>
    </w:p>
    <w:p>
      <w:pPr>
        <w:numPr>
          <w:ilvl w:val="0"/>
          <w:numId w:val="1002"/>
        </w:numPr>
        <w:pStyle w:val="Compact"/>
      </w:pPr>
      <w:r>
        <w:t xml:space="preserve">coordinating improvement meetings and action items;</w:t>
      </w:r>
    </w:p>
    <w:p>
      <w:pPr>
        <w:numPr>
          <w:ilvl w:val="0"/>
          <w:numId w:val="1002"/>
        </w:numPr>
        <w:pStyle w:val="Compact"/>
      </w:pPr>
      <w:r>
        <w:t xml:space="preserve">preparing evidence for customers, auditors, regulators, or certification bodies when authorized; and</w:t>
      </w:r>
    </w:p>
    <w:p>
      <w:pPr>
        <w:numPr>
          <w:ilvl w:val="0"/>
          <w:numId w:val="1002"/>
        </w:numPr>
        <w:pStyle w:val="Compact"/>
      </w:pPr>
      <w:r>
        <w:t xml:space="preserve">escalating issues that require qualified engineering, laboratory, clinical, legal, regulatory, cybersecurity, privacy, or safety judgment.</w:t>
      </w:r>
    </w:p>
    <w:p>
      <w:pPr>
        <w:pStyle w:val="FirstParagraph"/>
      </w:pPr>
      <w:r>
        <w:t xml:space="preserve">The title does not map one-to-one to one federal occupation. For inspection-oriented work,</w:t>
      </w:r>
      <w:r>
        <w:t xml:space="preserve"> </w:t>
      </w:r>
      <w:r>
        <w:rPr>
          <w:bCs/>
          <w:b/>
        </w:rPr>
        <w:t xml:space="preserve">Quality Control Inspectors, SOC 51-9061</w:t>
      </w:r>
      <w:r>
        <w:t xml:space="preserve"> </w:t>
      </w:r>
      <w:r>
        <w:t xml:space="preserve">is a useful U.S. benchmark. For higher-level organizational analysis and process-improvement consulting,</w:t>
      </w:r>
      <w:r>
        <w:t xml:space="preserve"> </w:t>
      </w:r>
      <w:r>
        <w:rPr>
          <w:bCs/>
          <w:b/>
        </w:rPr>
        <w:t xml:space="preserve">Management Analysts, SOC 13-1111</w:t>
      </w:r>
      <w:r>
        <w:t xml:space="preserve"> </w:t>
      </w:r>
      <w:r>
        <w:t xml:space="preserve">is a useful comparator but generally represents more advanced education and experience. Neither benchmark should be treated as a universal coordinator classification.</w:t>
      </w:r>
    </w:p>
    <w:bookmarkEnd w:id="25"/>
    <w:bookmarkStart w:id="26" w:name="Xecf26cf2dcdf39f0c8c1c6c416e9c9cf029b673"/>
    <w:p>
      <w:pPr>
        <w:pStyle w:val="Heading2"/>
      </w:pPr>
      <w:r>
        <w:t xml:space="preserve">3. A realistic quality and improvement cycle</w:t>
      </w:r>
    </w:p>
    <w:p>
      <w:pPr>
        <w:pStyle w:val="FirstParagraph"/>
      </w:pPr>
      <w:r>
        <w:t xml:space="preserve">A practical support cycle may look like this:</w:t>
      </w:r>
    </w:p>
    <w:p>
      <w:pPr>
        <w:numPr>
          <w:ilvl w:val="0"/>
          <w:numId w:val="1003"/>
        </w:numPr>
        <w:pStyle w:val="Compact"/>
      </w:pPr>
      <w:r>
        <w:t xml:space="preserve">Define the requirement, process, customer need, specification, policy, or control.</w:t>
      </w:r>
    </w:p>
    <w:p>
      <w:pPr>
        <w:numPr>
          <w:ilvl w:val="0"/>
          <w:numId w:val="1003"/>
        </w:numPr>
        <w:pStyle w:val="Compact"/>
      </w:pPr>
      <w:r>
        <w:t xml:space="preserve">Confirm who owns the requirement and who has approval authority.</w:t>
      </w:r>
    </w:p>
    <w:p>
      <w:pPr>
        <w:numPr>
          <w:ilvl w:val="0"/>
          <w:numId w:val="1003"/>
        </w:numPr>
        <w:pStyle w:val="Compact"/>
      </w:pPr>
      <w:r>
        <w:t xml:space="preserve">Collect evidence using the approved method.</w:t>
      </w:r>
    </w:p>
    <w:p>
      <w:pPr>
        <w:numPr>
          <w:ilvl w:val="0"/>
          <w:numId w:val="1003"/>
        </w:numPr>
        <w:pStyle w:val="Compact"/>
      </w:pPr>
      <w:r>
        <w:t xml:space="preserve">Verify completeness and data quality before analysis.</w:t>
      </w:r>
    </w:p>
    <w:p>
      <w:pPr>
        <w:numPr>
          <w:ilvl w:val="0"/>
          <w:numId w:val="1003"/>
        </w:numPr>
        <w:pStyle w:val="Compact"/>
      </w:pPr>
      <w:r>
        <w:t xml:space="preserve">Identify the gap, defect, delay, variation, or failure without changing evidence.</w:t>
      </w:r>
    </w:p>
    <w:p>
      <w:pPr>
        <w:numPr>
          <w:ilvl w:val="0"/>
          <w:numId w:val="1003"/>
        </w:numPr>
        <w:pStyle w:val="Compact"/>
      </w:pPr>
      <w:r>
        <w:t xml:space="preserve">Contain immediate risk when authorized and escalate urgent safety or regulatory issues.</w:t>
      </w:r>
    </w:p>
    <w:p>
      <w:pPr>
        <w:numPr>
          <w:ilvl w:val="0"/>
          <w:numId w:val="1003"/>
        </w:numPr>
        <w:pStyle w:val="Compact"/>
      </w:pPr>
      <w:r>
        <w:t xml:space="preserve">Investigate causes using an appropriate method and qualified participants.</w:t>
      </w:r>
    </w:p>
    <w:p>
      <w:pPr>
        <w:numPr>
          <w:ilvl w:val="0"/>
          <w:numId w:val="1003"/>
        </w:numPr>
        <w:pStyle w:val="Compact"/>
      </w:pPr>
      <w:r>
        <w:t xml:space="preserve">Define corrective or improvement actions with owners and due dates.</w:t>
      </w:r>
    </w:p>
    <w:p>
      <w:pPr>
        <w:numPr>
          <w:ilvl w:val="0"/>
          <w:numId w:val="1003"/>
        </w:numPr>
        <w:pStyle w:val="Compact"/>
      </w:pPr>
      <w:r>
        <w:t xml:space="preserve">Implement approved changes through controlled procedures.</w:t>
      </w:r>
    </w:p>
    <w:p>
      <w:pPr>
        <w:numPr>
          <w:ilvl w:val="0"/>
          <w:numId w:val="1003"/>
        </w:numPr>
        <w:pStyle w:val="Compact"/>
      </w:pPr>
      <w:r>
        <w:t xml:space="preserve">Check whether the change actually improved the intended measure without creating new risk.</w:t>
      </w:r>
    </w:p>
    <w:p>
      <w:pPr>
        <w:numPr>
          <w:ilvl w:val="0"/>
          <w:numId w:val="1003"/>
        </w:numPr>
        <w:pStyle w:val="Compact"/>
      </w:pPr>
      <w:r>
        <w:t xml:space="preserve">Update records, training, procedures, or controls when approved.</w:t>
      </w:r>
    </w:p>
    <w:p>
      <w:pPr>
        <w:numPr>
          <w:ilvl w:val="0"/>
          <w:numId w:val="1003"/>
        </w:numPr>
        <w:pStyle w:val="Compact"/>
      </w:pPr>
      <w:r>
        <w:t xml:space="preserve">Close only when the required evidence supports closure.</w:t>
      </w:r>
    </w:p>
    <w:p>
      <w:pPr>
        <w:pStyle w:val="FirstParagraph"/>
      </w:pPr>
      <w:r>
        <w:t xml:space="preserve">Useful tools may include spreadsheets, dashboards, document-control systems, quality-management systems, ERP platforms, ticketing systems, workflow tools, statistical packages, collaboration platforms, audit tools, and approved AI-enabled productivity tools.</w:t>
      </w:r>
    </w:p>
    <w:bookmarkEnd w:id="26"/>
    <w:bookmarkStart w:id="27" w:name="Xceb38cbcbaed71b9afdce3783ce76aa433f5a31"/>
    <w:p>
      <w:pPr>
        <w:pStyle w:val="Heading2"/>
      </w:pPr>
      <w:r>
        <w:t xml:space="preserve">4. Compatibility, work conditions, and accessibility</w:t>
      </w:r>
    </w:p>
    <w:p>
      <w:pPr>
        <w:pStyle w:val="FirstParagraph"/>
      </w:pPr>
      <w:r>
        <w:t xml:space="preserve">Ask yourself:</w:t>
      </w:r>
    </w:p>
    <w:p>
      <w:pPr>
        <w:numPr>
          <w:ilvl w:val="0"/>
          <w:numId w:val="1004"/>
        </w:numPr>
        <w:pStyle w:val="Compact"/>
      </w:pPr>
      <w:r>
        <w:t xml:space="preserve">Can I pay attention to details without losing sight of the overall process?</w:t>
      </w:r>
    </w:p>
    <w:p>
      <w:pPr>
        <w:numPr>
          <w:ilvl w:val="0"/>
          <w:numId w:val="1004"/>
        </w:numPr>
        <w:pStyle w:val="Compact"/>
      </w:pPr>
      <w:r>
        <w:t xml:space="preserve">Can I document what happened without changing facts to make a result look better?</w:t>
      </w:r>
    </w:p>
    <w:p>
      <w:pPr>
        <w:numPr>
          <w:ilvl w:val="0"/>
          <w:numId w:val="1004"/>
        </w:numPr>
        <w:pStyle w:val="Compact"/>
      </w:pPr>
      <w:r>
        <w:t xml:space="preserve">Can I question a process professionally when evidence does not support closure?</w:t>
      </w:r>
    </w:p>
    <w:p>
      <w:pPr>
        <w:numPr>
          <w:ilvl w:val="0"/>
          <w:numId w:val="1004"/>
        </w:numPr>
        <w:pStyle w:val="Compact"/>
      </w:pPr>
      <w:r>
        <w:t xml:space="preserve">Can I work with measurements, dates, versions, records, and deadlines accurately?</w:t>
      </w:r>
    </w:p>
    <w:p>
      <w:pPr>
        <w:numPr>
          <w:ilvl w:val="0"/>
          <w:numId w:val="1004"/>
        </w:numPr>
        <w:pStyle w:val="Compact"/>
      </w:pPr>
      <w:r>
        <w:t xml:space="preserve">Can I facilitate follow-up without pretending to own decisions outside my authority?</w:t>
      </w:r>
    </w:p>
    <w:p>
      <w:pPr>
        <w:numPr>
          <w:ilvl w:val="0"/>
          <w:numId w:val="1004"/>
        </w:numPr>
        <w:pStyle w:val="Compact"/>
      </w:pPr>
      <w:r>
        <w:t xml:space="preserve">Can I learn industry terminology and software?</w:t>
      </w:r>
    </w:p>
    <w:p>
      <w:pPr>
        <w:numPr>
          <w:ilvl w:val="0"/>
          <w:numId w:val="1004"/>
        </w:numPr>
        <w:pStyle w:val="Compact"/>
      </w:pPr>
      <w:r>
        <w:t xml:space="preserve">Can I protect confidential customer, employee, supplier, patient, product, or business information?</w:t>
      </w:r>
    </w:p>
    <w:p>
      <w:pPr>
        <w:pStyle w:val="FirstParagraph"/>
      </w:pPr>
      <w:r>
        <w:t xml:space="preserve">Work may be office-based, hybrid, remote, laboratory-adjacent, clinical, warehouse, plant, construction, food-production, or field-based. Some roles require standing, protective equipment, clean-room procedures, shift work, travel, lifting, sensory tolerance, or access to operating areas. Verify actual essential duties and accommodation options.</w:t>
      </w:r>
    </w:p>
    <w:p>
      <w:pPr>
        <w:pStyle w:val="BodyText"/>
      </w:pPr>
      <w:r>
        <w:t xml:space="preserve">Accessibility support may include screen magnification or readers, keyboard-accessible systems, captions, accessible documents, ergonomic equipment, modified schedules, alternative communication formats, or other reasonable accommodations where applicable.</w:t>
      </w:r>
    </w:p>
    <w:bookmarkEnd w:id="27"/>
    <w:bookmarkStart w:id="28" w:name="Xf1478ad0140a625a6ecf65c7e61b8b8b8cc46e1"/>
    <w:p>
      <w:pPr>
        <w:pStyle w:val="Heading2"/>
      </w:pPr>
      <w:r>
        <w:t xml:space="preserve">5. Ethics, evidence integrity, and authority boundaries</w:t>
      </w:r>
    </w:p>
    <w:p>
      <w:pPr>
        <w:pStyle w:val="FirstParagraph"/>
      </w:pPr>
      <w:r>
        <w:t xml:space="preserve">Never:</w:t>
      </w:r>
    </w:p>
    <w:p>
      <w:pPr>
        <w:numPr>
          <w:ilvl w:val="0"/>
          <w:numId w:val="1005"/>
        </w:numPr>
        <w:pStyle w:val="Compact"/>
      </w:pPr>
      <w:r>
        <w:t xml:space="preserve">fabricate, alter, backdate, delete, or conceal inspection, test, audit, training, calibration, complaint, defect, CAPA, approval, or release evidence;</w:t>
      </w:r>
    </w:p>
    <w:p>
      <w:pPr>
        <w:numPr>
          <w:ilvl w:val="0"/>
          <w:numId w:val="1005"/>
        </w:numPr>
        <w:pStyle w:val="Compact"/>
      </w:pPr>
      <w:r>
        <w:t xml:space="preserve">mark an action complete when required evidence is missing;</w:t>
      </w:r>
    </w:p>
    <w:p>
      <w:pPr>
        <w:numPr>
          <w:ilvl w:val="0"/>
          <w:numId w:val="1005"/>
        </w:numPr>
        <w:pStyle w:val="Compact"/>
      </w:pPr>
      <w:r>
        <w:t xml:space="preserve">change a controlled specification, procedure, test method, acceptance criterion, or record without authorization;</w:t>
      </w:r>
    </w:p>
    <w:p>
      <w:pPr>
        <w:numPr>
          <w:ilvl w:val="0"/>
          <w:numId w:val="1005"/>
        </w:numPr>
        <w:pStyle w:val="Compact"/>
      </w:pPr>
      <w:r>
        <w:t xml:space="preserve">approve product release, engineering deviations, clinical decisions, regulated filings, laboratory results, or safety decisions outside your authority;</w:t>
      </w:r>
    </w:p>
    <w:p>
      <w:pPr>
        <w:numPr>
          <w:ilvl w:val="0"/>
          <w:numId w:val="1005"/>
        </w:numPr>
        <w:pStyle w:val="Compact"/>
      </w:pPr>
      <w:r>
        <w:t xml:space="preserve">manipulate metrics to hide defects, delays, rework, complaints, or failures;</w:t>
      </w:r>
    </w:p>
    <w:p>
      <w:pPr>
        <w:numPr>
          <w:ilvl w:val="0"/>
          <w:numId w:val="1005"/>
        </w:numPr>
        <w:pStyle w:val="Compact"/>
      </w:pPr>
      <w:r>
        <w:t xml:space="preserve">copy confidential evidence into unapproved AI or cloud services;</w:t>
      </w:r>
    </w:p>
    <w:p>
      <w:pPr>
        <w:numPr>
          <w:ilvl w:val="0"/>
          <w:numId w:val="1005"/>
        </w:numPr>
        <w:pStyle w:val="Compact"/>
      </w:pPr>
      <w:r>
        <w:t xml:space="preserve">represent an automated check as independent certification; or</w:t>
      </w:r>
    </w:p>
    <w:p>
      <w:pPr>
        <w:numPr>
          <w:ilvl w:val="0"/>
          <w:numId w:val="1005"/>
        </w:numPr>
        <w:pStyle w:val="Compact"/>
      </w:pPr>
      <w:r>
        <w:t xml:space="preserve">promise that a private credential guarantees employment or promotion.</w:t>
      </w:r>
    </w:p>
    <w:p>
      <w:pPr>
        <w:pStyle w:val="FirstParagraph"/>
      </w:pPr>
      <w:r>
        <w:t xml:space="preserve">Escalate suspected falsification, retaliation, unsafe conditions, data-integrity problems, serious customer impact, cybersecurity incidents, privacy breaches, regulatory concerns, or pressure to bypass an approved control.</w:t>
      </w:r>
    </w:p>
    <w:bookmarkEnd w:id="28"/>
    <w:bookmarkStart w:id="32" w:name="Xd6e7e8177196904b86b6aee8d78e93da6c59230"/>
    <w:p>
      <w:pPr>
        <w:pStyle w:val="Heading2"/>
      </w:pPr>
      <w:r>
        <w:t xml:space="preserve">6. United States — wages, outlook, and occupation evidence</w:t>
      </w:r>
    </w:p>
    <w:bookmarkStart w:id="29" w:name="Xd0c522dc1236184a9c494aa9b66c2f9d557caf3"/>
    <w:p>
      <w:pPr>
        <w:pStyle w:val="Heading3"/>
      </w:pPr>
      <w:r>
        <w:t xml:space="preserve">Quality Control Inspectors — official BLS benchmark</w:t>
      </w:r>
    </w:p>
    <w:p>
      <w:pPr>
        <w:pStyle w:val="FirstParagraph"/>
      </w:pPr>
      <w:r>
        <w:t xml:space="preserve">The U.S. Bureau of Labor Statistics reports for</w:t>
      </w:r>
      <w:r>
        <w:t xml:space="preserve"> </w:t>
      </w:r>
      <w:r>
        <w:rPr>
          <w:bCs/>
          <w:b/>
        </w:rPr>
        <w:t xml:space="preserve">Quality Control Inspectors, SOC 51-9061</w:t>
      </w:r>
      <w:r>
        <w:t xml:space="preserve">:</w:t>
      </w:r>
    </w:p>
    <w:p>
      <w:pPr>
        <w:numPr>
          <w:ilvl w:val="0"/>
          <w:numId w:val="1006"/>
        </w:numPr>
        <w:pStyle w:val="Compact"/>
      </w:pPr>
      <w:r>
        <w:t xml:space="preserve">median annual wage:</w:t>
      </w:r>
      <w:r>
        <w:t xml:space="preserve"> </w:t>
      </w:r>
      <w:r>
        <w:rPr>
          <w:bCs/>
          <w:b/>
        </w:rPr>
        <w:t xml:space="preserve">$47,460 in May 2024</w:t>
      </w:r>
      <w:r>
        <w:t xml:space="preserve">;</w:t>
      </w:r>
    </w:p>
    <w:p>
      <w:pPr>
        <w:numPr>
          <w:ilvl w:val="0"/>
          <w:numId w:val="1006"/>
        </w:numPr>
        <w:pStyle w:val="Compact"/>
      </w:pPr>
      <w:r>
        <w:t xml:space="preserve">approximately</w:t>
      </w:r>
      <w:r>
        <w:t xml:space="preserve"> </w:t>
      </w:r>
      <w:r>
        <w:rPr>
          <w:bCs/>
          <w:b/>
        </w:rPr>
        <w:t xml:space="preserve">$22.82 per hour</w:t>
      </w:r>
      <w:r>
        <w:t xml:space="preserve">;</w:t>
      </w:r>
    </w:p>
    <w:p>
      <w:pPr>
        <w:numPr>
          <w:ilvl w:val="0"/>
          <w:numId w:val="1006"/>
        </w:numPr>
        <w:pStyle w:val="Compact"/>
      </w:pPr>
      <w:r>
        <w:t xml:space="preserve">employment in 2024: about</w:t>
      </w:r>
      <w:r>
        <w:t xml:space="preserve"> </w:t>
      </w:r>
      <w:r>
        <w:rPr>
          <w:bCs/>
          <w:b/>
        </w:rPr>
        <w:t xml:space="preserve">598,000</w:t>
      </w:r>
      <w:r>
        <w:t xml:space="preserve">;</w:t>
      </w:r>
    </w:p>
    <w:p>
      <w:pPr>
        <w:numPr>
          <w:ilvl w:val="0"/>
          <w:numId w:val="1006"/>
        </w:numPr>
        <w:pStyle w:val="Compact"/>
      </w:pPr>
      <w:r>
        <w:t xml:space="preserve">projected employment in 2034: about</w:t>
      </w:r>
      <w:r>
        <w:t xml:space="preserve"> </w:t>
      </w:r>
      <w:r>
        <w:rPr>
          <w:bCs/>
          <w:b/>
        </w:rPr>
        <w:t xml:space="preserve">598,100</w:t>
      </w:r>
      <w:r>
        <w:t xml:space="preserve">;</w:t>
      </w:r>
    </w:p>
    <w:p>
      <w:pPr>
        <w:numPr>
          <w:ilvl w:val="0"/>
          <w:numId w:val="1006"/>
        </w:numPr>
        <w:pStyle w:val="Compact"/>
      </w:pPr>
      <w:r>
        <w:t xml:space="preserve">projected change, 2024–2034:</w:t>
      </w:r>
      <w:r>
        <w:t xml:space="preserve"> </w:t>
      </w:r>
      <w:r>
        <w:rPr>
          <w:bCs/>
          <w:b/>
        </w:rPr>
        <w:t xml:space="preserve">little or no change (0%)</w:t>
      </w:r>
      <w:r>
        <w:t xml:space="preserve">; and</w:t>
      </w:r>
    </w:p>
    <w:p>
      <w:pPr>
        <w:numPr>
          <w:ilvl w:val="0"/>
          <w:numId w:val="1006"/>
        </w:numPr>
        <w:pStyle w:val="Compact"/>
      </w:pPr>
      <w:r>
        <w:t xml:space="preserve">about</w:t>
      </w:r>
      <w:r>
        <w:t xml:space="preserve"> </w:t>
      </w:r>
      <w:r>
        <w:rPr>
          <w:bCs/>
          <w:b/>
        </w:rPr>
        <w:t xml:space="preserve">69,900 openings per year</w:t>
      </w:r>
      <w:r>
        <w:t xml:space="preserve"> </w:t>
      </w:r>
      <w:r>
        <w:t xml:space="preserve">on average over the decade.</w:t>
      </w:r>
    </w:p>
    <w:p>
      <w:pPr>
        <w:pStyle w:val="FirstParagraph"/>
      </w:pPr>
      <w:r>
        <w:t xml:space="preserve">BLS describes a high school diploma plus on-the-job training as typical for entry-level inspector work. These figures are relevant only when the target coordinator actually performs inspection/testing duties.</w:t>
      </w:r>
    </w:p>
    <w:p>
      <w:pPr>
        <w:pStyle w:val="BodyText"/>
      </w:pPr>
      <w:r>
        <w:t xml:space="preserve">Source:</w:t>
      </w:r>
      <w:r>
        <w:br/>
      </w:r>
      <w:r>
        <w:t xml:space="preserve">https://www.bls.gov/ooh/production/quality-control-inspectors.htm</w:t>
      </w:r>
    </w:p>
    <w:bookmarkEnd w:id="29"/>
    <w:bookmarkStart w:id="30" w:name="X9fd68dcba7fe3e14d392568c83123cee9e38ae2"/>
    <w:p>
      <w:pPr>
        <w:pStyle w:val="Heading3"/>
      </w:pPr>
      <w:r>
        <w:t xml:space="preserve">Management Analysts — higher-level process-improvement comparator</w:t>
      </w:r>
    </w:p>
    <w:p>
      <w:pPr>
        <w:pStyle w:val="FirstParagraph"/>
      </w:pPr>
      <w:r>
        <w:t xml:space="preserve">BLS reports for</w:t>
      </w:r>
      <w:r>
        <w:t xml:space="preserve"> </w:t>
      </w:r>
      <w:r>
        <w:rPr>
          <w:bCs/>
          <w:b/>
        </w:rPr>
        <w:t xml:space="preserve">Management Analysts, SOC 13-1111</w:t>
      </w:r>
      <w:r>
        <w:t xml:space="preserve">:</w:t>
      </w:r>
    </w:p>
    <w:p>
      <w:pPr>
        <w:numPr>
          <w:ilvl w:val="0"/>
          <w:numId w:val="1007"/>
        </w:numPr>
        <w:pStyle w:val="Compact"/>
      </w:pPr>
      <w:r>
        <w:t xml:space="preserve">median annual wage:</w:t>
      </w:r>
      <w:r>
        <w:t xml:space="preserve"> </w:t>
      </w:r>
      <w:r>
        <w:rPr>
          <w:bCs/>
          <w:b/>
        </w:rPr>
        <w:t xml:space="preserve">$101,190 in May 2024</w:t>
      </w:r>
      <w:r>
        <w:t xml:space="preserve">;</w:t>
      </w:r>
    </w:p>
    <w:p>
      <w:pPr>
        <w:numPr>
          <w:ilvl w:val="0"/>
          <w:numId w:val="1007"/>
        </w:numPr>
        <w:pStyle w:val="Compact"/>
      </w:pPr>
      <w:r>
        <w:t xml:space="preserve">projected growth:</w:t>
      </w:r>
      <w:r>
        <w:t xml:space="preserve"> </w:t>
      </w:r>
      <w:r>
        <w:rPr>
          <w:bCs/>
          <w:b/>
        </w:rPr>
        <w:t xml:space="preserve">9% from 2024 to 2034</w:t>
      </w:r>
      <w:r>
        <w:t xml:space="preserve">; and</w:t>
      </w:r>
    </w:p>
    <w:p>
      <w:pPr>
        <w:numPr>
          <w:ilvl w:val="0"/>
          <w:numId w:val="1007"/>
        </w:numPr>
        <w:pStyle w:val="Compact"/>
      </w:pPr>
      <w:r>
        <w:t xml:space="preserve">about</w:t>
      </w:r>
      <w:r>
        <w:t xml:space="preserve"> </w:t>
      </w:r>
      <w:r>
        <w:rPr>
          <w:bCs/>
          <w:b/>
        </w:rPr>
        <w:t xml:space="preserve">98,100 openings per year</w:t>
      </w:r>
      <w:r>
        <w:t xml:space="preserve"> </w:t>
      </w:r>
      <w:r>
        <w:t xml:space="preserve">on average over the decade.</w:t>
      </w:r>
    </w:p>
    <w:p>
      <w:pPr>
        <w:pStyle w:val="FirstParagraph"/>
      </w:pPr>
      <w:r>
        <w:t xml:space="preserve">This occupation generally carries higher education and experience expectations and should not be treated as a coordinator wage proxy.</w:t>
      </w:r>
    </w:p>
    <w:p>
      <w:pPr>
        <w:pStyle w:val="BodyText"/>
      </w:pPr>
      <w:r>
        <w:t xml:space="preserve">Source:</w:t>
      </w:r>
      <w:r>
        <w:br/>
      </w:r>
      <w:r>
        <w:t xml:space="preserve">https://www.bls.gov/ooh/business-and-financial/management-analysts.htm</w:t>
      </w:r>
    </w:p>
    <w:bookmarkEnd w:id="30"/>
    <w:bookmarkStart w:id="31" w:name="Xc9956516dcdb5fe5eee8502b23d5c62464ab0f0"/>
    <w:p>
      <w:pPr>
        <w:pStyle w:val="Heading3"/>
      </w:pPr>
      <w:r>
        <w:t xml:space="preserve">Current non-government coordinator estimate</w:t>
      </w:r>
    </w:p>
    <w:p>
      <w:pPr>
        <w:pStyle w:val="FirstParagraph"/>
      </w:pPr>
      <w:r>
        <w:t xml:space="preserve">ZipRecruiter’s</w:t>
      </w:r>
      <w:r>
        <w:t xml:space="preserve"> </w:t>
      </w:r>
      <w:r>
        <w:rPr>
          <w:rStyle w:val="VerbatimChar"/>
        </w:rPr>
        <w:t xml:space="preserve">Quality Assurance Coordinator</w:t>
      </w:r>
      <w:r>
        <w:t xml:space="preserve"> </w:t>
      </w:r>
      <w:r>
        <w:t xml:space="preserve">salary page reported, as of</w:t>
      </w:r>
      <w:r>
        <w:t xml:space="preserve"> </w:t>
      </w:r>
      <w:r>
        <w:rPr>
          <w:bCs/>
          <w:b/>
        </w:rPr>
        <w:t xml:space="preserve">July 22, 2026</w:t>
      </w:r>
      <w:r>
        <w:t xml:space="preserve">, an average U.S. estimate of</w:t>
      </w:r>
      <w:r>
        <w:t xml:space="preserve"> </w:t>
      </w:r>
      <w:r>
        <w:rPr>
          <w:bCs/>
          <w:b/>
        </w:rPr>
        <w:t xml:space="preserve">$55,255 per year</w:t>
      </w:r>
      <w:r>
        <w:t xml:space="preserve">, approximately</w:t>
      </w:r>
      <w:r>
        <w:t xml:space="preserve"> </w:t>
      </w:r>
      <w:r>
        <w:rPr>
          <w:bCs/>
          <w:b/>
        </w:rPr>
        <w:t xml:space="preserve">$26.56 per hour</w:t>
      </w:r>
      <w:r>
        <w:t xml:space="preserve">. This is a private market estimate derived from employer postings and third-party data, not an official statistic or guarantee.</w:t>
      </w:r>
    </w:p>
    <w:p>
      <w:pPr>
        <w:pStyle w:val="BodyText"/>
      </w:pPr>
      <w:r>
        <w:t xml:space="preserve">Source:</w:t>
      </w:r>
      <w:r>
        <w:br/>
      </w:r>
      <w:r>
        <w:t xml:space="preserve">https://www.ziprecruiter.com/Salaries/Quality-Assurance-Coordinator-Salary</w:t>
      </w:r>
    </w:p>
    <w:bookmarkEnd w:id="31"/>
    <w:bookmarkEnd w:id="32"/>
    <w:bookmarkStart w:id="33" w:name="canada-map-the-actual-duties"/>
    <w:p>
      <w:pPr>
        <w:pStyle w:val="Heading2"/>
      </w:pPr>
      <w:r>
        <w:t xml:space="preserve">7. Canada — map the actual duties</w:t>
      </w:r>
    </w:p>
    <w:p>
      <w:pPr>
        <w:pStyle w:val="FirstParagraph"/>
      </w:pPr>
      <w:r>
        <w:t xml:space="preserve">Canada Job Bank mappings differ by industry. A</w:t>
      </w:r>
      <w:r>
        <w:t xml:space="preserve"> </w:t>
      </w:r>
      <w:r>
        <w:rPr>
          <w:rStyle w:val="VerbatimChar"/>
        </w:rPr>
        <w:t xml:space="preserve">Quality Assurance Officer</w:t>
      </w:r>
      <w:r>
        <w:t xml:space="preserve"> </w:t>
      </w:r>
      <w:r>
        <w:t xml:space="preserve">can map to a professional/scientific occupation family, while manufacturing inspection roles map elsewhere. For the Job Bank</w:t>
      </w:r>
      <w:r>
        <w:t xml:space="preserve"> </w:t>
      </w:r>
      <w:r>
        <w:rPr>
          <w:rStyle w:val="VerbatimChar"/>
        </w:rPr>
        <w:t xml:space="preserve">Quality Assurance Officer</w:t>
      </w:r>
      <w:r>
        <w:t xml:space="preserve"> </w:t>
      </w:r>
      <w:r>
        <w:t xml:space="preserve">benchmark, national wages updated</w:t>
      </w:r>
      <w:r>
        <w:t xml:space="preserve"> </w:t>
      </w:r>
      <w:r>
        <w:rPr>
          <w:bCs/>
          <w:b/>
        </w:rPr>
        <w:t xml:space="preserve">November 19, 2025</w:t>
      </w:r>
      <w:r>
        <w:t xml:space="preserve">, using a 2023–2024 reference period, show:</w:t>
      </w:r>
    </w:p>
    <w:p>
      <w:pPr>
        <w:numPr>
          <w:ilvl w:val="0"/>
          <w:numId w:val="1008"/>
        </w:numPr>
        <w:pStyle w:val="Compact"/>
      </w:pPr>
      <w:r>
        <w:t xml:space="preserve">low:</w:t>
      </w:r>
      <w:r>
        <w:t xml:space="preserve"> </w:t>
      </w:r>
      <w:r>
        <w:rPr>
          <w:bCs/>
          <w:b/>
        </w:rPr>
        <w:t xml:space="preserve">C$24.00/hour</w:t>
      </w:r>
      <w:r>
        <w:t xml:space="preserve">;</w:t>
      </w:r>
    </w:p>
    <w:p>
      <w:pPr>
        <w:numPr>
          <w:ilvl w:val="0"/>
          <w:numId w:val="1008"/>
        </w:numPr>
        <w:pStyle w:val="Compact"/>
      </w:pPr>
      <w:r>
        <w:t xml:space="preserve">median:</w:t>
      </w:r>
      <w:r>
        <w:t xml:space="preserve"> </w:t>
      </w:r>
      <w:r>
        <w:rPr>
          <w:bCs/>
          <w:b/>
        </w:rPr>
        <w:t xml:space="preserve">C$36.10/hour</w:t>
      </w:r>
      <w:r>
        <w:t xml:space="preserve">; and</w:t>
      </w:r>
    </w:p>
    <w:p>
      <w:pPr>
        <w:numPr>
          <w:ilvl w:val="0"/>
          <w:numId w:val="1008"/>
        </w:numPr>
        <w:pStyle w:val="Compact"/>
      </w:pPr>
      <w:r>
        <w:t xml:space="preserve">high:</w:t>
      </w:r>
      <w:r>
        <w:t xml:space="preserve"> </w:t>
      </w:r>
      <w:r>
        <w:rPr>
          <w:bCs/>
          <w:b/>
        </w:rPr>
        <w:t xml:space="preserve">C$67.18/hour</w:t>
      </w:r>
      <w:r>
        <w:t xml:space="preserve">.</w:t>
      </w:r>
    </w:p>
    <w:p>
      <w:pPr>
        <w:pStyle w:val="FirstParagraph"/>
      </w:pPr>
      <w:r>
        <w:t xml:space="preserve">Use this only when the target duties fit the Job Bank occupation; it is not a universal Canadian QA coordinator rate.</w:t>
      </w:r>
    </w:p>
    <w:p>
      <w:pPr>
        <w:pStyle w:val="BodyText"/>
      </w:pPr>
      <w:r>
        <w:t xml:space="preserve">Source:</w:t>
      </w:r>
      <w:r>
        <w:br/>
      </w:r>
      <w:r>
        <w:t xml:space="preserve">https://www.on.jobbank.gc.ca/marketreport/wages-occupation/18126/ca</w:t>
      </w:r>
    </w:p>
    <w:p>
      <w:pPr>
        <w:pStyle w:val="BodyText"/>
      </w:pPr>
      <w:r>
        <w:t xml:space="preserve">Verify province, industry, education, certification, licensing, language, and experience expectations in current postings before making a training decision.</w:t>
      </w:r>
    </w:p>
    <w:bookmarkEnd w:id="33"/>
    <w:bookmarkStart w:id="34" w:name="colombia-public-training-pathways"/>
    <w:p>
      <w:pPr>
        <w:pStyle w:val="Heading2"/>
      </w:pPr>
      <w:r>
        <w:t xml:space="preserve">8. Colombia — public training pathways</w:t>
      </w:r>
    </w:p>
    <w:p>
      <w:pPr>
        <w:pStyle w:val="FirstParagraph"/>
      </w:pPr>
      <w:r>
        <w:t xml:space="preserve">SENA Betowa currently lists</w:t>
      </w:r>
      <w:r>
        <w:t xml:space="preserve"> </w:t>
      </w:r>
      <w:r>
        <w:rPr>
          <w:bCs/>
          <w:b/>
        </w:rPr>
        <w:t xml:space="preserve">Calidad: Gestión del Mejoramiento Continuo</w:t>
      </w:r>
      <w:r>
        <w:t xml:space="preserve">, a</w:t>
      </w:r>
      <w:r>
        <w:t xml:space="preserve"> </w:t>
      </w:r>
      <w:r>
        <w:rPr>
          <w:bCs/>
          <w:b/>
        </w:rPr>
        <w:t xml:space="preserve">48-hour virtual complementary program</w:t>
      </w:r>
      <w:r>
        <w:t xml:space="preserve">. Published competencies include identifying improvement actions from diagnostic results, implementing solutions, evaluating results using management indicators and customer requirements, and formulating improvement plans.</w:t>
      </w:r>
    </w:p>
    <w:p>
      <w:pPr>
        <w:pStyle w:val="BodyText"/>
      </w:pPr>
      <w:r>
        <w:t xml:space="preserve">Source:</w:t>
      </w:r>
      <w:r>
        <w:br/>
      </w:r>
      <w:r>
        <w:t xml:space="preserve">https://betowa.sena.edu.co/oferta/calidad-gestion-del-mejoramiento-continuo?modality=V</w:t>
      </w:r>
    </w:p>
    <w:p>
      <w:pPr>
        <w:pStyle w:val="BodyText"/>
      </w:pPr>
      <w:r>
        <w:t xml:space="preserve">This is a useful free-first option when available, but it is not equivalent to an engineering qualification, regulated professional license, industry-specific auditor certification, laboratory authorization, or employment guarantee. Verify current enrollment windows, prerequisites, and availability directly with SENA.</w:t>
      </w:r>
    </w:p>
    <w:p>
      <w:pPr>
        <w:pStyle w:val="BodyText"/>
      </w:pPr>
      <w:r>
        <w:t xml:space="preserve">Use Colombia’s Servicio Público de Empleo and current employer vacancies to compare actual duties, salaries when disclosed, education, experience, and sector requirements.</w:t>
      </w:r>
    </w:p>
    <w:bookmarkEnd w:id="34"/>
    <w:bookmarkStart w:id="35" w:name="other-latin-america-pathways"/>
    <w:p>
      <w:pPr>
        <w:pStyle w:val="Heading2"/>
      </w:pPr>
      <w:r>
        <w:t xml:space="preserve">9. Other Latin America pathways</w:t>
      </w:r>
    </w:p>
    <w:p>
      <w:pPr>
        <w:pStyle w:val="FirstParagraph"/>
      </w:pPr>
      <w:r>
        <w:t xml:space="preserve">Across Latin America, search local terms such as</w:t>
      </w:r>
      <w:r>
        <w:t xml:space="preserve"> </w:t>
      </w:r>
      <w:r>
        <w:rPr>
          <w:rStyle w:val="VerbatimChar"/>
        </w:rPr>
        <w:t xml:space="preserve">aseguramiento de calidad</w:t>
      </w:r>
      <w:r>
        <w:t xml:space="preserve">,</w:t>
      </w:r>
      <w:r>
        <w:t xml:space="preserve"> </w:t>
      </w:r>
      <w:r>
        <w:rPr>
          <w:rStyle w:val="VerbatimChar"/>
        </w:rPr>
        <w:t xml:space="preserve">control de calidad</w:t>
      </w:r>
      <w:r>
        <w:t xml:space="preserve">,</w:t>
      </w:r>
      <w:r>
        <w:t xml:space="preserve"> </w:t>
      </w:r>
      <w:r>
        <w:rPr>
          <w:rStyle w:val="VerbatimChar"/>
        </w:rPr>
        <w:t xml:space="preserve">mejora continua</w:t>
      </w:r>
      <w:r>
        <w:t xml:space="preserve">,</w:t>
      </w:r>
      <w:r>
        <w:t xml:space="preserve"> </w:t>
      </w:r>
      <w:r>
        <w:rPr>
          <w:rStyle w:val="VerbatimChar"/>
        </w:rPr>
        <w:t xml:space="preserve">mejoramiento de procesos</w:t>
      </w:r>
      <w:r>
        <w:t xml:space="preserve">,</w:t>
      </w:r>
      <w:r>
        <w:t xml:space="preserve"> </w:t>
      </w:r>
      <w:r>
        <w:rPr>
          <w:rStyle w:val="VerbatimChar"/>
        </w:rPr>
        <w:t xml:space="preserve">sistema de gestión</w:t>
      </w:r>
      <w:r>
        <w:t xml:space="preserve">,</w:t>
      </w:r>
      <w:r>
        <w:t xml:space="preserve"> </w:t>
      </w:r>
      <w:r>
        <w:rPr>
          <w:rStyle w:val="VerbatimChar"/>
        </w:rPr>
        <w:t xml:space="preserve">gestión de calidad</w:t>
      </w:r>
      <w:r>
        <w:t xml:space="preserve">,</w:t>
      </w:r>
      <w:r>
        <w:t xml:space="preserve"> </w:t>
      </w:r>
      <w:r>
        <w:rPr>
          <w:rStyle w:val="VerbatimChar"/>
        </w:rPr>
        <w:t xml:space="preserve">analista de calidad</w:t>
      </w:r>
      <w:r>
        <w:t xml:space="preserve">, and</w:t>
      </w:r>
      <w:r>
        <w:t xml:space="preserve"> </w:t>
      </w:r>
      <w:r>
        <w:rPr>
          <w:rStyle w:val="VerbatimChar"/>
        </w:rPr>
        <w:t xml:space="preserve">coordinador de calidad</w:t>
      </w:r>
      <w:r>
        <w:t xml:space="preserve">.</w:t>
      </w:r>
    </w:p>
    <w:p>
      <w:pPr>
        <w:pStyle w:val="BodyText"/>
      </w:pPr>
      <w:r>
        <w:t xml:space="preserve">Prioritize current public technical-education institutions, national employment services, recognized universities or institutes, employer academies, and verified work-based learning. Do not assume a U.S. occupation code, Canadian Job Bank mapping, Colombian SENA course, ISO-related private course, or other credential automatically transfers across countries or industries.</w:t>
      </w:r>
    </w:p>
    <w:bookmarkEnd w:id="35"/>
    <w:bookmarkStart w:id="36" w:name="Xf6984683946ab73e73c4b909fbf0ce1f2d3b18d"/>
    <w:p>
      <w:pPr>
        <w:pStyle w:val="Heading2"/>
      </w:pPr>
      <w:r>
        <w:t xml:space="preserve">10. Education, credentials, and free-first learning</w:t>
      </w:r>
    </w:p>
    <w:p>
      <w:pPr>
        <w:pStyle w:val="FirstParagraph"/>
      </w:pPr>
      <w:r>
        <w:t xml:space="preserve">There is no single universal credential for this broad title.</w:t>
      </w:r>
    </w:p>
    <w:p>
      <w:pPr>
        <w:pStyle w:val="BodyText"/>
      </w:pPr>
      <w:r>
        <w:t xml:space="preserve">Useful foundational topics include:</w:t>
      </w:r>
    </w:p>
    <w:p>
      <w:pPr>
        <w:numPr>
          <w:ilvl w:val="0"/>
          <w:numId w:val="1009"/>
        </w:numPr>
        <w:pStyle w:val="Compact"/>
      </w:pPr>
      <w:r>
        <w:t xml:space="preserve">process mapping and standard work;</w:t>
      </w:r>
    </w:p>
    <w:p>
      <w:pPr>
        <w:numPr>
          <w:ilvl w:val="0"/>
          <w:numId w:val="1009"/>
        </w:numPr>
        <w:pStyle w:val="Compact"/>
      </w:pPr>
      <w:r>
        <w:t xml:space="preserve">document control and version discipline;</w:t>
      </w:r>
    </w:p>
    <w:p>
      <w:pPr>
        <w:numPr>
          <w:ilvl w:val="0"/>
          <w:numId w:val="1009"/>
        </w:numPr>
        <w:pStyle w:val="Compact"/>
      </w:pPr>
      <w:r>
        <w:t xml:space="preserve">basic quality terminology;</w:t>
      </w:r>
    </w:p>
    <w:p>
      <w:pPr>
        <w:numPr>
          <w:ilvl w:val="0"/>
          <w:numId w:val="1009"/>
        </w:numPr>
        <w:pStyle w:val="Compact"/>
      </w:pPr>
      <w:r>
        <w:t xml:space="preserve">data collection and validation;</w:t>
      </w:r>
    </w:p>
    <w:p>
      <w:pPr>
        <w:numPr>
          <w:ilvl w:val="0"/>
          <w:numId w:val="1009"/>
        </w:numPr>
        <w:pStyle w:val="Compact"/>
      </w:pPr>
      <w:r>
        <w:t xml:space="preserve">spreadsheet analysis and visualization;</w:t>
      </w:r>
    </w:p>
    <w:p>
      <w:pPr>
        <w:numPr>
          <w:ilvl w:val="0"/>
          <w:numId w:val="1009"/>
        </w:numPr>
        <w:pStyle w:val="Compact"/>
      </w:pPr>
      <w:r>
        <w:t xml:space="preserve">problem statements and evidence-based root-cause analysis;</w:t>
      </w:r>
    </w:p>
    <w:p>
      <w:pPr>
        <w:numPr>
          <w:ilvl w:val="0"/>
          <w:numId w:val="1009"/>
        </w:numPr>
        <w:pStyle w:val="Compact"/>
      </w:pPr>
      <w:r>
        <w:t xml:space="preserve">corrective-action tracking;</w:t>
      </w:r>
    </w:p>
    <w:p>
      <w:pPr>
        <w:numPr>
          <w:ilvl w:val="0"/>
          <w:numId w:val="1009"/>
        </w:numPr>
        <w:pStyle w:val="Compact"/>
      </w:pPr>
      <w:r>
        <w:t xml:space="preserve">customer complaint and issue workflows;</w:t>
      </w:r>
    </w:p>
    <w:p>
      <w:pPr>
        <w:numPr>
          <w:ilvl w:val="0"/>
          <w:numId w:val="1009"/>
        </w:numPr>
        <w:pStyle w:val="Compact"/>
      </w:pPr>
      <w:r>
        <w:t xml:space="preserve">audit and inspection support;</w:t>
      </w:r>
    </w:p>
    <w:p>
      <w:pPr>
        <w:numPr>
          <w:ilvl w:val="0"/>
          <w:numId w:val="1009"/>
        </w:numPr>
        <w:pStyle w:val="Compact"/>
      </w:pPr>
      <w:r>
        <w:t xml:space="preserve">change control;</w:t>
      </w:r>
    </w:p>
    <w:p>
      <w:pPr>
        <w:numPr>
          <w:ilvl w:val="0"/>
          <w:numId w:val="1009"/>
        </w:numPr>
        <w:pStyle w:val="Compact"/>
      </w:pPr>
      <w:r>
        <w:t xml:space="preserve">privacy and cybersecurity;</w:t>
      </w:r>
    </w:p>
    <w:p>
      <w:pPr>
        <w:numPr>
          <w:ilvl w:val="0"/>
          <w:numId w:val="1009"/>
        </w:numPr>
        <w:pStyle w:val="Compact"/>
      </w:pPr>
      <w:r>
        <w:t xml:space="preserve">business writing; and</w:t>
      </w:r>
    </w:p>
    <w:p>
      <w:pPr>
        <w:numPr>
          <w:ilvl w:val="0"/>
          <w:numId w:val="1009"/>
        </w:numPr>
        <w:pStyle w:val="Compact"/>
      </w:pPr>
      <w:r>
        <w:t xml:space="preserve">responsible use of AI.</w:t>
      </w:r>
    </w:p>
    <w:p>
      <w:pPr>
        <w:pStyle w:val="FirstParagraph"/>
      </w:pPr>
      <w:r>
        <w:t xml:space="preserve">Free-first practice can use fictional or public data to learn:</w:t>
      </w:r>
    </w:p>
    <w:p>
      <w:pPr>
        <w:numPr>
          <w:ilvl w:val="0"/>
          <w:numId w:val="1010"/>
        </w:numPr>
        <w:pStyle w:val="Compact"/>
      </w:pPr>
      <w:r>
        <w:t xml:space="preserve">process maps;</w:t>
      </w:r>
    </w:p>
    <w:p>
      <w:pPr>
        <w:numPr>
          <w:ilvl w:val="0"/>
          <w:numId w:val="1010"/>
        </w:numPr>
        <w:pStyle w:val="Compact"/>
      </w:pPr>
      <w:r>
        <w:t xml:space="preserve">check sheets;</w:t>
      </w:r>
    </w:p>
    <w:p>
      <w:pPr>
        <w:numPr>
          <w:ilvl w:val="0"/>
          <w:numId w:val="1010"/>
        </w:numPr>
        <w:pStyle w:val="Compact"/>
      </w:pPr>
      <w:r>
        <w:t xml:space="preserve">Pareto charts;</w:t>
      </w:r>
    </w:p>
    <w:p>
      <w:pPr>
        <w:numPr>
          <w:ilvl w:val="0"/>
          <w:numId w:val="1010"/>
        </w:numPr>
        <w:pStyle w:val="Compact"/>
      </w:pPr>
      <w:r>
        <w:t xml:space="preserve">trend charts;</w:t>
      </w:r>
    </w:p>
    <w:p>
      <w:pPr>
        <w:numPr>
          <w:ilvl w:val="0"/>
          <w:numId w:val="1010"/>
        </w:numPr>
        <w:pStyle w:val="Compact"/>
      </w:pPr>
      <w:r>
        <w:t xml:space="preserve">5 Whys;</w:t>
      </w:r>
    </w:p>
    <w:p>
      <w:pPr>
        <w:numPr>
          <w:ilvl w:val="0"/>
          <w:numId w:val="1010"/>
        </w:numPr>
        <w:pStyle w:val="Compact"/>
      </w:pPr>
      <w:r>
        <w:t xml:space="preserve">cause-and-effect diagrams;</w:t>
      </w:r>
    </w:p>
    <w:p>
      <w:pPr>
        <w:numPr>
          <w:ilvl w:val="0"/>
          <w:numId w:val="1010"/>
        </w:numPr>
        <w:pStyle w:val="Compact"/>
      </w:pPr>
      <w:r>
        <w:t xml:space="preserve">simple action trackers;</w:t>
      </w:r>
    </w:p>
    <w:p>
      <w:pPr>
        <w:numPr>
          <w:ilvl w:val="0"/>
          <w:numId w:val="1010"/>
        </w:numPr>
        <w:pStyle w:val="Compact"/>
      </w:pPr>
      <w:r>
        <w:t xml:space="preserve">risk-and-control matrices; and</w:t>
      </w:r>
    </w:p>
    <w:p>
      <w:pPr>
        <w:numPr>
          <w:ilvl w:val="0"/>
          <w:numId w:val="1010"/>
        </w:numPr>
        <w:pStyle w:val="Compact"/>
      </w:pPr>
      <w:r>
        <w:t xml:space="preserve">before/after process measures.</w:t>
      </w:r>
    </w:p>
    <w:p>
      <w:pPr>
        <w:pStyle w:val="FirstParagraph"/>
      </w:pPr>
      <w:r>
        <w:t xml:space="preserve">Statistical process control, measurement-system analysis, validation, regulated quality systems, auditing, Lean/Six Sigma methods, software QA, laboratory methods, clinical quality, food safety, and engineering quality may require deeper training. Do not use a tool merely because you know its name.</w:t>
      </w:r>
    </w:p>
    <w:bookmarkEnd w:id="36"/>
    <w:bookmarkStart w:id="38" w:name="Xb79dfce052e4a426ad9941ddbb58d3ab66a632d"/>
    <w:p>
      <w:pPr>
        <w:pStyle w:val="Heading2"/>
      </w:pPr>
      <w:r>
        <w:t xml:space="preserve">11. Funding, employer support, and work-based learning</w:t>
      </w:r>
    </w:p>
    <w:bookmarkStart w:id="37" w:name="united-states"/>
    <w:p>
      <w:pPr>
        <w:pStyle w:val="Heading3"/>
      </w:pPr>
      <w:r>
        <w:t xml:space="preserve">United States</w:t>
      </w:r>
    </w:p>
    <w:p>
      <w:pPr>
        <w:pStyle w:val="FirstParagraph"/>
      </w:pPr>
      <w:r>
        <w:t xml:space="preserve">Federal Student Aid may support eligible students enrolled in eligible postsecondary or career-school programs. FAFSA completion does not make every short course or private credential eligible.</w:t>
      </w:r>
    </w:p>
    <w:p>
      <w:pPr>
        <w:pStyle w:val="BodyText"/>
      </w:pPr>
      <w:r>
        <w:t xml:space="preserve">https://studentaid.gov/articles/fafsa-student-steps/</w:t>
      </w:r>
    </w:p>
    <w:p>
      <w:pPr>
        <w:pStyle w:val="BodyText"/>
      </w:pPr>
      <w:r>
        <w:t xml:space="preserve">State and local workforce systems may support eligible training under applicable WIOA rules and available funding.</w:t>
      </w:r>
    </w:p>
    <w:p>
      <w:pPr>
        <w:pStyle w:val="BodyText"/>
      </w:pPr>
      <w:r>
        <w:t xml:space="preserve">https://www.dol.gov/general/topic/training/adulttraining</w:t>
      </w:r>
    </w:p>
    <w:p>
      <w:pPr>
        <w:pStyle w:val="BodyText"/>
      </w:pPr>
      <w:r>
        <w:t xml:space="preserve">Under a qualifying employer educational-assistance program, IRS Section 127 guidance states that for calendar years</w:t>
      </w:r>
      <w:r>
        <w:t xml:space="preserve"> </w:t>
      </w:r>
      <w:r>
        <w:rPr>
          <w:bCs/>
          <w:b/>
        </w:rPr>
        <w:t xml:space="preserve">2025 and 2026</w:t>
      </w:r>
      <w:r>
        <w:t xml:space="preserve">, up to</w:t>
      </w:r>
      <w:r>
        <w:t xml:space="preserve"> </w:t>
      </w:r>
      <w:r>
        <w:rPr>
          <w:bCs/>
          <w:b/>
        </w:rPr>
        <w:t xml:space="preserve">$5,250</w:t>
      </w:r>
      <w:r>
        <w:t xml:space="preserve"> </w:t>
      </w:r>
      <w:r>
        <w:t xml:space="preserve">of qualifying educational assistance may be excluded from an employee’s gross income. This is a U.S. tax-rule ceiling, not a guaranteed employer benefit.</w:t>
      </w:r>
    </w:p>
    <w:p>
      <w:pPr>
        <w:pStyle w:val="BodyText"/>
      </w:pPr>
      <w:r>
        <w:t xml:space="preserve">https://www.irs.gov/newsroom/irs-updates-frequently-asked-questions-about-section-127-educational-assistance-programs</w:t>
      </w:r>
    </w:p>
    <w:p>
      <w:pPr>
        <w:pStyle w:val="BodyText"/>
      </w:pPr>
      <w:r>
        <w:t xml:space="preserve">Registered Apprenticeship can be relevant to some manufacturing and quality-control occupations, but availability is employer- and location-specific. Search current openings rather than assuming a generic QA coordinator apprenticeship exists.</w:t>
      </w:r>
    </w:p>
    <w:p>
      <w:pPr>
        <w:pStyle w:val="BodyText"/>
      </w:pPr>
      <w:r>
        <w:t xml:space="preserve">https://www.apprenticeship.gov/career-seekers</w:t>
      </w:r>
    </w:p>
    <w:p>
      <w:pPr>
        <w:pStyle w:val="BodyText"/>
      </w:pPr>
      <w:r>
        <w:t xml:space="preserve">Before paying for training, verify employer reimbursement conditions, repayment clauses, eligibility, accreditation where relevant, total cost, renewal fees, exam retakes, and refund rules in writing.</w:t>
      </w:r>
    </w:p>
    <w:bookmarkEnd w:id="37"/>
    <w:bookmarkEnd w:id="38"/>
    <w:bookmarkStart w:id="39" w:name="X0c409d6a70991e589e6b8fa59328a2714e0e99c"/>
    <w:p>
      <w:pPr>
        <w:pStyle w:val="Heading2"/>
      </w:pPr>
      <w:r>
        <w:t xml:space="preserve">12. Quality tools, data, and process-improvement skills</w:t>
      </w:r>
    </w:p>
    <w:p>
      <w:pPr>
        <w:pStyle w:val="FirstParagraph"/>
      </w:pPr>
      <w:r>
        <w:t xml:space="preserve">A coordinator should be able to explain the purpose and limits of the tools used.</w:t>
      </w:r>
    </w:p>
    <w:p>
      <w:pPr>
        <w:pStyle w:val="BodyText"/>
      </w:pPr>
      <w:r>
        <w:t xml:space="preserve">Useful skills include:</w:t>
      </w:r>
    </w:p>
    <w:p>
      <w:pPr>
        <w:numPr>
          <w:ilvl w:val="0"/>
          <w:numId w:val="1011"/>
        </w:numPr>
        <w:pStyle w:val="Compact"/>
      </w:pPr>
      <w:r>
        <w:t xml:space="preserve">writing a clear problem statement;</w:t>
      </w:r>
    </w:p>
    <w:p>
      <w:pPr>
        <w:numPr>
          <w:ilvl w:val="0"/>
          <w:numId w:val="1011"/>
        </w:numPr>
        <w:pStyle w:val="Compact"/>
      </w:pPr>
      <w:r>
        <w:t xml:space="preserve">distinguishing a symptom from verified evidence;</w:t>
      </w:r>
    </w:p>
    <w:p>
      <w:pPr>
        <w:numPr>
          <w:ilvl w:val="0"/>
          <w:numId w:val="1011"/>
        </w:numPr>
        <w:pStyle w:val="Compact"/>
      </w:pPr>
      <w:r>
        <w:t xml:space="preserve">defining a baseline measure;</w:t>
      </w:r>
    </w:p>
    <w:p>
      <w:pPr>
        <w:numPr>
          <w:ilvl w:val="0"/>
          <w:numId w:val="1011"/>
        </w:numPr>
        <w:pStyle w:val="Compact"/>
      </w:pPr>
      <w:r>
        <w:t xml:space="preserve">mapping a process and identifying handoffs;</w:t>
      </w:r>
    </w:p>
    <w:p>
      <w:pPr>
        <w:numPr>
          <w:ilvl w:val="0"/>
          <w:numId w:val="1011"/>
        </w:numPr>
        <w:pStyle w:val="Compact"/>
      </w:pPr>
      <w:r>
        <w:t xml:space="preserve">checking data quality before drawing conclusions;</w:t>
      </w:r>
    </w:p>
    <w:p>
      <w:pPr>
        <w:numPr>
          <w:ilvl w:val="0"/>
          <w:numId w:val="1011"/>
        </w:numPr>
        <w:pStyle w:val="Compact"/>
      </w:pPr>
      <w:r>
        <w:t xml:space="preserve">separating common variation from obvious one-time errors when appropriately trained;</w:t>
      </w:r>
    </w:p>
    <w:p>
      <w:pPr>
        <w:numPr>
          <w:ilvl w:val="0"/>
          <w:numId w:val="1011"/>
        </w:numPr>
        <w:pStyle w:val="Compact"/>
      </w:pPr>
      <w:r>
        <w:t xml:space="preserve">documenting root-cause evidence rather than choosing a convenient explanation;</w:t>
      </w:r>
    </w:p>
    <w:p>
      <w:pPr>
        <w:numPr>
          <w:ilvl w:val="0"/>
          <w:numId w:val="1011"/>
        </w:numPr>
        <w:pStyle w:val="Compact"/>
      </w:pPr>
      <w:r>
        <w:t xml:space="preserve">assigning actions, owners, dates, and verification evidence;</w:t>
      </w:r>
    </w:p>
    <w:p>
      <w:pPr>
        <w:numPr>
          <w:ilvl w:val="0"/>
          <w:numId w:val="1011"/>
        </w:numPr>
        <w:pStyle w:val="Compact"/>
      </w:pPr>
      <w:r>
        <w:t xml:space="preserve">measuring whether an implemented change actually improved the target outcome; and</w:t>
      </w:r>
    </w:p>
    <w:p>
      <w:pPr>
        <w:numPr>
          <w:ilvl w:val="0"/>
          <w:numId w:val="1011"/>
        </w:numPr>
        <w:pStyle w:val="Compact"/>
      </w:pPr>
      <w:r>
        <w:t xml:space="preserve">documenting unintended effects or residual risk.</w:t>
      </w:r>
    </w:p>
    <w:p>
      <w:pPr>
        <w:pStyle w:val="FirstParagraph"/>
      </w:pPr>
      <w:r>
        <w:t xml:space="preserve">Do not present a chart, score, AI summary, statistical output, or certification badge as proof that a process is safe, compliant, capable, or effective without the required context and qualified review.</w:t>
      </w:r>
    </w:p>
    <w:bookmarkEnd w:id="39"/>
    <w:bookmarkStart w:id="40" w:name="privacy-cybersecurity-and-responsible-ai"/>
    <w:p>
      <w:pPr>
        <w:pStyle w:val="Heading2"/>
      </w:pPr>
      <w:r>
        <w:t xml:space="preserve">13. Privacy, cybersecurity, and responsible AI</w:t>
      </w:r>
    </w:p>
    <w:p>
      <w:pPr>
        <w:pStyle w:val="FirstParagraph"/>
      </w:pPr>
      <w:r>
        <w:t xml:space="preserve">Quality systems can contain proprietary designs, formulas, supplier information, customer complaints, employee records, patient data, test results, vulnerabilities, production details, investigation records, or regulator communications.</w:t>
      </w:r>
    </w:p>
    <w:p>
      <w:pPr>
        <w:pStyle w:val="BodyText"/>
      </w:pPr>
      <w:r>
        <w:t xml:space="preserve">Use approved systems, minimum necessary access, strong authentication, secure sharing, controlled retention, and authorized disposal.</w:t>
      </w:r>
    </w:p>
    <w:p>
      <w:pPr>
        <w:pStyle w:val="BodyText"/>
      </w:pPr>
      <w:r>
        <w:t xml:space="preserve">AI can assist with low-risk tasks such as:</w:t>
      </w:r>
    </w:p>
    <w:p>
      <w:pPr>
        <w:numPr>
          <w:ilvl w:val="0"/>
          <w:numId w:val="1012"/>
        </w:numPr>
        <w:pStyle w:val="Compact"/>
      </w:pPr>
      <w:r>
        <w:t xml:space="preserve">drafting a fictional checklist;</w:t>
      </w:r>
    </w:p>
    <w:p>
      <w:pPr>
        <w:numPr>
          <w:ilvl w:val="0"/>
          <w:numId w:val="1012"/>
        </w:numPr>
        <w:pStyle w:val="Compact"/>
      </w:pPr>
      <w:r>
        <w:t xml:space="preserve">rewriting non-confidential procedures for clarity;</w:t>
      </w:r>
    </w:p>
    <w:p>
      <w:pPr>
        <w:numPr>
          <w:ilvl w:val="0"/>
          <w:numId w:val="1012"/>
        </w:numPr>
        <w:pStyle w:val="Compact"/>
      </w:pPr>
      <w:r>
        <w:t xml:space="preserve">brainstorming categories for a cause-and-effect diagram;</w:t>
      </w:r>
    </w:p>
    <w:p>
      <w:pPr>
        <w:numPr>
          <w:ilvl w:val="0"/>
          <w:numId w:val="1012"/>
        </w:numPr>
        <w:pStyle w:val="Compact"/>
      </w:pPr>
      <w:r>
        <w:t xml:space="preserve">summarizing sanitized meeting notes;</w:t>
      </w:r>
    </w:p>
    <w:p>
      <w:pPr>
        <w:numPr>
          <w:ilvl w:val="0"/>
          <w:numId w:val="1012"/>
        </w:numPr>
        <w:pStyle w:val="Compact"/>
      </w:pPr>
      <w:r>
        <w:t xml:space="preserve">creating fictional training scenarios;</w:t>
      </w:r>
    </w:p>
    <w:p>
      <w:pPr>
        <w:numPr>
          <w:ilvl w:val="0"/>
          <w:numId w:val="1012"/>
        </w:numPr>
        <w:pStyle w:val="Compact"/>
      </w:pPr>
      <w:r>
        <w:t xml:space="preserve">suggesting spreadsheet formulas using non-sensitive data; or</w:t>
      </w:r>
    </w:p>
    <w:p>
      <w:pPr>
        <w:numPr>
          <w:ilvl w:val="0"/>
          <w:numId w:val="1012"/>
        </w:numPr>
        <w:pStyle w:val="Compact"/>
      </w:pPr>
      <w:r>
        <w:t xml:space="preserve">translating draft text subject to review.</w:t>
      </w:r>
    </w:p>
    <w:p>
      <w:pPr>
        <w:pStyle w:val="FirstParagraph"/>
      </w:pPr>
      <w:r>
        <w:t xml:space="preserve">Do not upload confidential, regulated, proprietary, patient, employee, customer, supplier, security, or investigation data into an unapproved AI service. Human review remains responsible for evidence integrity, technical correctness, safety, regulatory obligations, privacy, cybersecurity, accessibility, and final decisions.</w:t>
      </w:r>
    </w:p>
    <w:bookmarkEnd w:id="40"/>
    <w:bookmarkStart w:id="41" w:name="build-evidence-of-capability"/>
    <w:p>
      <w:pPr>
        <w:pStyle w:val="Heading2"/>
      </w:pPr>
      <w:r>
        <w:t xml:space="preserve">14. Build evidence of capability</w:t>
      </w:r>
    </w:p>
    <w:p>
      <w:pPr>
        <w:pStyle w:val="FirstParagraph"/>
      </w:pPr>
      <w:r>
        <w:t xml:space="preserve">Use fictional or fully sanitized data to create portfolio items such as:</w:t>
      </w:r>
    </w:p>
    <w:p>
      <w:pPr>
        <w:numPr>
          <w:ilvl w:val="0"/>
          <w:numId w:val="1013"/>
        </w:numPr>
        <w:pStyle w:val="Compact"/>
      </w:pPr>
      <w:r>
        <w:t xml:space="preserve">a process map with handoffs and controls;</w:t>
      </w:r>
    </w:p>
    <w:p>
      <w:pPr>
        <w:numPr>
          <w:ilvl w:val="0"/>
          <w:numId w:val="1013"/>
        </w:numPr>
        <w:pStyle w:val="Compact"/>
      </w:pPr>
      <w:r>
        <w:t xml:space="preserve">a fictional nonconformity and corrective-action tracker;</w:t>
      </w:r>
    </w:p>
    <w:p>
      <w:pPr>
        <w:numPr>
          <w:ilvl w:val="0"/>
          <w:numId w:val="1013"/>
        </w:numPr>
        <w:pStyle w:val="Compact"/>
      </w:pPr>
      <w:r>
        <w:t xml:space="preserve">a document-control register;</w:t>
      </w:r>
    </w:p>
    <w:p>
      <w:pPr>
        <w:numPr>
          <w:ilvl w:val="0"/>
          <w:numId w:val="1013"/>
        </w:numPr>
        <w:pStyle w:val="Compact"/>
      </w:pPr>
      <w:r>
        <w:t xml:space="preserve">a Pareto chart based on invented defect categories;</w:t>
      </w:r>
    </w:p>
    <w:p>
      <w:pPr>
        <w:numPr>
          <w:ilvl w:val="0"/>
          <w:numId w:val="1013"/>
        </w:numPr>
        <w:pStyle w:val="Compact"/>
      </w:pPr>
      <w:r>
        <w:t xml:space="preserve">a simple before/after cycle-time analysis;</w:t>
      </w:r>
    </w:p>
    <w:p>
      <w:pPr>
        <w:numPr>
          <w:ilvl w:val="0"/>
          <w:numId w:val="1013"/>
        </w:numPr>
        <w:pStyle w:val="Compact"/>
      </w:pPr>
      <w:r>
        <w:t xml:space="preserve">a fictional audit-readiness checklist;</w:t>
      </w:r>
    </w:p>
    <w:p>
      <w:pPr>
        <w:numPr>
          <w:ilvl w:val="0"/>
          <w:numId w:val="1013"/>
        </w:numPr>
        <w:pStyle w:val="Compact"/>
      </w:pPr>
      <w:r>
        <w:t xml:space="preserve">a training-completion dashboard;</w:t>
      </w:r>
    </w:p>
    <w:p>
      <w:pPr>
        <w:numPr>
          <w:ilvl w:val="0"/>
          <w:numId w:val="1013"/>
        </w:numPr>
        <w:pStyle w:val="Compact"/>
      </w:pPr>
      <w:r>
        <w:t xml:space="preserve">a complaint-intake and escalation workflow;</w:t>
      </w:r>
    </w:p>
    <w:p>
      <w:pPr>
        <w:numPr>
          <w:ilvl w:val="0"/>
          <w:numId w:val="1013"/>
        </w:numPr>
        <w:pStyle w:val="Compact"/>
      </w:pPr>
      <w:r>
        <w:t xml:space="preserve">a 5-Whys exercise showing evidence and uncertainty; or</w:t>
      </w:r>
    </w:p>
    <w:p>
      <w:pPr>
        <w:numPr>
          <w:ilvl w:val="0"/>
          <w:numId w:val="1013"/>
        </w:numPr>
        <w:pStyle w:val="Compact"/>
      </w:pPr>
      <w:r>
        <w:t xml:space="preserve">a one-page improvement charter.</w:t>
      </w:r>
    </w:p>
    <w:p>
      <w:pPr>
        <w:pStyle w:val="FirstParagraph"/>
      </w:pPr>
      <w:r>
        <w:t xml:space="preserve">For every item, explain the problem, data source, method, controls, result, limitations, and what you would verify before using it in a real environment. Never publish real confidential quality records.</w:t>
      </w:r>
    </w:p>
    <w:bookmarkEnd w:id="41"/>
    <w:bookmarkStart w:id="42" w:name="interview-preparation"/>
    <w:p>
      <w:pPr>
        <w:pStyle w:val="Heading2"/>
      </w:pPr>
      <w:r>
        <w:t xml:space="preserve">15. Interview preparation</w:t>
      </w:r>
    </w:p>
    <w:p>
      <w:pPr>
        <w:pStyle w:val="FirstParagraph"/>
      </w:pPr>
      <w:r>
        <w:t xml:space="preserve">Practice questions such as:</w:t>
      </w:r>
    </w:p>
    <w:p>
      <w:pPr>
        <w:numPr>
          <w:ilvl w:val="0"/>
          <w:numId w:val="1014"/>
        </w:numPr>
        <w:pStyle w:val="Compact"/>
      </w:pPr>
      <w:r>
        <w:t xml:space="preserve">What would you do if a required inspection record is missing just before an audit?</w:t>
      </w:r>
    </w:p>
    <w:p>
      <w:pPr>
        <w:numPr>
          <w:ilvl w:val="0"/>
          <w:numId w:val="1014"/>
        </w:numPr>
        <w:pStyle w:val="Compact"/>
      </w:pPr>
      <w:r>
        <w:t xml:space="preserve">How would you respond if a manager asked you to close a corrective action without evidence?</w:t>
      </w:r>
    </w:p>
    <w:p>
      <w:pPr>
        <w:numPr>
          <w:ilvl w:val="0"/>
          <w:numId w:val="1014"/>
        </w:numPr>
        <w:pStyle w:val="Compact"/>
      </w:pPr>
      <w:r>
        <w:t xml:space="preserve">How would you distinguish a recurring process problem from a one-time error?</w:t>
      </w:r>
    </w:p>
    <w:p>
      <w:pPr>
        <w:numPr>
          <w:ilvl w:val="0"/>
          <w:numId w:val="1014"/>
        </w:numPr>
        <w:pStyle w:val="Compact"/>
      </w:pPr>
      <w:r>
        <w:t xml:space="preserve">How would you protect confidential complaint or test data?</w:t>
      </w:r>
    </w:p>
    <w:p>
      <w:pPr>
        <w:numPr>
          <w:ilvl w:val="0"/>
          <w:numId w:val="1014"/>
        </w:numPr>
        <w:pStyle w:val="Compact"/>
      </w:pPr>
      <w:r>
        <w:t xml:space="preserve">What would you do if two controlled documents conflict?</w:t>
      </w:r>
    </w:p>
    <w:p>
      <w:pPr>
        <w:numPr>
          <w:ilvl w:val="0"/>
          <w:numId w:val="1014"/>
        </w:numPr>
        <w:pStyle w:val="Compact"/>
      </w:pPr>
      <w:r>
        <w:t xml:space="preserve">How would you support an improvement project when the team disagrees about root cause?</w:t>
      </w:r>
    </w:p>
    <w:p>
      <w:pPr>
        <w:numPr>
          <w:ilvl w:val="0"/>
          <w:numId w:val="1014"/>
        </w:numPr>
        <w:pStyle w:val="Compact"/>
      </w:pPr>
      <w:r>
        <w:t xml:space="preserve">When should a coordinator escalate to engineering, legal, regulatory, laboratory, clinical, privacy, cybersecurity, or safety specialists?</w:t>
      </w:r>
    </w:p>
    <w:p>
      <w:pPr>
        <w:numPr>
          <w:ilvl w:val="0"/>
          <w:numId w:val="1014"/>
        </w:numPr>
        <w:pStyle w:val="Compact"/>
      </w:pPr>
      <w:r>
        <w:t xml:space="preserve">Where can AI help, and where must human authority remain decisive?</w:t>
      </w:r>
    </w:p>
    <w:p>
      <w:pPr>
        <w:pStyle w:val="FirstParagraph"/>
      </w:pPr>
      <w:r>
        <w:t xml:space="preserve">Strong answers show evidence integrity, documentation, respectful challenge, data discipline, confidentiality, clear authority boundaries, and willingness to escalate.</w:t>
      </w:r>
    </w:p>
    <w:bookmarkEnd w:id="42"/>
    <w:bookmarkStart w:id="43" w:name="résumé-and-job-search-evidence"/>
    <w:p>
      <w:pPr>
        <w:pStyle w:val="Heading2"/>
      </w:pPr>
      <w:r>
        <w:t xml:space="preserve">16. Résumé and job-search evidence</w:t>
      </w:r>
    </w:p>
    <w:p>
      <w:pPr>
        <w:pStyle w:val="FirstParagraph"/>
      </w:pPr>
      <w:r>
        <w:t xml:space="preserve">Use only evidence you can defend. Useful application evidence may include:</w:t>
      </w:r>
    </w:p>
    <w:p>
      <w:pPr>
        <w:numPr>
          <w:ilvl w:val="0"/>
          <w:numId w:val="1015"/>
        </w:numPr>
        <w:pStyle w:val="Compact"/>
      </w:pPr>
      <w:r>
        <w:t xml:space="preserve">documents, procedures, records, or controlled files maintained;</w:t>
      </w:r>
    </w:p>
    <w:p>
      <w:pPr>
        <w:numPr>
          <w:ilvl w:val="0"/>
          <w:numId w:val="1015"/>
        </w:numPr>
        <w:pStyle w:val="Compact"/>
      </w:pPr>
      <w:r>
        <w:t xml:space="preserve">audits, inspections, reviews, or readiness activities supported;</w:t>
      </w:r>
    </w:p>
    <w:p>
      <w:pPr>
        <w:numPr>
          <w:ilvl w:val="0"/>
          <w:numId w:val="1015"/>
        </w:numPr>
        <w:pStyle w:val="Compact"/>
      </w:pPr>
      <w:r>
        <w:t xml:space="preserve">issues, corrective actions, complaints, or findings tracked;</w:t>
      </w:r>
    </w:p>
    <w:p>
      <w:pPr>
        <w:numPr>
          <w:ilvl w:val="0"/>
          <w:numId w:val="1015"/>
        </w:numPr>
        <w:pStyle w:val="Compact"/>
      </w:pPr>
      <w:r>
        <w:t xml:space="preserve">dashboards or metrics maintained;</w:t>
      </w:r>
    </w:p>
    <w:p>
      <w:pPr>
        <w:numPr>
          <w:ilvl w:val="0"/>
          <w:numId w:val="1015"/>
        </w:numPr>
        <w:pStyle w:val="Compact"/>
      </w:pPr>
      <w:r>
        <w:t xml:space="preserve">process maps or improvement projects completed;</w:t>
      </w:r>
    </w:p>
    <w:p>
      <w:pPr>
        <w:numPr>
          <w:ilvl w:val="0"/>
          <w:numId w:val="1015"/>
        </w:numPr>
        <w:pStyle w:val="Compact"/>
      </w:pPr>
      <w:r>
        <w:t xml:space="preserve">training records coordinated;</w:t>
      </w:r>
    </w:p>
    <w:p>
      <w:pPr>
        <w:numPr>
          <w:ilvl w:val="0"/>
          <w:numId w:val="1015"/>
        </w:numPr>
        <w:pStyle w:val="Compact"/>
      </w:pPr>
      <w:r>
        <w:t xml:space="preserve">systems used;</w:t>
      </w:r>
    </w:p>
    <w:p>
      <w:pPr>
        <w:numPr>
          <w:ilvl w:val="0"/>
          <w:numId w:val="1015"/>
        </w:numPr>
        <w:pStyle w:val="Compact"/>
      </w:pPr>
      <w:r>
        <w:t xml:space="preserve">cross-functional teams supported;</w:t>
      </w:r>
    </w:p>
    <w:p>
      <w:pPr>
        <w:numPr>
          <w:ilvl w:val="0"/>
          <w:numId w:val="1015"/>
        </w:numPr>
        <w:pStyle w:val="Compact"/>
      </w:pPr>
      <w:r>
        <w:t xml:space="preserve">verified reductions in errors, delays, rework, or backlog when you have real evidence; and</w:t>
      </w:r>
    </w:p>
    <w:p>
      <w:pPr>
        <w:numPr>
          <w:ilvl w:val="0"/>
          <w:numId w:val="1015"/>
        </w:numPr>
        <w:pStyle w:val="Compact"/>
      </w:pPr>
      <w:r>
        <w:t xml:space="preserve">the method used to produce the result.</w:t>
      </w:r>
    </w:p>
    <w:p>
      <w:pPr>
        <w:pStyle w:val="FirstParagraph"/>
      </w:pPr>
      <w:r>
        <w:t xml:space="preserve">Do not invent defect reductions, savings, audit results, certification outcomes, inspection authority, project scope, systems, or credentials.</w:t>
      </w:r>
    </w:p>
    <w:bookmarkEnd w:id="43"/>
    <w:bookmarkStart w:id="50" w:name="a-practical-12-week-starter-plan"/>
    <w:p>
      <w:pPr>
        <w:pStyle w:val="Heading2"/>
      </w:pPr>
      <w:r>
        <w:t xml:space="preserve">17. A practical 12-week starter plan</w:t>
      </w:r>
    </w:p>
    <w:bookmarkStart w:id="44" w:name="weeks-12"/>
    <w:p>
      <w:pPr>
        <w:pStyle w:val="Heading3"/>
      </w:pPr>
      <w:r>
        <w:t xml:space="preserve">Weeks 1–2</w:t>
      </w:r>
    </w:p>
    <w:p>
      <w:pPr>
        <w:numPr>
          <w:ilvl w:val="0"/>
          <w:numId w:val="1016"/>
        </w:numPr>
        <w:pStyle w:val="Compact"/>
      </w:pPr>
      <w:r>
        <w:t xml:space="preserve">Review 20–30 current vacancies.</w:t>
      </w:r>
    </w:p>
    <w:p>
      <w:pPr>
        <w:numPr>
          <w:ilvl w:val="0"/>
          <w:numId w:val="1016"/>
        </w:numPr>
        <w:pStyle w:val="Compact"/>
      </w:pPr>
      <w:r>
        <w:t xml:space="preserve">Separate inspection-heavy, quality-system, service-quality, regulated, software, and process-improvement roles.</w:t>
      </w:r>
    </w:p>
    <w:bookmarkEnd w:id="44"/>
    <w:bookmarkStart w:id="45" w:name="weeks-34"/>
    <w:p>
      <w:pPr>
        <w:pStyle w:val="Heading3"/>
      </w:pPr>
      <w:r>
        <w:t xml:space="preserve">Weeks 3–4</w:t>
      </w:r>
    </w:p>
    <w:p>
      <w:pPr>
        <w:numPr>
          <w:ilvl w:val="0"/>
          <w:numId w:val="1017"/>
        </w:numPr>
        <w:pStyle w:val="Compact"/>
      </w:pPr>
      <w:r>
        <w:t xml:space="preserve">Strengthen spreadsheet, document-control, business-writing, and process-mapping skills.</w:t>
      </w:r>
    </w:p>
    <w:p>
      <w:pPr>
        <w:numPr>
          <w:ilvl w:val="0"/>
          <w:numId w:val="1017"/>
        </w:numPr>
        <w:pStyle w:val="Compact"/>
      </w:pPr>
      <w:r>
        <w:t xml:space="preserve">Learn basic quality and evidence terminology.</w:t>
      </w:r>
    </w:p>
    <w:bookmarkEnd w:id="45"/>
    <w:bookmarkStart w:id="46" w:name="weeks-56"/>
    <w:p>
      <w:pPr>
        <w:pStyle w:val="Heading3"/>
      </w:pPr>
      <w:r>
        <w:t xml:space="preserve">Weeks 5–6</w:t>
      </w:r>
    </w:p>
    <w:p>
      <w:pPr>
        <w:numPr>
          <w:ilvl w:val="0"/>
          <w:numId w:val="1018"/>
        </w:numPr>
        <w:pStyle w:val="Compact"/>
      </w:pPr>
      <w:r>
        <w:t xml:space="preserve">Complete one free or low-cost learning activity relevant to your target industry.</w:t>
      </w:r>
    </w:p>
    <w:p>
      <w:pPr>
        <w:numPr>
          <w:ilvl w:val="0"/>
          <w:numId w:val="1018"/>
        </w:numPr>
        <w:pStyle w:val="Compact"/>
      </w:pPr>
      <w:r>
        <w:t xml:space="preserve">Build a fictional issue/CAPA tracker and process map.</w:t>
      </w:r>
    </w:p>
    <w:bookmarkEnd w:id="46"/>
    <w:bookmarkStart w:id="47" w:name="weeks-78"/>
    <w:p>
      <w:pPr>
        <w:pStyle w:val="Heading3"/>
      </w:pPr>
      <w:r>
        <w:t xml:space="preserve">Weeks 7–8</w:t>
      </w:r>
    </w:p>
    <w:p>
      <w:pPr>
        <w:numPr>
          <w:ilvl w:val="0"/>
          <w:numId w:val="1019"/>
        </w:numPr>
        <w:pStyle w:val="Compact"/>
      </w:pPr>
      <w:r>
        <w:t xml:space="preserve">Practice root-cause analysis, action tracking, and simple data visualization.</w:t>
      </w:r>
    </w:p>
    <w:p>
      <w:pPr>
        <w:numPr>
          <w:ilvl w:val="0"/>
          <w:numId w:val="1019"/>
        </w:numPr>
        <w:pStyle w:val="Compact"/>
      </w:pPr>
      <w:r>
        <w:t xml:space="preserve">Build a document-control or audit-readiness checklist.</w:t>
      </w:r>
    </w:p>
    <w:bookmarkEnd w:id="47"/>
    <w:bookmarkStart w:id="48" w:name="weeks-910"/>
    <w:p>
      <w:pPr>
        <w:pStyle w:val="Heading3"/>
      </w:pPr>
      <w:r>
        <w:t xml:space="preserve">Weeks 9–10</w:t>
      </w:r>
    </w:p>
    <w:p>
      <w:pPr>
        <w:numPr>
          <w:ilvl w:val="0"/>
          <w:numId w:val="1020"/>
        </w:numPr>
        <w:pStyle w:val="Compact"/>
      </w:pPr>
      <w:r>
        <w:t xml:space="preserve">Review privacy, cybersecurity, accessibility, ethics, and responsible AI.</w:t>
      </w:r>
    </w:p>
    <w:p>
      <w:pPr>
        <w:numPr>
          <w:ilvl w:val="0"/>
          <w:numId w:val="1020"/>
        </w:numPr>
        <w:pStyle w:val="Compact"/>
      </w:pPr>
      <w:r>
        <w:t xml:space="preserve">Verify credential, funding, employer-support, and repayment conditions before paying.</w:t>
      </w:r>
    </w:p>
    <w:bookmarkEnd w:id="48"/>
    <w:bookmarkStart w:id="49" w:name="weeks-1112"/>
    <w:p>
      <w:pPr>
        <w:pStyle w:val="Heading3"/>
      </w:pPr>
      <w:r>
        <w:t xml:space="preserve">Weeks 11–12</w:t>
      </w:r>
    </w:p>
    <w:p>
      <w:pPr>
        <w:numPr>
          <w:ilvl w:val="0"/>
          <w:numId w:val="1021"/>
        </w:numPr>
        <w:pStyle w:val="Compact"/>
      </w:pPr>
      <w:r>
        <w:t xml:space="preserve">Tailor your résumé truthfully.</w:t>
      </w:r>
    </w:p>
    <w:p>
      <w:pPr>
        <w:numPr>
          <w:ilvl w:val="0"/>
          <w:numId w:val="1021"/>
        </w:numPr>
        <w:pStyle w:val="Compact"/>
      </w:pPr>
      <w:r>
        <w:t xml:space="preserve">Practice scenario interviews.</w:t>
      </w:r>
    </w:p>
    <w:p>
      <w:pPr>
        <w:numPr>
          <w:ilvl w:val="0"/>
          <w:numId w:val="1021"/>
        </w:numPr>
        <w:pStyle w:val="Compact"/>
      </w:pPr>
      <w:r>
        <w:t xml:space="preserve">Apply selectively and revise your plan using employer feedback.</w:t>
      </w:r>
    </w:p>
    <w:bookmarkEnd w:id="49"/>
    <w:bookmarkEnd w:id="50"/>
    <w:bookmarkStart w:id="51" w:name="career-progression"/>
    <w:p>
      <w:pPr>
        <w:pStyle w:val="Heading2"/>
      </w:pPr>
      <w:r>
        <w:t xml:space="preserve">18. Career progression</w:t>
      </w:r>
    </w:p>
    <w:p>
      <w:pPr>
        <w:pStyle w:val="FirstParagraph"/>
      </w:pPr>
      <w:r>
        <w:t xml:space="preserve">Possible paths include:</w:t>
      </w:r>
    </w:p>
    <w:p>
      <w:pPr>
        <w:numPr>
          <w:ilvl w:val="0"/>
          <w:numId w:val="1022"/>
        </w:numPr>
        <w:pStyle w:val="Compact"/>
      </w:pPr>
      <w:r>
        <w:t xml:space="preserve">Senior Quality Coordinator</w:t>
      </w:r>
    </w:p>
    <w:p>
      <w:pPr>
        <w:numPr>
          <w:ilvl w:val="0"/>
          <w:numId w:val="1022"/>
        </w:numPr>
        <w:pStyle w:val="Compact"/>
      </w:pPr>
      <w:r>
        <w:t xml:space="preserve">Quality Assurance Specialist</w:t>
      </w:r>
    </w:p>
    <w:p>
      <w:pPr>
        <w:numPr>
          <w:ilvl w:val="0"/>
          <w:numId w:val="1022"/>
        </w:numPr>
        <w:pStyle w:val="Compact"/>
      </w:pPr>
      <w:r>
        <w:t xml:space="preserve">Quality Systems Specialist</w:t>
      </w:r>
    </w:p>
    <w:p>
      <w:pPr>
        <w:numPr>
          <w:ilvl w:val="0"/>
          <w:numId w:val="1022"/>
        </w:numPr>
        <w:pStyle w:val="Compact"/>
      </w:pPr>
      <w:r>
        <w:t xml:space="preserve">Continuous Improvement Specialist</w:t>
      </w:r>
    </w:p>
    <w:p>
      <w:pPr>
        <w:numPr>
          <w:ilvl w:val="0"/>
          <w:numId w:val="1022"/>
        </w:numPr>
        <w:pStyle w:val="Compact"/>
      </w:pPr>
      <w:r>
        <w:t xml:space="preserve">Process Improvement Analyst</w:t>
      </w:r>
    </w:p>
    <w:p>
      <w:pPr>
        <w:numPr>
          <w:ilvl w:val="0"/>
          <w:numId w:val="1022"/>
        </w:numPr>
        <w:pStyle w:val="Compact"/>
      </w:pPr>
      <w:r>
        <w:t xml:space="preserve">Quality Analyst</w:t>
      </w:r>
    </w:p>
    <w:p>
      <w:pPr>
        <w:numPr>
          <w:ilvl w:val="0"/>
          <w:numId w:val="1022"/>
        </w:numPr>
        <w:pStyle w:val="Compact"/>
      </w:pPr>
      <w:r>
        <w:t xml:space="preserve">Document Control Specialist</w:t>
      </w:r>
    </w:p>
    <w:p>
      <w:pPr>
        <w:numPr>
          <w:ilvl w:val="0"/>
          <w:numId w:val="1022"/>
        </w:numPr>
        <w:pStyle w:val="Compact"/>
      </w:pPr>
      <w:r>
        <w:t xml:space="preserve">Supplier Quality Coordinator</w:t>
      </w:r>
    </w:p>
    <w:p>
      <w:pPr>
        <w:numPr>
          <w:ilvl w:val="0"/>
          <w:numId w:val="1022"/>
        </w:numPr>
        <w:pStyle w:val="Compact"/>
      </w:pPr>
      <w:r>
        <w:t xml:space="preserve">Internal Audit Coordinator</w:t>
      </w:r>
    </w:p>
    <w:p>
      <w:pPr>
        <w:numPr>
          <w:ilvl w:val="0"/>
          <w:numId w:val="1022"/>
        </w:numPr>
        <w:pStyle w:val="Compact"/>
      </w:pPr>
      <w:r>
        <w:t xml:space="preserve">Quality Supervisor or Manager, when qualified</w:t>
      </w:r>
    </w:p>
    <w:p>
      <w:pPr>
        <w:pStyle w:val="FirstParagraph"/>
      </w:pPr>
      <w:r>
        <w:t xml:space="preserve">Progression is not automatic. Engineering, laboratory, clinical, regulatory, auditor, software-testing, food-safety, healthcare-quality, validation, or management roles may require additional education, certification, licensing, experience, or domain authority.</w:t>
      </w:r>
    </w:p>
    <w:bookmarkEnd w:id="51"/>
    <w:bookmarkStart w:id="53" w:name="X4a7b91e562ad50c7b23df6be1be32922643ff03"/>
    <w:p>
      <w:pPr>
        <w:pStyle w:val="Heading2"/>
      </w:pPr>
      <w:r>
        <w:t xml:space="preserve">19. When to pause, delay, or choose another path — and source list</w:t>
      </w:r>
    </w:p>
    <w:p>
      <w:pPr>
        <w:pStyle w:val="FirstParagraph"/>
      </w:pPr>
      <w:r>
        <w:t xml:space="preserve">Pause or reconsider when:</w:t>
      </w:r>
    </w:p>
    <w:p>
      <w:pPr>
        <w:numPr>
          <w:ilvl w:val="0"/>
          <w:numId w:val="1023"/>
        </w:numPr>
        <w:pStyle w:val="Compact"/>
      </w:pPr>
      <w:r>
        <w:t xml:space="preserve">the role expects independent engineering, clinical, laboratory, legal, regulatory, safety, or certification authority beyond your qualifications;</w:t>
      </w:r>
    </w:p>
    <w:p>
      <w:pPr>
        <w:numPr>
          <w:ilvl w:val="0"/>
          <w:numId w:val="1023"/>
        </w:numPr>
        <w:pStyle w:val="Compact"/>
      </w:pPr>
      <w:r>
        <w:t xml:space="preserve">an employer expects you to falsify, backdate, suppress, or close evidence improperly;</w:t>
      </w:r>
    </w:p>
    <w:p>
      <w:pPr>
        <w:numPr>
          <w:ilvl w:val="0"/>
          <w:numId w:val="1023"/>
        </w:numPr>
        <w:pStyle w:val="Compact"/>
      </w:pPr>
      <w:r>
        <w:t xml:space="preserve">the provider promises guaranteed employment, salary, certification, or promotion;</w:t>
      </w:r>
    </w:p>
    <w:p>
      <w:pPr>
        <w:numPr>
          <w:ilvl w:val="0"/>
          <w:numId w:val="1023"/>
        </w:numPr>
        <w:pStyle w:val="Compact"/>
      </w:pPr>
      <w:r>
        <w:t xml:space="preserve">costs, renewal fees, exam retakes, refund rules, or employer repayment terms are unclear;</w:t>
      </w:r>
    </w:p>
    <w:p>
      <w:pPr>
        <w:numPr>
          <w:ilvl w:val="0"/>
          <w:numId w:val="1023"/>
        </w:numPr>
        <w:pStyle w:val="Compact"/>
      </w:pPr>
      <w:r>
        <w:t xml:space="preserve">the physical, sensory, travel, schedule, or site demands are not workable and no reasonable accommodation is available; or</w:t>
      </w:r>
    </w:p>
    <w:p>
      <w:pPr>
        <w:numPr>
          <w:ilvl w:val="0"/>
          <w:numId w:val="1023"/>
        </w:numPr>
        <w:pStyle w:val="Compact"/>
      </w:pPr>
      <w:r>
        <w:t xml:space="preserve">a credential is expensive but current target vacancies do not actually request it.</w:t>
      </w:r>
    </w:p>
    <w:bookmarkStart w:id="52" w:name="current-source-list"/>
    <w:p>
      <w:pPr>
        <w:pStyle w:val="Heading3"/>
      </w:pPr>
      <w:r>
        <w:t xml:space="preserve">Current source list</w:t>
      </w:r>
    </w:p>
    <w:p>
      <w:pPr>
        <w:numPr>
          <w:ilvl w:val="0"/>
          <w:numId w:val="1024"/>
        </w:numPr>
        <w:pStyle w:val="Compact"/>
      </w:pPr>
      <w:r>
        <w:t xml:space="preserve">U.S. Bureau of Labor Statistics — Quality Control Inspectors: https://www.bls.gov/ooh/production/quality-control-inspectors.htm</w:t>
      </w:r>
    </w:p>
    <w:p>
      <w:pPr>
        <w:numPr>
          <w:ilvl w:val="0"/>
          <w:numId w:val="1024"/>
        </w:numPr>
        <w:pStyle w:val="Compact"/>
      </w:pPr>
      <w:r>
        <w:t xml:space="preserve">U.S. Bureau of Labor Statistics — Management Analysts: https://www.bls.gov/ooh/business-and-financial/management-analysts.htm</w:t>
      </w:r>
    </w:p>
    <w:p>
      <w:pPr>
        <w:numPr>
          <w:ilvl w:val="0"/>
          <w:numId w:val="1024"/>
        </w:numPr>
        <w:pStyle w:val="Compact"/>
      </w:pPr>
      <w:r>
        <w:t xml:space="preserve">ZipRecruiter — Quality Assurance Coordinator salary: https://www.ziprecruiter.com/Salaries/Quality-Assurance-Coordinator-Salary</w:t>
      </w:r>
    </w:p>
    <w:p>
      <w:pPr>
        <w:numPr>
          <w:ilvl w:val="0"/>
          <w:numId w:val="1024"/>
        </w:numPr>
        <w:pStyle w:val="Compact"/>
      </w:pPr>
      <w:r>
        <w:t xml:space="preserve">Government of Canada Job Bank — Quality Assurance Officer wages: https://www.on.jobbank.gc.ca/marketreport/wages-occupation/18126/ca</w:t>
      </w:r>
    </w:p>
    <w:p>
      <w:pPr>
        <w:numPr>
          <w:ilvl w:val="0"/>
          <w:numId w:val="1024"/>
        </w:numPr>
        <w:pStyle w:val="Compact"/>
      </w:pPr>
      <w:r>
        <w:t xml:space="preserve">SENA Betowa — Calidad: Gestión del Mejoramiento Continuo: https://betowa.sena.edu.co/oferta/calidad-gestion-del-mejoramiento-continuo?modality=V</w:t>
      </w:r>
    </w:p>
    <w:p>
      <w:pPr>
        <w:numPr>
          <w:ilvl w:val="0"/>
          <w:numId w:val="1024"/>
        </w:numPr>
        <w:pStyle w:val="Compact"/>
      </w:pPr>
      <w:r>
        <w:t xml:space="preserve">Federal Student Aid: https://studentaid.gov/articles/fafsa-student-steps/</w:t>
      </w:r>
    </w:p>
    <w:p>
      <w:pPr>
        <w:numPr>
          <w:ilvl w:val="0"/>
          <w:numId w:val="1024"/>
        </w:numPr>
        <w:pStyle w:val="Compact"/>
      </w:pPr>
      <w:r>
        <w:t xml:space="preserve">U.S. Department of Labor — Adult training: https://www.dol.gov/general/topic/training/adulttraining</w:t>
      </w:r>
    </w:p>
    <w:p>
      <w:pPr>
        <w:numPr>
          <w:ilvl w:val="0"/>
          <w:numId w:val="1024"/>
        </w:numPr>
        <w:pStyle w:val="Compact"/>
      </w:pPr>
      <w:r>
        <w:t xml:space="preserve">Apprenticeship.gov: https://www.apprenticeship.gov/career-seekers</w:t>
      </w:r>
    </w:p>
    <w:p>
      <w:pPr>
        <w:numPr>
          <w:ilvl w:val="0"/>
          <w:numId w:val="1024"/>
        </w:numPr>
        <w:pStyle w:val="Compact"/>
      </w:pPr>
      <w:r>
        <w:t xml:space="preserve">IRS — Section 127 educational assistance: https://www.irs.gov/newsroom/irs-updates-frequently-asked-questions-about-section-127-educational-assistance-programs</w:t>
      </w:r>
    </w:p>
    <w:p>
      <w:pPr>
        <w:numPr>
          <w:ilvl w:val="0"/>
          <w:numId w:val="1024"/>
        </w:numPr>
        <w:pStyle w:val="Compact"/>
      </w:pPr>
      <w:r>
        <w:t xml:space="preserve">U.S. Department of Education — Accreditation: https://www.ed.gov/accreditation</w:t>
      </w:r>
    </w:p>
    <w:p>
      <w:pPr>
        <w:numPr>
          <w:ilvl w:val="0"/>
          <w:numId w:val="1024"/>
        </w:numPr>
        <w:pStyle w:val="Compact"/>
      </w:pPr>
      <w:r>
        <w:t xml:space="preserve">U.S. EEOC — Disability discrimination: https://www.eeoc.gov/disability-discrimination</w:t>
      </w:r>
    </w:p>
    <w:p>
      <w:pPr>
        <w:pStyle w:val="FirstParagraph"/>
      </w:pPr>
      <w:r>
        <w:rPr>
          <w:bCs/>
          <w:b/>
        </w:rPr>
        <w:t xml:space="preserve">Publication rule:</w:t>
      </w:r>
      <w:r>
        <w:t xml:space="preserve"> </w:t>
      </w:r>
      <w:r>
        <w:t xml:space="preserve">Reverify time-sensitive facts and links before release. This guide does not guarantee employment, compensation, admission, funding, certification, accreditation, licensing, promotion, accommodation, or any other outcome.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2026-08-08T23:21:08Z</dcterms:created>
  <dcterms:modified xsi:type="dcterms:W3CDTF">2026-08-08T23:21:08Z</dcterms:modified>
</cp:coreProperties>
</file>

<file path=docProps/custom.xml><?xml version="1.0" encoding="utf-8"?>
<Properties xmlns="http://schemas.openxmlformats.org/officeDocument/2006/custom-properties" xmlns:vt="http://schemas.openxmlformats.org/officeDocument/2006/docPropsVTypes"/>
</file>