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eafb7f71f9a715a5a45fcfb4b017823c4cfb58"/>
    <w:p>
      <w:pPr>
        <w:pStyle w:val="Heading1"/>
      </w:pPr>
      <w:r>
        <w:t xml:space="preserve">Guia de Oportunidades ao Longo da Vida 13 — Coordenador de Garantia da Qualidade e Melhoria de Processos</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assistência do ChatGPT, OpenAI</w:t>
      </w:r>
    </w:p>
    <w:p>
      <w:pPr>
        <w:pStyle w:val="BlockText"/>
      </w:pPr>
      <w:r>
        <w:rPr>
          <w:bCs/>
          <w:b/>
        </w:rPr>
        <w:t xml:space="preserve">Status controlado:</w:t>
      </w:r>
      <w:r>
        <w:t xml:space="preserve"> </w:t>
      </w:r>
      <w:r>
        <w:t xml:space="preserve">Este é o candidato de publicação controlado em português brasileiro para a revisão de 2026, localizado a partir da fonte inglesa v2 congelada. Passou pelas verificações documentadas de terminologia, paridade, documentos, renderização e publicação.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garantia da qualidade ou melhoria de processos seja adequada para todas as pessoas, que uma credencial gere emprego, que o treinamento seja gratuito ou que qualquer salário se aplique em todos os locais. O objetivo é ajudar o leitor a compreender o trabalho de apoio em qualidade, comparar rotas de aprendizagem acessíveis, construir evidências de capacidade, reconhecer limites profissionais, usar IA de forma responsável e verificar requisitos atuais antes de gastar dinheiro ou aceitar obrigações de emprego ou reembolso.</w:t>
      </w:r>
    </w:p>
    <w:bookmarkEnd w:id="20"/>
    <w:bookmarkStart w:id="21" w:name="por-que-este-guia-existe"/>
    <w:p>
      <w:pPr>
        <w:pStyle w:val="Heading2"/>
      </w:pPr>
      <w:r>
        <w:t xml:space="preserve">Por que este guia existe</w:t>
      </w:r>
    </w:p>
    <w:p>
      <w:pPr>
        <w:pStyle w:val="FirstParagraph"/>
      </w:pPr>
      <w:r>
        <w:rPr>
          <w:rStyle w:val="VerbatimChar"/>
        </w:rPr>
        <w:t xml:space="preserve">Quality Assurance Coordinator</w:t>
      </w:r>
      <w:r>
        <w:t xml:space="preserve">,</w:t>
      </w:r>
      <w:r>
        <w:t xml:space="preserve"> </w:t>
      </w:r>
      <w:r>
        <w:rPr>
          <w:rStyle w:val="VerbatimChar"/>
        </w:rPr>
        <w:t xml:space="preserve">Quality Coordinator</w:t>
      </w:r>
      <w:r>
        <w:t xml:space="preserve"> </w:t>
      </w:r>
      <w:r>
        <w:t xml:space="preserve">e</w:t>
      </w:r>
      <w:r>
        <w:t xml:space="preserve"> </w:t>
      </w:r>
      <w:r>
        <w:rPr>
          <w:rStyle w:val="VerbatimChar"/>
        </w:rPr>
        <w:t xml:space="preserve">Process Improvement Coordinator</w:t>
      </w:r>
      <w:r>
        <w:t xml:space="preserve"> </w:t>
      </w:r>
      <w:r>
        <w:t xml:space="preserve">são títulos amplos. Em uma organização, a função pode se concentrar em controle de documentos, acompanhamento de ações corretivas, inspeções, auditorias, métricas, reclamações de clientes ou registros de treinamento. Em outra, pode apoiar manufatura, saúde, laboratórios, alimentos, farmacêutica, software, construção, logística, serviços ou melhoria de processos empresariais. As atribuições, regulamentação, educação, autoridade e riscos variam bastante. Comece pelo trabalho e setor reais, não apenas pelo título.</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continua responsável pelo guia. O ChatGPT da OpenAI foi utilizado como ferramenta de apoio para pesquisa, organização, edição, apoio à tradução e preparação de documentos. A assistência de IA não constitui certificação humana independente, certificação profissional de tradução, acreditação, certificação de acessibilidade, aprovação de engenharia, aprovação regulatória, certificação de auditoria, autoridade laboratorial, julgamento clínico, revisão jurídica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educação geral e orientação de carreira. Não oferece aconselhamento individualizado de engenharia, clínico, laboratorial, segurança, regulatório, jurídico, financeiro, cibersegurança, privacidade, acreditação, certificação ou sistemas de qualidade. Um coordenador pode apoiar evidências, registros, testes, inspeções, auditorias, ações corretivas ou projetos de melhoria sem estar autorizado a liberar produto, certificar conformidade, aprovar desvios de engenharia, assinar registros regulados, interpretar leis de forma independente ou tomar decisões clínicas ou de segurança. Siga os procedimentos atuais e escale o que estiver além da sua autoridade.</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com vagas atuais no mercado-alvo.</w:t>
      </w:r>
    </w:p>
    <w:p>
      <w:pPr>
        <w:numPr>
          <w:ilvl w:val="0"/>
          <w:numId w:val="1001"/>
        </w:numPr>
        <w:pStyle w:val="Compact"/>
      </w:pPr>
      <w:r>
        <w:t xml:space="preserve">Pesquise</w:t>
      </w:r>
      <w:r>
        <w:t xml:space="preserve"> </w:t>
      </w:r>
      <w:r>
        <w:rPr>
          <w:rStyle w:val="VerbatimChar"/>
        </w:rPr>
        <w:t xml:space="preserve">Quality Assurance Coordinator</w:t>
      </w:r>
      <w:r>
        <w:t xml:space="preserve">,</w:t>
      </w:r>
      <w:r>
        <w:t xml:space="preserve"> </w:t>
      </w:r>
      <w:r>
        <w:rPr>
          <w:rStyle w:val="VerbatimChar"/>
        </w:rPr>
        <w:t xml:space="preserve">Quality Coordinator</w:t>
      </w:r>
      <w:r>
        <w:t xml:space="preserve">,</w:t>
      </w:r>
      <w:r>
        <w:t xml:space="preserve"> </w:t>
      </w:r>
      <w:r>
        <w:rPr>
          <w:rStyle w:val="VerbatimChar"/>
        </w:rPr>
        <w:t xml:space="preserve">QA Coordinator</w:t>
      </w:r>
      <w:r>
        <w:t xml:space="preserve">,</w:t>
      </w:r>
      <w:r>
        <w:t xml:space="preserve"> </w:t>
      </w:r>
      <w:r>
        <w:rPr>
          <w:rStyle w:val="VerbatimChar"/>
        </w:rPr>
        <w:t xml:space="preserve">Quality Improvement Coordinator</w:t>
      </w:r>
      <w:r>
        <w:t xml:space="preserve">,</w:t>
      </w:r>
      <w:r>
        <w:t xml:space="preserve"> </w:t>
      </w:r>
      <w:r>
        <w:rPr>
          <w:rStyle w:val="VerbatimChar"/>
        </w:rPr>
        <w:t xml:space="preserve">Continuous Improvement Coordinator</w:t>
      </w:r>
      <w:r>
        <w:t xml:space="preserve">,</w:t>
      </w:r>
      <w:r>
        <w:t xml:space="preserve"> </w:t>
      </w:r>
      <w:r>
        <w:rPr>
          <w:rStyle w:val="VerbatimChar"/>
        </w:rPr>
        <w:t xml:space="preserve">Process Improvement Coordinator</w:t>
      </w:r>
      <w:r>
        <w:t xml:space="preserve">,</w:t>
      </w:r>
      <w:r>
        <w:t xml:space="preserve"> </w:t>
      </w:r>
      <w:r>
        <w:rPr>
          <w:rStyle w:val="VerbatimChar"/>
        </w:rPr>
        <w:t xml:space="preserve">Quality Systems Coordinator</w:t>
      </w:r>
      <w:r>
        <w:t xml:space="preserve">,</w:t>
      </w:r>
      <w:r>
        <w:t xml:space="preserve"> </w:t>
      </w:r>
      <w:r>
        <w:rPr>
          <w:rStyle w:val="VerbatimChar"/>
        </w:rPr>
        <w:t xml:space="preserve">Document Control Coordinator</w:t>
      </w:r>
      <w:r>
        <w:t xml:space="preserve"> </w:t>
      </w:r>
      <w:r>
        <w:t xml:space="preserve">e equivalentes locais.</w:t>
      </w:r>
    </w:p>
    <w:p>
      <w:pPr>
        <w:numPr>
          <w:ilvl w:val="0"/>
          <w:numId w:val="1001"/>
        </w:numPr>
        <w:pStyle w:val="Compact"/>
      </w:pPr>
      <w:r>
        <w:t xml:space="preserve">Registre setor, atribuições, educação, experiência, sistemas, horário, viagens, exigências físicas e autoridade de decisão.</w:t>
      </w:r>
    </w:p>
    <w:p>
      <w:pPr>
        <w:numPr>
          <w:ilvl w:val="0"/>
          <w:numId w:val="1001"/>
        </w:numPr>
        <w:pStyle w:val="Compact"/>
      </w:pPr>
      <w:r>
        <w:t xml:space="preserve">Separe apoio administrativo e analítico de autoridade de engenharia, laboratório, clínica, regulatória, auditoria, testes de software, segurança de alimentos ou liberação de produto.</w:t>
      </w:r>
    </w:p>
    <w:p>
      <w:pPr>
        <w:numPr>
          <w:ilvl w:val="0"/>
          <w:numId w:val="1001"/>
        </w:numPr>
        <w:pStyle w:val="Compact"/>
      </w:pPr>
      <w:r>
        <w:t xml:space="preserve">Priorize aprendizagem gratuita, pública, apoiada pelo empregador ou baseada no trabalho antes de pagar por credenciais privadas quando essas rotas atendem ao próximo requisito verificado.</w:t>
      </w:r>
    </w:p>
    <w:p>
      <w:pPr>
        <w:numPr>
          <w:ilvl w:val="0"/>
          <w:numId w:val="1001"/>
        </w:numPr>
        <w:pStyle w:val="Compact"/>
      </w:pPr>
      <w:r>
        <w:t xml:space="preserve">Verifique se empregadores realmente solicitam uma certificação antes de pagar por ela.</w:t>
      </w:r>
    </w:p>
    <w:bookmarkEnd w:id="24"/>
    <w:bookmarkStart w:id="25" w:name="X549b0247d7d2a998480a1a7b43c1057c2ec95aa"/>
    <w:p>
      <w:pPr>
        <w:pStyle w:val="Heading2"/>
      </w:pPr>
      <w:r>
        <w:t xml:space="preserve">2. O que é o trabalho e por que o mapeamento ocupacional importa</w:t>
      </w:r>
    </w:p>
    <w:p>
      <w:pPr>
        <w:pStyle w:val="FirstParagraph"/>
      </w:pPr>
      <w:r>
        <w:t xml:space="preserve">Coordenadores de qualidade e melhoria de processos podem ajudar organizações a tornar o trabalho mais consistente, mensurável, seguro, eficiente, rastreável e responsivo a clientes ou reguladores. Dependendo do ambiente, podem:</w:t>
      </w:r>
    </w:p>
    <w:p>
      <w:pPr>
        <w:numPr>
          <w:ilvl w:val="0"/>
          <w:numId w:val="1002"/>
        </w:numPr>
        <w:pStyle w:val="Compact"/>
      </w:pPr>
      <w:r>
        <w:t xml:space="preserve">manter políticas, procedimentos, instruções de trabalho, formulários e registros controlados;</w:t>
      </w:r>
    </w:p>
    <w:p>
      <w:pPr>
        <w:numPr>
          <w:ilvl w:val="0"/>
          <w:numId w:val="1002"/>
        </w:numPr>
        <w:pStyle w:val="Compact"/>
      </w:pPr>
      <w:r>
        <w:t xml:space="preserve">acompanhar não conformidades, reclamações, defeitos, achados, exceções ou falhas de serviço;</w:t>
      </w:r>
    </w:p>
    <w:p>
      <w:pPr>
        <w:numPr>
          <w:ilvl w:val="0"/>
          <w:numId w:val="1002"/>
        </w:numPr>
        <w:pStyle w:val="Compact"/>
      </w:pPr>
      <w:r>
        <w:t xml:space="preserve">coordenar ações corretivas e preventivas ou outros fluxos de remediação;</w:t>
      </w:r>
    </w:p>
    <w:p>
      <w:pPr>
        <w:numPr>
          <w:ilvl w:val="0"/>
          <w:numId w:val="1002"/>
        </w:numPr>
        <w:pStyle w:val="Compact"/>
      </w:pPr>
      <w:r>
        <w:t xml:space="preserve">coletar, validar e reportar métricas de qualidade ou processo;</w:t>
      </w:r>
    </w:p>
    <w:p>
      <w:pPr>
        <w:numPr>
          <w:ilvl w:val="0"/>
          <w:numId w:val="1002"/>
        </w:numPr>
        <w:pStyle w:val="Compact"/>
      </w:pPr>
      <w:r>
        <w:t xml:space="preserve">apoiar auditorias internas, inspeções, revisões de prontidão ou análises de gestão;</w:t>
      </w:r>
    </w:p>
    <w:p>
      <w:pPr>
        <w:numPr>
          <w:ilvl w:val="0"/>
          <w:numId w:val="1002"/>
        </w:numPr>
        <w:pStyle w:val="Compact"/>
      </w:pPr>
      <w:r>
        <w:t xml:space="preserve">manter registros de treinamento, calibração, fornecedores, inspeções ou certificações;</w:t>
      </w:r>
    </w:p>
    <w:p>
      <w:pPr>
        <w:numPr>
          <w:ilvl w:val="0"/>
          <w:numId w:val="1002"/>
        </w:numPr>
        <w:pStyle w:val="Compact"/>
      </w:pPr>
      <w:r>
        <w:t xml:space="preserve">ajudar a mapear processos e identificar gargalos, retrabalho, atrasos ou falhas de controle;</w:t>
      </w:r>
    </w:p>
    <w:p>
      <w:pPr>
        <w:numPr>
          <w:ilvl w:val="0"/>
          <w:numId w:val="1002"/>
        </w:numPr>
        <w:pStyle w:val="Compact"/>
      </w:pPr>
      <w:r>
        <w:t xml:space="preserve">coordenar reuniões de melhoria e itens de ação;</w:t>
      </w:r>
    </w:p>
    <w:p>
      <w:pPr>
        <w:numPr>
          <w:ilvl w:val="0"/>
          <w:numId w:val="1002"/>
        </w:numPr>
        <w:pStyle w:val="Compact"/>
      </w:pPr>
      <w:r>
        <w:t xml:space="preserve">preparar evidências para clientes, auditores, reguladores ou organismos de certificação quando autorizado; e</w:t>
      </w:r>
    </w:p>
    <w:p>
      <w:pPr>
        <w:numPr>
          <w:ilvl w:val="0"/>
          <w:numId w:val="1002"/>
        </w:numPr>
        <w:pStyle w:val="Compact"/>
      </w:pPr>
      <w:r>
        <w:t xml:space="preserve">escalar assuntos que exijam julgamento qualificado de engenharia, laboratório, clínica, jurídico, regulatório, cibersegurança, privacidade ou segurança.</w:t>
      </w:r>
    </w:p>
    <w:p>
      <w:pPr>
        <w:pStyle w:val="FirstParagraph"/>
      </w:pPr>
      <w:r>
        <w:t xml:space="preserve">O título não corresponde de forma individual a uma única ocupação federal. Para trabalho orientado a inspeção,</w:t>
      </w:r>
      <w:r>
        <w:t xml:space="preserve"> </w:t>
      </w:r>
      <w:r>
        <w:rPr>
          <w:bCs/>
          <w:b/>
        </w:rPr>
        <w:t xml:space="preserve">Quality Control Inspectors, SOC 51-9061</w:t>
      </w:r>
      <w:r>
        <w:t xml:space="preserve"> </w:t>
      </w:r>
      <w:r>
        <w:t xml:space="preserve">é uma referência útil dos EUA. Para análise organizacional e consultoria de melhoria de processos de nível superior,</w:t>
      </w:r>
      <w:r>
        <w:t xml:space="preserve"> </w:t>
      </w:r>
      <w:r>
        <w:rPr>
          <w:bCs/>
          <w:b/>
        </w:rPr>
        <w:t xml:space="preserve">Management Analysts, SOC 13-1111</w:t>
      </w:r>
      <w:r>
        <w:t xml:space="preserve"> </w:t>
      </w:r>
      <w:r>
        <w:t xml:space="preserve">é um comparador útil, porém geralmente exige mais educação e experiência. Nenhuma dessas referências deve ser tratada como classificação universal do coordenador.</w:t>
      </w:r>
    </w:p>
    <w:bookmarkEnd w:id="25"/>
    <w:bookmarkStart w:id="26" w:name="X21acd6be89d40e9636ea251042573206b90c83e"/>
    <w:p>
      <w:pPr>
        <w:pStyle w:val="Heading2"/>
      </w:pPr>
      <w:r>
        <w:t xml:space="preserve">3. Um ciclo realista de qualidade e melhoria</w:t>
      </w:r>
    </w:p>
    <w:p>
      <w:pPr>
        <w:pStyle w:val="FirstParagraph"/>
      </w:pPr>
      <w:r>
        <w:t xml:space="preserve">Um ciclo prático de apoio pode ser:</w:t>
      </w:r>
    </w:p>
    <w:p>
      <w:pPr>
        <w:numPr>
          <w:ilvl w:val="0"/>
          <w:numId w:val="1003"/>
        </w:numPr>
        <w:pStyle w:val="Compact"/>
      </w:pPr>
      <w:r>
        <w:t xml:space="preserve">Definir requisito, processo, necessidade do cliente, especificação, política ou controle.</w:t>
      </w:r>
    </w:p>
    <w:p>
      <w:pPr>
        <w:numPr>
          <w:ilvl w:val="0"/>
          <w:numId w:val="1003"/>
        </w:numPr>
        <w:pStyle w:val="Compact"/>
      </w:pPr>
      <w:r>
        <w:t xml:space="preserve">Confirmar quem é o responsável pelo requisito e quem tem autoridade de aprovação.</w:t>
      </w:r>
    </w:p>
    <w:p>
      <w:pPr>
        <w:numPr>
          <w:ilvl w:val="0"/>
          <w:numId w:val="1003"/>
        </w:numPr>
        <w:pStyle w:val="Compact"/>
      </w:pPr>
      <w:r>
        <w:t xml:space="preserve">Coletar evidências usando o método aprovado.</w:t>
      </w:r>
    </w:p>
    <w:p>
      <w:pPr>
        <w:numPr>
          <w:ilvl w:val="0"/>
          <w:numId w:val="1003"/>
        </w:numPr>
        <w:pStyle w:val="Compact"/>
      </w:pPr>
      <w:r>
        <w:t xml:space="preserve">Verificar completude e qualidade dos dados antes da análise.</w:t>
      </w:r>
    </w:p>
    <w:p>
      <w:pPr>
        <w:numPr>
          <w:ilvl w:val="0"/>
          <w:numId w:val="1003"/>
        </w:numPr>
        <w:pStyle w:val="Compact"/>
      </w:pPr>
      <w:r>
        <w:t xml:space="preserve">Identificar lacuna, defeito, atraso, variação ou falha sem alterar evidências.</w:t>
      </w:r>
    </w:p>
    <w:p>
      <w:pPr>
        <w:numPr>
          <w:ilvl w:val="0"/>
          <w:numId w:val="1003"/>
        </w:numPr>
        <w:pStyle w:val="Compact"/>
      </w:pPr>
      <w:r>
        <w:t xml:space="preserve">Conter risco imediato quando autorizado e escalar questões urgentes de segurança ou regulamentação.</w:t>
      </w:r>
    </w:p>
    <w:p>
      <w:pPr>
        <w:numPr>
          <w:ilvl w:val="0"/>
          <w:numId w:val="1003"/>
        </w:numPr>
        <w:pStyle w:val="Compact"/>
      </w:pPr>
      <w:r>
        <w:t xml:space="preserve">Investigar causas com método apropriado e participantes qualificados.</w:t>
      </w:r>
    </w:p>
    <w:p>
      <w:pPr>
        <w:numPr>
          <w:ilvl w:val="0"/>
          <w:numId w:val="1003"/>
        </w:numPr>
        <w:pStyle w:val="Compact"/>
      </w:pPr>
      <w:r>
        <w:t xml:space="preserve">Definir ações corretivas ou de melhoria com responsáveis e prazos.</w:t>
      </w:r>
    </w:p>
    <w:p>
      <w:pPr>
        <w:numPr>
          <w:ilvl w:val="0"/>
          <w:numId w:val="1003"/>
        </w:numPr>
        <w:pStyle w:val="Compact"/>
      </w:pPr>
      <w:r>
        <w:t xml:space="preserve">Implementar mudanças aprovadas por procedimentos controlados.</w:t>
      </w:r>
    </w:p>
    <w:p>
      <w:pPr>
        <w:numPr>
          <w:ilvl w:val="0"/>
          <w:numId w:val="1003"/>
        </w:numPr>
        <w:pStyle w:val="Compact"/>
      </w:pPr>
      <w:r>
        <w:t xml:space="preserve">Verificar se a mudança melhorou a medida pretendida sem criar novo risco.</w:t>
      </w:r>
    </w:p>
    <w:p>
      <w:pPr>
        <w:numPr>
          <w:ilvl w:val="0"/>
          <w:numId w:val="1003"/>
        </w:numPr>
        <w:pStyle w:val="Compact"/>
      </w:pPr>
      <w:r>
        <w:t xml:space="preserve">Atualizar registros, treinamentos, procedimentos ou controles quando aprovado.</w:t>
      </w:r>
    </w:p>
    <w:p>
      <w:pPr>
        <w:numPr>
          <w:ilvl w:val="0"/>
          <w:numId w:val="1003"/>
        </w:numPr>
        <w:pStyle w:val="Compact"/>
      </w:pPr>
      <w:r>
        <w:t xml:space="preserve">Encerrar somente quando a evidência exigida sustentar o fechamento.</w:t>
      </w:r>
    </w:p>
    <w:p>
      <w:pPr>
        <w:pStyle w:val="FirstParagraph"/>
      </w:pPr>
      <w:r>
        <w:t xml:space="preserve">Ferramentas podem incluir planilhas, painéis, sistemas de controle documental, sistemas de gestão da qualidade, ERP, sistemas de tickets, fluxos de trabalho, pacotes estatísticos, plataformas de colaboração e ferramentas de produtividade com IA aprovadas.</w:t>
      </w:r>
    </w:p>
    <w:bookmarkEnd w:id="26"/>
    <w:bookmarkStart w:id="27" w:name="Xeb37ef120dba0f646de3dfc71653491ec04f1f8"/>
    <w:p>
      <w:pPr>
        <w:pStyle w:val="Heading2"/>
      </w:pPr>
      <w:r>
        <w:t xml:space="preserve">4. Compatibilidade, condições de trabalho e acessibilidade</w:t>
      </w:r>
    </w:p>
    <w:p>
      <w:pPr>
        <w:pStyle w:val="FirstParagraph"/>
      </w:pPr>
      <w:r>
        <w:t xml:space="preserve">Pergunte a si mesmo:</w:t>
      </w:r>
    </w:p>
    <w:p>
      <w:pPr>
        <w:numPr>
          <w:ilvl w:val="0"/>
          <w:numId w:val="1004"/>
        </w:numPr>
        <w:pStyle w:val="Compact"/>
      </w:pPr>
      <w:r>
        <w:t xml:space="preserve">Consigo prestar atenção aos detalhes sem perder a visão do processo inteiro?</w:t>
      </w:r>
    </w:p>
    <w:p>
      <w:pPr>
        <w:numPr>
          <w:ilvl w:val="0"/>
          <w:numId w:val="1004"/>
        </w:numPr>
        <w:pStyle w:val="Compact"/>
      </w:pPr>
      <w:r>
        <w:t xml:space="preserve">Consigo documentar o que aconteceu sem mudar os fatos para melhorar a aparência do resultado?</w:t>
      </w:r>
    </w:p>
    <w:p>
      <w:pPr>
        <w:numPr>
          <w:ilvl w:val="0"/>
          <w:numId w:val="1004"/>
        </w:numPr>
        <w:pStyle w:val="Compact"/>
      </w:pPr>
      <w:r>
        <w:t xml:space="preserve">Consigo questionar um processo profissionalmente quando a evidência não sustenta o fechamento?</w:t>
      </w:r>
    </w:p>
    <w:p>
      <w:pPr>
        <w:numPr>
          <w:ilvl w:val="0"/>
          <w:numId w:val="1004"/>
        </w:numPr>
        <w:pStyle w:val="Compact"/>
      </w:pPr>
      <w:r>
        <w:t xml:space="preserve">Consigo trabalhar com medições, datas, versões, registros e prazos com precisão?</w:t>
      </w:r>
    </w:p>
    <w:p>
      <w:pPr>
        <w:numPr>
          <w:ilvl w:val="0"/>
          <w:numId w:val="1004"/>
        </w:numPr>
        <w:pStyle w:val="Compact"/>
      </w:pPr>
      <w:r>
        <w:t xml:space="preserve">Consigo facilitar acompanhamento sem fingir ter autoridade sobre decisões que não me pertencem?</w:t>
      </w:r>
    </w:p>
    <w:p>
      <w:pPr>
        <w:numPr>
          <w:ilvl w:val="0"/>
          <w:numId w:val="1004"/>
        </w:numPr>
        <w:pStyle w:val="Compact"/>
      </w:pPr>
      <w:r>
        <w:t xml:space="preserve">Consigo aprender terminologia e software do setor?</w:t>
      </w:r>
    </w:p>
    <w:p>
      <w:pPr>
        <w:numPr>
          <w:ilvl w:val="0"/>
          <w:numId w:val="1004"/>
        </w:numPr>
        <w:pStyle w:val="Compact"/>
      </w:pPr>
      <w:r>
        <w:t xml:space="preserve">Consigo proteger informações confidenciais de clientes, empregados, fornecedores, pacientes, produtos ou negócios?</w:t>
      </w:r>
    </w:p>
    <w:p>
      <w:pPr>
        <w:pStyle w:val="FirstParagraph"/>
      </w:pPr>
      <w:r>
        <w:t xml:space="preserve">O trabalho pode ser em escritório, híbrido, remoto, próximo a laboratório, clínico, armazém, fábrica, construção, produção de alimentos ou campo. Algumas funções exigem ficar em pé, equipamentos de proteção, procedimentos de sala limpa, turnos, viagens, levantamento de peso, tolerância sensorial ou acesso a áreas operacionais. Verifique funções essenciais e opções de adaptação.</w:t>
      </w:r>
    </w:p>
    <w:p>
      <w:pPr>
        <w:pStyle w:val="BodyText"/>
      </w:pPr>
      <w:r>
        <w:t xml:space="preserve">Apoios de acessibilidade podem incluir ampliadores ou leitores de tela, sistemas acessíveis por teclado, legendas, documentos acessíveis, equipamentos ergonômicos, horários modificados, formatos alternativos de comunicação ou outras adaptações razoáveis quando aplicável.</w:t>
      </w:r>
    </w:p>
    <w:bookmarkEnd w:id="27"/>
    <w:bookmarkStart w:id="28" w:name="X624f11a44f76f31ef9ac9202afaaceb6a872c39"/>
    <w:p>
      <w:pPr>
        <w:pStyle w:val="Heading2"/>
      </w:pPr>
      <w:r>
        <w:t xml:space="preserve">5. Ética, integridade das evidências e limites de autoridade</w:t>
      </w:r>
    </w:p>
    <w:p>
      <w:pPr>
        <w:pStyle w:val="FirstParagraph"/>
      </w:pPr>
      <w:r>
        <w:t xml:space="preserve">Nunca:</w:t>
      </w:r>
    </w:p>
    <w:p>
      <w:pPr>
        <w:numPr>
          <w:ilvl w:val="0"/>
          <w:numId w:val="1005"/>
        </w:numPr>
        <w:pStyle w:val="Compact"/>
      </w:pPr>
      <w:r>
        <w:t xml:space="preserve">fabrique, altere, retrodate, exclua ou esconda evidências de inspeção, teste, auditoria, treinamento, calibração, reclamação, defeito, CAPA, aprovação ou liberação;</w:t>
      </w:r>
    </w:p>
    <w:p>
      <w:pPr>
        <w:numPr>
          <w:ilvl w:val="0"/>
          <w:numId w:val="1005"/>
        </w:numPr>
        <w:pStyle w:val="Compact"/>
      </w:pPr>
      <w:r>
        <w:t xml:space="preserve">marque uma ação como concluída quando falta evidência exigida;</w:t>
      </w:r>
    </w:p>
    <w:p>
      <w:pPr>
        <w:numPr>
          <w:ilvl w:val="0"/>
          <w:numId w:val="1005"/>
        </w:numPr>
        <w:pStyle w:val="Compact"/>
      </w:pPr>
      <w:r>
        <w:t xml:space="preserve">altere especificação, procedimento, método de teste, critério de aceitação ou registro controlado sem autorização;</w:t>
      </w:r>
    </w:p>
    <w:p>
      <w:pPr>
        <w:numPr>
          <w:ilvl w:val="0"/>
          <w:numId w:val="1005"/>
        </w:numPr>
        <w:pStyle w:val="Compact"/>
      </w:pPr>
      <w:r>
        <w:t xml:space="preserve">aprove liberação de produto, desvios de engenharia, decisões clínicas, registros regulatórios, resultados de laboratório ou decisões de segurança fora da sua autoridade;</w:t>
      </w:r>
    </w:p>
    <w:p>
      <w:pPr>
        <w:numPr>
          <w:ilvl w:val="0"/>
          <w:numId w:val="1005"/>
        </w:numPr>
        <w:pStyle w:val="Compact"/>
      </w:pPr>
      <w:r>
        <w:t xml:space="preserve">manipule métricas para esconder defeitos, atrasos, retrabalho, reclamações ou falhas;</w:t>
      </w:r>
    </w:p>
    <w:p>
      <w:pPr>
        <w:numPr>
          <w:ilvl w:val="0"/>
          <w:numId w:val="1005"/>
        </w:numPr>
        <w:pStyle w:val="Compact"/>
      </w:pPr>
      <w:r>
        <w:t xml:space="preserve">copie evidências confidenciais para serviços de IA ou nuvem não aprovados;</w:t>
      </w:r>
    </w:p>
    <w:p>
      <w:pPr>
        <w:numPr>
          <w:ilvl w:val="0"/>
          <w:numId w:val="1005"/>
        </w:numPr>
        <w:pStyle w:val="Compact"/>
      </w:pPr>
      <w:r>
        <w:t xml:space="preserve">apresente uma verificação automatizada como certificação independente; ou</w:t>
      </w:r>
    </w:p>
    <w:p>
      <w:pPr>
        <w:numPr>
          <w:ilvl w:val="0"/>
          <w:numId w:val="1005"/>
        </w:numPr>
        <w:pStyle w:val="Compact"/>
      </w:pPr>
      <w:r>
        <w:t xml:space="preserve">prometa que uma credencial privada garante emprego ou promoção.</w:t>
      </w:r>
    </w:p>
    <w:p>
      <w:pPr>
        <w:pStyle w:val="FirstParagraph"/>
      </w:pPr>
      <w:r>
        <w:t xml:space="preserve">Escale suspeitas de falsificação, retaliação, condições inseguras, problemas de integridade de dados, impacto grave ao cliente, incidentes de cibersegurança, violações de privacidade, preocupações regulatórias ou pressão para contornar um controle aprovado.</w:t>
      </w:r>
    </w:p>
    <w:bookmarkEnd w:id="28"/>
    <w:bookmarkStart w:id="32" w:name="X01164e0c75c05d018ca85fa7f699b81360896ac"/>
    <w:p>
      <w:pPr>
        <w:pStyle w:val="Heading2"/>
      </w:pPr>
      <w:r>
        <w:t xml:space="preserve">6. Estados Unidos — salários, perspectivas e evidência ocupacional</w:t>
      </w:r>
    </w:p>
    <w:bookmarkStart w:id="29" w:name="Xadca5fffb626bb01cd9eefc82c8790c80db2074"/>
    <w:p>
      <w:pPr>
        <w:pStyle w:val="Heading3"/>
      </w:pPr>
      <w:r>
        <w:t xml:space="preserve">Quality Control Inspectors — referência oficial do BLS</w:t>
      </w:r>
    </w:p>
    <w:p>
      <w:pPr>
        <w:pStyle w:val="FirstParagraph"/>
      </w:pPr>
      <w:r>
        <w:t xml:space="preserve">O Bureau of Labor Statistics dos Estados Unidos informa para</w:t>
      </w:r>
      <w:r>
        <w:t xml:space="preserve"> </w:t>
      </w:r>
      <w:r>
        <w:rPr>
          <w:bCs/>
          <w:b/>
        </w:rPr>
        <w:t xml:space="preserve">Quality Control Inspectors, SOC 51-9061</w:t>
      </w:r>
      <w:r>
        <w:t xml:space="preserve">:</w:t>
      </w:r>
    </w:p>
    <w:p>
      <w:pPr>
        <w:numPr>
          <w:ilvl w:val="0"/>
          <w:numId w:val="1006"/>
        </w:numPr>
        <w:pStyle w:val="Compact"/>
      </w:pPr>
      <w:r>
        <w:t xml:space="preserve">salário anual mediano:</w:t>
      </w:r>
      <w:r>
        <w:t xml:space="preserve"> </w:t>
      </w:r>
      <w:r>
        <w:rPr>
          <w:bCs/>
          <w:b/>
        </w:rPr>
        <w:t xml:space="preserve">US$47,460 em maio de 2024</w:t>
      </w:r>
      <w:r>
        <w:t xml:space="preserve">;</w:t>
      </w:r>
    </w:p>
    <w:p>
      <w:pPr>
        <w:numPr>
          <w:ilvl w:val="0"/>
          <w:numId w:val="1006"/>
        </w:numPr>
        <w:pStyle w:val="Compact"/>
      </w:pPr>
      <w:r>
        <w:t xml:space="preserve">aproximadamente</w:t>
      </w:r>
      <w:r>
        <w:t xml:space="preserve"> </w:t>
      </w:r>
      <w:r>
        <w:rPr>
          <w:bCs/>
          <w:b/>
        </w:rPr>
        <w:t xml:space="preserve">US$22.82 por hora</w:t>
      </w:r>
      <w:r>
        <w:t xml:space="preserve">;</w:t>
      </w:r>
    </w:p>
    <w:p>
      <w:pPr>
        <w:numPr>
          <w:ilvl w:val="0"/>
          <w:numId w:val="1006"/>
        </w:numPr>
        <w:pStyle w:val="Compact"/>
      </w:pPr>
      <w:r>
        <w:t xml:space="preserve">emprego em 2024: cerca de</w:t>
      </w:r>
      <w:r>
        <w:t xml:space="preserve"> </w:t>
      </w:r>
      <w:r>
        <w:rPr>
          <w:bCs/>
          <w:b/>
        </w:rPr>
        <w:t xml:space="preserve">598,000</w:t>
      </w:r>
      <w:r>
        <w:t xml:space="preserve">;</w:t>
      </w:r>
    </w:p>
    <w:p>
      <w:pPr>
        <w:numPr>
          <w:ilvl w:val="0"/>
          <w:numId w:val="1006"/>
        </w:numPr>
        <w:pStyle w:val="Compact"/>
      </w:pPr>
      <w:r>
        <w:t xml:space="preserve">emprego projetado em 2034: cerca de</w:t>
      </w:r>
      <w:r>
        <w:t xml:space="preserve"> </w:t>
      </w:r>
      <w:r>
        <w:rPr>
          <w:bCs/>
          <w:b/>
        </w:rPr>
        <w:t xml:space="preserve">598,100</w:t>
      </w:r>
      <w:r>
        <w:t xml:space="preserve">;</w:t>
      </w:r>
    </w:p>
    <w:p>
      <w:pPr>
        <w:numPr>
          <w:ilvl w:val="0"/>
          <w:numId w:val="1006"/>
        </w:numPr>
        <w:pStyle w:val="Compact"/>
      </w:pPr>
      <w:r>
        <w:t xml:space="preserve">mudança projetada 2024–2034:</w:t>
      </w:r>
      <w:r>
        <w:t xml:space="preserve"> </w:t>
      </w:r>
      <w:r>
        <w:rPr>
          <w:bCs/>
          <w:b/>
        </w:rPr>
        <w:t xml:space="preserve">pouca ou nenhuma mudança (0%)</w:t>
      </w:r>
      <w:r>
        <w:t xml:space="preserve">; e</w:t>
      </w:r>
    </w:p>
    <w:p>
      <w:pPr>
        <w:numPr>
          <w:ilvl w:val="0"/>
          <w:numId w:val="1006"/>
        </w:numPr>
        <w:pStyle w:val="Compact"/>
      </w:pPr>
      <w:r>
        <w:t xml:space="preserve">aproximadamente</w:t>
      </w:r>
      <w:r>
        <w:t xml:space="preserve"> </w:t>
      </w:r>
      <w:r>
        <w:rPr>
          <w:bCs/>
          <w:b/>
        </w:rPr>
        <w:t xml:space="preserve">69,900 vagas por ano</w:t>
      </w:r>
      <w:r>
        <w:t xml:space="preserve"> </w:t>
      </w:r>
      <w:r>
        <w:t xml:space="preserve">em média durante a década.</w:t>
      </w:r>
    </w:p>
    <w:p>
      <w:pPr>
        <w:pStyle w:val="FirstParagraph"/>
      </w:pPr>
      <w:r>
        <w:t xml:space="preserve">O BLS descreve diploma de ensino médio e treinamento no trabalho como típicos para inspetores de entrada. Esses números são relevantes apenas quando a função-alvo realmente envolve inspeção ou testes.</w:t>
      </w:r>
    </w:p>
    <w:p>
      <w:pPr>
        <w:pStyle w:val="BodyText"/>
      </w:pPr>
      <w:r>
        <w:t xml:space="preserve">Fonte:</w:t>
      </w:r>
      <w:r>
        <w:br/>
      </w:r>
      <w:r>
        <w:t xml:space="preserve">https://www.bls.gov/ooh/production/quality-control-inspectors.htm</w:t>
      </w:r>
    </w:p>
    <w:bookmarkEnd w:id="29"/>
    <w:bookmarkStart w:id="30" w:name="X5c792435374d47a26d66b6fca8ff65d5b1a3a78"/>
    <w:p>
      <w:pPr>
        <w:pStyle w:val="Heading3"/>
      </w:pPr>
      <w:r>
        <w:t xml:space="preserve">Management Analysts — comparador de melhoria de processos de nível superior</w:t>
      </w:r>
    </w:p>
    <w:p>
      <w:pPr>
        <w:pStyle w:val="FirstParagraph"/>
      </w:pPr>
      <w:r>
        <w:t xml:space="preserve">O BLS informa para</w:t>
      </w:r>
      <w:r>
        <w:t xml:space="preserve"> </w:t>
      </w:r>
      <w:r>
        <w:rPr>
          <w:bCs/>
          <w:b/>
        </w:rPr>
        <w:t xml:space="preserve">Management Analysts, SOC 13-1111</w:t>
      </w:r>
      <w:r>
        <w:t xml:space="preserve">:</w:t>
      </w:r>
    </w:p>
    <w:p>
      <w:pPr>
        <w:numPr>
          <w:ilvl w:val="0"/>
          <w:numId w:val="1007"/>
        </w:numPr>
        <w:pStyle w:val="Compact"/>
      </w:pPr>
      <w:r>
        <w:t xml:space="preserve">salário anual mediano:</w:t>
      </w:r>
      <w:r>
        <w:t xml:space="preserve"> </w:t>
      </w:r>
      <w:r>
        <w:rPr>
          <w:bCs/>
          <w:b/>
        </w:rPr>
        <w:t xml:space="preserve">US$101,190 em maio de 2024</w:t>
      </w:r>
      <w:r>
        <w:t xml:space="preserve">;</w:t>
      </w:r>
    </w:p>
    <w:p>
      <w:pPr>
        <w:numPr>
          <w:ilvl w:val="0"/>
          <w:numId w:val="1007"/>
        </w:numPr>
        <w:pStyle w:val="Compact"/>
      </w:pPr>
      <w:r>
        <w:t xml:space="preserve">crescimento projetado:</w:t>
      </w:r>
      <w:r>
        <w:t xml:space="preserve"> </w:t>
      </w:r>
      <w:r>
        <w:rPr>
          <w:bCs/>
          <w:b/>
        </w:rPr>
        <w:t xml:space="preserve">9% de 2024 a 2034</w:t>
      </w:r>
      <w:r>
        <w:t xml:space="preserve">; e</w:t>
      </w:r>
    </w:p>
    <w:p>
      <w:pPr>
        <w:numPr>
          <w:ilvl w:val="0"/>
          <w:numId w:val="1007"/>
        </w:numPr>
        <w:pStyle w:val="Compact"/>
      </w:pPr>
      <w:r>
        <w:t xml:space="preserve">aproximadamente</w:t>
      </w:r>
      <w:r>
        <w:t xml:space="preserve"> </w:t>
      </w:r>
      <w:r>
        <w:rPr>
          <w:bCs/>
          <w:b/>
        </w:rPr>
        <w:t xml:space="preserve">98,100 vagas por ano</w:t>
      </w:r>
      <w:r>
        <w:t xml:space="preserve"> </w:t>
      </w:r>
      <w:r>
        <w:t xml:space="preserve">em média durante a década.</w:t>
      </w:r>
    </w:p>
    <w:p>
      <w:pPr>
        <w:pStyle w:val="FirstParagraph"/>
      </w:pPr>
      <w:r>
        <w:t xml:space="preserve">Essa ocupação geralmente exige mais educação e experiência e não deve ser usada como referência salarial direta de coordenador.</w:t>
      </w:r>
    </w:p>
    <w:p>
      <w:pPr>
        <w:pStyle w:val="BodyText"/>
      </w:pPr>
      <w:r>
        <w:t xml:space="preserve">Fonte:</w:t>
      </w:r>
      <w:r>
        <w:br/>
      </w:r>
      <w:r>
        <w:t xml:space="preserve">https://www.bls.gov/ooh/business-and-financial/management-analysts.htm</w:t>
      </w:r>
    </w:p>
    <w:bookmarkEnd w:id="30"/>
    <w:bookmarkStart w:id="31" w:name="Xea71a6f26eeb9568d836e3e8b40049948de0353"/>
    <w:p>
      <w:pPr>
        <w:pStyle w:val="Heading3"/>
      </w:pPr>
      <w:r>
        <w:t xml:space="preserve">Estimativa atual não governamental para coordenador</w:t>
      </w:r>
    </w:p>
    <w:p>
      <w:pPr>
        <w:pStyle w:val="FirstParagraph"/>
      </w:pPr>
      <w:r>
        <w:t xml:space="preserve">A página do ZipRecruiter para</w:t>
      </w:r>
      <w:r>
        <w:t xml:space="preserve"> </w:t>
      </w:r>
      <w:r>
        <w:rPr>
          <w:rStyle w:val="VerbatimChar"/>
        </w:rPr>
        <w:t xml:space="preserve">Quality Assurance Coordinator</w:t>
      </w:r>
      <w:r>
        <w:t xml:space="preserve"> </w:t>
      </w:r>
      <w:r>
        <w:t xml:space="preserve">informou, em</w:t>
      </w:r>
      <w:r>
        <w:t xml:space="preserve"> </w:t>
      </w:r>
      <w:r>
        <w:rPr>
          <w:bCs/>
          <w:b/>
        </w:rPr>
        <w:t xml:space="preserve">22 de julho de 2026</w:t>
      </w:r>
      <w:r>
        <w:t xml:space="preserve">, uma estimativa média nos EUA de</w:t>
      </w:r>
      <w:r>
        <w:t xml:space="preserve"> </w:t>
      </w:r>
      <w:r>
        <w:rPr>
          <w:bCs/>
          <w:b/>
        </w:rPr>
        <w:t xml:space="preserve">US$55,255 por ano</w:t>
      </w:r>
      <w:r>
        <w:t xml:space="preserve">, aproximadamente</w:t>
      </w:r>
      <w:r>
        <w:t xml:space="preserve"> </w:t>
      </w:r>
      <w:r>
        <w:rPr>
          <w:bCs/>
          <w:b/>
        </w:rPr>
        <w:t xml:space="preserve">US$26.56 por hora</w:t>
      </w:r>
      <w:r>
        <w:t xml:space="preserve">. Trata-se de estimativa privada baseada em anúncios de empregadores e dados de terceiros, não estatística oficial nem garantia.</w:t>
      </w:r>
    </w:p>
    <w:p>
      <w:pPr>
        <w:pStyle w:val="BodyText"/>
      </w:pPr>
      <w:r>
        <w:t xml:space="preserve">Fonte:</w:t>
      </w:r>
      <w:r>
        <w:br/>
      </w:r>
      <w:r>
        <w:t xml:space="preserve">https://www.ziprecruiter.com/Salaries/Quality-Assurance-Coordinator-Salary</w:t>
      </w:r>
    </w:p>
    <w:bookmarkEnd w:id="31"/>
    <w:bookmarkEnd w:id="32"/>
    <w:bookmarkStart w:id="33" w:name="canadá-mapear-as-atribuições-reais"/>
    <w:p>
      <w:pPr>
        <w:pStyle w:val="Heading2"/>
      </w:pPr>
      <w:r>
        <w:t xml:space="preserve">7. Canadá — mapear as atribuições reais</w:t>
      </w:r>
    </w:p>
    <w:p>
      <w:pPr>
        <w:pStyle w:val="FirstParagraph"/>
      </w:pPr>
      <w:r>
        <w:t xml:space="preserve">Os mapeamentos do Job Bank variam por setor.</w:t>
      </w:r>
      <w:r>
        <w:t xml:space="preserve"> </w:t>
      </w:r>
      <w:r>
        <w:rPr>
          <w:rStyle w:val="VerbatimChar"/>
        </w:rPr>
        <w:t xml:space="preserve">Quality Assurance Officer</w:t>
      </w:r>
      <w:r>
        <w:t xml:space="preserve"> </w:t>
      </w:r>
      <w:r>
        <w:t xml:space="preserve">pode corresponder a uma família profissional ou científica, enquanto funções de inspeção industrial podem estar em outras categorias. Para a referência</w:t>
      </w:r>
      <w:r>
        <w:t xml:space="preserve"> </w:t>
      </w:r>
      <w:r>
        <w:rPr>
          <w:rStyle w:val="VerbatimChar"/>
        </w:rPr>
        <w:t xml:space="preserve">Quality Assurance Officer</w:t>
      </w:r>
      <w:r>
        <w:t xml:space="preserve"> </w:t>
      </w:r>
      <w:r>
        <w:t xml:space="preserve">do Job Bank, os salários nacionais atualizados em</w:t>
      </w:r>
      <w:r>
        <w:t xml:space="preserve"> </w:t>
      </w:r>
      <w:r>
        <w:rPr>
          <w:bCs/>
          <w:b/>
        </w:rPr>
        <w:t xml:space="preserve">19 de novembro de 2025</w:t>
      </w:r>
      <w:r>
        <w:t xml:space="preserve">, com período de referência 2023–2024, mostram:</w:t>
      </w:r>
    </w:p>
    <w:p>
      <w:pPr>
        <w:numPr>
          <w:ilvl w:val="0"/>
          <w:numId w:val="1008"/>
        </w:numPr>
        <w:pStyle w:val="Compact"/>
      </w:pPr>
      <w:r>
        <w:t xml:space="preserve">baixo:</w:t>
      </w:r>
      <w:r>
        <w:t xml:space="preserve"> </w:t>
      </w:r>
      <w:r>
        <w:rPr>
          <w:bCs/>
          <w:b/>
        </w:rPr>
        <w:t xml:space="preserve">C$24.00/hora</w:t>
      </w:r>
      <w:r>
        <w:t xml:space="preserve">;</w:t>
      </w:r>
    </w:p>
    <w:p>
      <w:pPr>
        <w:numPr>
          <w:ilvl w:val="0"/>
          <w:numId w:val="1008"/>
        </w:numPr>
        <w:pStyle w:val="Compact"/>
      </w:pPr>
      <w:r>
        <w:t xml:space="preserve">mediano:</w:t>
      </w:r>
      <w:r>
        <w:t xml:space="preserve"> </w:t>
      </w:r>
      <w:r>
        <w:rPr>
          <w:bCs/>
          <w:b/>
        </w:rPr>
        <w:t xml:space="preserve">C$36.10/hora</w:t>
      </w:r>
      <w:r>
        <w:t xml:space="preserve">; e</w:t>
      </w:r>
    </w:p>
    <w:p>
      <w:pPr>
        <w:numPr>
          <w:ilvl w:val="0"/>
          <w:numId w:val="1008"/>
        </w:numPr>
        <w:pStyle w:val="Compact"/>
      </w:pPr>
      <w:r>
        <w:t xml:space="preserve">alto:</w:t>
      </w:r>
      <w:r>
        <w:t xml:space="preserve"> </w:t>
      </w:r>
      <w:r>
        <w:rPr>
          <w:bCs/>
          <w:b/>
        </w:rPr>
        <w:t xml:space="preserve">C$67.18/hora</w:t>
      </w:r>
      <w:r>
        <w:t xml:space="preserve">.</w:t>
      </w:r>
    </w:p>
    <w:p>
      <w:pPr>
        <w:pStyle w:val="FirstParagraph"/>
      </w:pPr>
      <w:r>
        <w:t xml:space="preserve">Use essa referência somente quando as atribuições correspondem à ocupação do Job Bank; não é uma taxa universal canadense de QA.</w:t>
      </w:r>
    </w:p>
    <w:p>
      <w:pPr>
        <w:pStyle w:val="BodyText"/>
      </w:pPr>
      <w:r>
        <w:t xml:space="preserve">Fonte:</w:t>
      </w:r>
      <w:r>
        <w:br/>
      </w:r>
      <w:r>
        <w:t xml:space="preserve">https://www.on.jobbank.gc.ca/marketreport/wages-occupation/18126/ca</w:t>
      </w:r>
    </w:p>
    <w:p>
      <w:pPr>
        <w:pStyle w:val="BodyText"/>
      </w:pPr>
      <w:r>
        <w:t xml:space="preserve">Verifique província, setor, educação, certificação, licença, idiomas e experiência em vagas atuais antes de decidir sobre treinamento.</w:t>
      </w:r>
    </w:p>
    <w:bookmarkEnd w:id="33"/>
    <w:bookmarkStart w:id="34" w:name="colômbia-rotas-públicas-de-formação"/>
    <w:p>
      <w:pPr>
        <w:pStyle w:val="Heading2"/>
      </w:pPr>
      <w:r>
        <w:t xml:space="preserve">8. Colômbia — rotas públicas de formação</w:t>
      </w:r>
    </w:p>
    <w:p>
      <w:pPr>
        <w:pStyle w:val="FirstParagraph"/>
      </w:pPr>
      <w:r>
        <w:t xml:space="preserve">O SENA Betowa atualmente lista</w:t>
      </w:r>
      <w:r>
        <w:t xml:space="preserve"> </w:t>
      </w:r>
      <w:r>
        <w:rPr>
          <w:bCs/>
          <w:b/>
        </w:rPr>
        <w:t xml:space="preserve">Calidad: Gestión del Mejoramiento Continuo</w:t>
      </w:r>
      <w:r>
        <w:t xml:space="preserve">, um programa complementar</w:t>
      </w:r>
      <w:r>
        <w:t xml:space="preserve"> </w:t>
      </w:r>
      <w:r>
        <w:rPr>
          <w:bCs/>
          <w:b/>
        </w:rPr>
        <w:t xml:space="preserve">virtual de 48 horas</w:t>
      </w:r>
      <w:r>
        <w:t xml:space="preserve">. As competências publicadas incluem identificar ações de melhoria a partir de resultados diagnósticos, implementar soluções, avaliar resultados usando indicadores de gestão e requisitos do cliente, e formular planos de melhoria.</w:t>
      </w:r>
    </w:p>
    <w:p>
      <w:pPr>
        <w:pStyle w:val="BodyText"/>
      </w:pPr>
      <w:r>
        <w:t xml:space="preserve">Fonte:</w:t>
      </w:r>
      <w:r>
        <w:br/>
      </w:r>
      <w:r>
        <w:t xml:space="preserve">https://betowa.sena.edu.co/oferta/calidad-gestion-del-mejoramiento-continuo?modality=V</w:t>
      </w:r>
    </w:p>
    <w:p>
      <w:pPr>
        <w:pStyle w:val="BodyText"/>
      </w:pPr>
      <w:r>
        <w:t xml:space="preserve">É uma opção útil de aprendizagem gratuita quando disponível, mas não equivale a qualificação de engenharia, licença profissional regulamentada, certificação de auditor específica de um setor, autorização laboratorial ou garantia de emprego. Verifique períodos de inscrição, pré-requisitos e disponibilidade diretamente com o SENA.</w:t>
      </w:r>
    </w:p>
    <w:p>
      <w:pPr>
        <w:pStyle w:val="BodyText"/>
      </w:pPr>
      <w:r>
        <w:t xml:space="preserve">Use o Servicio Público de Empleo da Colômbia e vagas atuais de empregadores para comparar atribuições, salários quando divulgados, educação, experiência e requisitos setoriais.</w:t>
      </w:r>
    </w:p>
    <w:bookmarkEnd w:id="34"/>
    <w:bookmarkStart w:id="35" w:name="outras-rotas-na-américa-latina"/>
    <w:p>
      <w:pPr>
        <w:pStyle w:val="Heading2"/>
      </w:pPr>
      <w:r>
        <w:t xml:space="preserve">9. Outras rotas na América Latina</w:t>
      </w:r>
    </w:p>
    <w:p>
      <w:pPr>
        <w:pStyle w:val="FirstParagraph"/>
      </w:pPr>
      <w:r>
        <w:t xml:space="preserve">Pesquise termos locais como</w:t>
      </w:r>
      <w:r>
        <w:t xml:space="preserve"> </w:t>
      </w:r>
      <w:r>
        <w:rPr>
          <w:rStyle w:val="VerbatimChar"/>
        </w:rPr>
        <w:t xml:space="preserve">aseguramiento de calidad</w:t>
      </w:r>
      <w:r>
        <w:t xml:space="preserve">,</w:t>
      </w:r>
      <w:r>
        <w:t xml:space="preserve"> </w:t>
      </w:r>
      <w:r>
        <w:rPr>
          <w:rStyle w:val="VerbatimChar"/>
        </w:rPr>
        <w:t xml:space="preserve">control de calidad</w:t>
      </w:r>
      <w:r>
        <w:t xml:space="preserve">,</w:t>
      </w:r>
      <w:r>
        <w:t xml:space="preserve"> </w:t>
      </w:r>
      <w:r>
        <w:rPr>
          <w:rStyle w:val="VerbatimChar"/>
        </w:rPr>
        <w:t xml:space="preserve">mejora continua</w:t>
      </w:r>
      <w:r>
        <w:t xml:space="preserve">,</w:t>
      </w:r>
      <w:r>
        <w:t xml:space="preserve"> </w:t>
      </w:r>
      <w:r>
        <w:rPr>
          <w:rStyle w:val="VerbatimChar"/>
        </w:rPr>
        <w:t xml:space="preserve">melhoria contínua</w:t>
      </w:r>
      <w:r>
        <w:t xml:space="preserve">,</w:t>
      </w:r>
      <w:r>
        <w:t xml:space="preserve"> </w:t>
      </w:r>
      <w:r>
        <w:rPr>
          <w:rStyle w:val="VerbatimChar"/>
        </w:rPr>
        <w:t xml:space="preserve">melhoria de processos</w:t>
      </w:r>
      <w:r>
        <w:t xml:space="preserve">,</w:t>
      </w:r>
      <w:r>
        <w:t xml:space="preserve"> </w:t>
      </w:r>
      <w:r>
        <w:rPr>
          <w:rStyle w:val="VerbatimChar"/>
        </w:rPr>
        <w:t xml:space="preserve">sistema de gestão</w:t>
      </w:r>
      <w:r>
        <w:t xml:space="preserve">,</w:t>
      </w:r>
      <w:r>
        <w:t xml:space="preserve"> </w:t>
      </w:r>
      <w:r>
        <w:rPr>
          <w:rStyle w:val="VerbatimChar"/>
        </w:rPr>
        <w:t xml:space="preserve">gestão da qualidade</w:t>
      </w:r>
      <w:r>
        <w:t xml:space="preserve">,</w:t>
      </w:r>
      <w:r>
        <w:t xml:space="preserve"> </w:t>
      </w:r>
      <w:r>
        <w:rPr>
          <w:rStyle w:val="VerbatimChar"/>
        </w:rPr>
        <w:t xml:space="preserve">analista de qualidade</w:t>
      </w:r>
      <w:r>
        <w:t xml:space="preserve"> </w:t>
      </w:r>
      <w:r>
        <w:t xml:space="preserve">e</w:t>
      </w:r>
      <w:r>
        <w:t xml:space="preserve"> </w:t>
      </w:r>
      <w:r>
        <w:rPr>
          <w:rStyle w:val="VerbatimChar"/>
        </w:rPr>
        <w:t xml:space="preserve">coordenador de qualidade</w:t>
      </w:r>
      <w:r>
        <w:t xml:space="preserve">.</w:t>
      </w:r>
    </w:p>
    <w:p>
      <w:pPr>
        <w:pStyle w:val="BodyText"/>
      </w:pPr>
      <w:r>
        <w:t xml:space="preserve">Priorize instituições públicas de educação técnica, serviços nacionais de emprego, universidades ou institutos reconhecidos, academias de empregadores e aprendizagem baseada no trabalho verificada. Não suponha que um código ocupacional dos EUA, mapeamento canadense, curso do SENA, curso privado relacionado à ISO ou outra credencial se transfira automaticamente entre países ou setores.</w:t>
      </w:r>
    </w:p>
    <w:bookmarkEnd w:id="35"/>
    <w:bookmarkStart w:id="36" w:name="Xbad4ec0863ea92e4578d77011e20ae9122609da"/>
    <w:p>
      <w:pPr>
        <w:pStyle w:val="Heading2"/>
      </w:pPr>
      <w:r>
        <w:t xml:space="preserve">10. Educação, credenciais e aprendizagem gratuita primeiro</w:t>
      </w:r>
    </w:p>
    <w:p>
      <w:pPr>
        <w:pStyle w:val="FirstParagraph"/>
      </w:pPr>
      <w:r>
        <w:t xml:space="preserve">Não existe uma única credencial universal para esse título amplo.</w:t>
      </w:r>
    </w:p>
    <w:p>
      <w:pPr>
        <w:pStyle w:val="BodyText"/>
      </w:pPr>
      <w:r>
        <w:t xml:space="preserve">Tópicos fundamentais úteis incluem:</w:t>
      </w:r>
    </w:p>
    <w:p>
      <w:pPr>
        <w:numPr>
          <w:ilvl w:val="0"/>
          <w:numId w:val="1009"/>
        </w:numPr>
        <w:pStyle w:val="Compact"/>
      </w:pPr>
      <w:r>
        <w:t xml:space="preserve">mapeamento de processos e trabalho padronizado;</w:t>
      </w:r>
    </w:p>
    <w:p>
      <w:pPr>
        <w:numPr>
          <w:ilvl w:val="0"/>
          <w:numId w:val="1009"/>
        </w:numPr>
        <w:pStyle w:val="Compact"/>
      </w:pPr>
      <w:r>
        <w:t xml:space="preserve">controle documental e disciplina de versões;</w:t>
      </w:r>
    </w:p>
    <w:p>
      <w:pPr>
        <w:numPr>
          <w:ilvl w:val="0"/>
          <w:numId w:val="1009"/>
        </w:numPr>
        <w:pStyle w:val="Compact"/>
      </w:pPr>
      <w:r>
        <w:t xml:space="preserve">terminologia básica de qualidade;</w:t>
      </w:r>
    </w:p>
    <w:p>
      <w:pPr>
        <w:numPr>
          <w:ilvl w:val="0"/>
          <w:numId w:val="1009"/>
        </w:numPr>
        <w:pStyle w:val="Compact"/>
      </w:pPr>
      <w:r>
        <w:t xml:space="preserve">coleta e validação de dados;</w:t>
      </w:r>
    </w:p>
    <w:p>
      <w:pPr>
        <w:numPr>
          <w:ilvl w:val="0"/>
          <w:numId w:val="1009"/>
        </w:numPr>
        <w:pStyle w:val="Compact"/>
      </w:pPr>
      <w:r>
        <w:t xml:space="preserve">análise e visualização em planilhas;</w:t>
      </w:r>
    </w:p>
    <w:p>
      <w:pPr>
        <w:numPr>
          <w:ilvl w:val="0"/>
          <w:numId w:val="1009"/>
        </w:numPr>
        <w:pStyle w:val="Compact"/>
      </w:pPr>
      <w:r>
        <w:t xml:space="preserve">definição de problemas e análise de causa baseada em evidências;</w:t>
      </w:r>
    </w:p>
    <w:p>
      <w:pPr>
        <w:numPr>
          <w:ilvl w:val="0"/>
          <w:numId w:val="1009"/>
        </w:numPr>
        <w:pStyle w:val="Compact"/>
      </w:pPr>
      <w:r>
        <w:t xml:space="preserve">acompanhamento de ações corretivas;</w:t>
      </w:r>
    </w:p>
    <w:p>
      <w:pPr>
        <w:numPr>
          <w:ilvl w:val="0"/>
          <w:numId w:val="1009"/>
        </w:numPr>
        <w:pStyle w:val="Compact"/>
      </w:pPr>
      <w:r>
        <w:t xml:space="preserve">fluxos de reclamações e problemas;</w:t>
      </w:r>
    </w:p>
    <w:p>
      <w:pPr>
        <w:numPr>
          <w:ilvl w:val="0"/>
          <w:numId w:val="1009"/>
        </w:numPr>
        <w:pStyle w:val="Compact"/>
      </w:pPr>
      <w:r>
        <w:t xml:space="preserve">apoio a auditorias e inspeções;</w:t>
      </w:r>
    </w:p>
    <w:p>
      <w:pPr>
        <w:numPr>
          <w:ilvl w:val="0"/>
          <w:numId w:val="1009"/>
        </w:numPr>
        <w:pStyle w:val="Compact"/>
      </w:pPr>
      <w:r>
        <w:t xml:space="preserve">controle de mudanças;</w:t>
      </w:r>
    </w:p>
    <w:p>
      <w:pPr>
        <w:numPr>
          <w:ilvl w:val="0"/>
          <w:numId w:val="1009"/>
        </w:numPr>
        <w:pStyle w:val="Compact"/>
      </w:pPr>
      <w:r>
        <w:t xml:space="preserve">privacidade e cibersegurança;</w:t>
      </w:r>
    </w:p>
    <w:p>
      <w:pPr>
        <w:numPr>
          <w:ilvl w:val="0"/>
          <w:numId w:val="1009"/>
        </w:numPr>
        <w:pStyle w:val="Compact"/>
      </w:pPr>
      <w:r>
        <w:t xml:space="preserve">redação empresarial; e</w:t>
      </w:r>
    </w:p>
    <w:p>
      <w:pPr>
        <w:numPr>
          <w:ilvl w:val="0"/>
          <w:numId w:val="1009"/>
        </w:numPr>
        <w:pStyle w:val="Compact"/>
      </w:pPr>
      <w:r>
        <w:t xml:space="preserve">uso responsável de IA.</w:t>
      </w:r>
    </w:p>
    <w:p>
      <w:pPr>
        <w:pStyle w:val="FirstParagraph"/>
      </w:pPr>
      <w:r>
        <w:t xml:space="preserve">A prática gratuita pode usar dados fictícios ou públicos para aprender mapas de processo, folhas de verificação, gráficos de Pareto, tendências, 5 Porquês, diagramas de causa e efeito, rastreadores de ações, matrizes de risco e controle e medidas antes/depois.</w:t>
      </w:r>
    </w:p>
    <w:p>
      <w:pPr>
        <w:pStyle w:val="BodyText"/>
      </w:pPr>
      <w:r>
        <w:t xml:space="preserve">Controle estatístico de processo, análise de sistemas de medição, validação, sistemas de qualidade regulamentados, auditoria, Lean/Six Sigma, QA de software, métodos laboratoriais, qualidade clínica, segurança de alimentos e engenharia da qualidade podem exigir formação mais profunda. Não use uma ferramenta apenas porque conhece seu nome.</w:t>
      </w:r>
    </w:p>
    <w:bookmarkEnd w:id="36"/>
    <w:bookmarkStart w:id="38" w:name="X48d79d7e61977bbffaae924a76b858de1d58dc7"/>
    <w:p>
      <w:pPr>
        <w:pStyle w:val="Heading2"/>
      </w:pPr>
      <w:r>
        <w:t xml:space="preserve">11. Financiamento, apoio do empregador e aprendizagem baseada no trabalho</w:t>
      </w:r>
    </w:p>
    <w:bookmarkStart w:id="37" w:name="estados-unidos"/>
    <w:p>
      <w:pPr>
        <w:pStyle w:val="Heading3"/>
      </w:pPr>
      <w:r>
        <w:t xml:space="preserve">Estados Unidos</w:t>
      </w:r>
    </w:p>
    <w:p>
      <w:pPr>
        <w:pStyle w:val="FirstParagraph"/>
      </w:pPr>
      <w:r>
        <w:t xml:space="preserve">Federal Student Aid pode apoiar estudantes elegíveis matriculados em programas pós-secundários ou de formação profissional elegíveis. Preencher o FAFSA não torna automaticamente elegível todo curso curto ou credencial privada.</w:t>
      </w:r>
    </w:p>
    <w:p>
      <w:pPr>
        <w:pStyle w:val="BodyText"/>
      </w:pPr>
      <w:r>
        <w:t xml:space="preserve">https://studentaid.gov/articles/fafsa-student-steps/</w:t>
      </w:r>
    </w:p>
    <w:p>
      <w:pPr>
        <w:pStyle w:val="BodyText"/>
      </w:pPr>
      <w:r>
        <w:t xml:space="preserve">Sistemas estaduais e locais de força de trabalho podem apoiar treinamento elegível sob regras WIOA e recursos disponíveis.</w:t>
      </w:r>
    </w:p>
    <w:p>
      <w:pPr>
        <w:pStyle w:val="BodyText"/>
      </w:pPr>
      <w:r>
        <w:t xml:space="preserve">https://www.dol.gov/general/topic/training/adulttraining</w:t>
      </w:r>
    </w:p>
    <w:p>
      <w:pPr>
        <w:pStyle w:val="BodyText"/>
      </w:pPr>
      <w:r>
        <w:t xml:space="preserve">Sob um programa qualificado de assistência educacional do empregador, a orientação do IRS sobre Section 127 afirma que, para os anos-calendário</w:t>
      </w:r>
      <w:r>
        <w:t xml:space="preserve"> </w:t>
      </w:r>
      <w:r>
        <w:rPr>
          <w:bCs/>
          <w:b/>
        </w:rPr>
        <w:t xml:space="preserve">2025 e 2026</w:t>
      </w:r>
      <w:r>
        <w:t xml:space="preserve">, até</w:t>
      </w:r>
      <w:r>
        <w:t xml:space="preserve"> </w:t>
      </w:r>
      <w:r>
        <w:rPr>
          <w:bCs/>
          <w:b/>
        </w:rPr>
        <w:t xml:space="preserve">US$5,250</w:t>
      </w:r>
      <w:r>
        <w:t xml:space="preserve"> </w:t>
      </w:r>
      <w:r>
        <w:t xml:space="preserve">de assistência educacional qualificada pode ser excluída da renda bruta do empregado. É um limite de regra tributária dos EUA, não um benefício garantido do empregador.</w:t>
      </w:r>
    </w:p>
    <w:p>
      <w:pPr>
        <w:pStyle w:val="BodyText"/>
      </w:pPr>
      <w:r>
        <w:t xml:space="preserve">https://www.irs.gov/newsroom/irs-updates-frequently-asked-questions-about-section-127-educational-assistance-programs</w:t>
      </w:r>
    </w:p>
    <w:p>
      <w:pPr>
        <w:pStyle w:val="BodyText"/>
      </w:pPr>
      <w:r>
        <w:t xml:space="preserve">Registered Apprenticeship pode ser relevante para algumas ocupações de manufatura e controle de qualidade, mas a disponibilidade depende de empregador e local. Pesquise vagas atuais em vez de presumir que exista um aprendizado genérico para coordenador de QA.</w:t>
      </w:r>
    </w:p>
    <w:p>
      <w:pPr>
        <w:pStyle w:val="BodyText"/>
      </w:pPr>
      <w:r>
        <w:t xml:space="preserve">https://www.apprenticeship.gov/career-seekers</w:t>
      </w:r>
    </w:p>
    <w:p>
      <w:pPr>
        <w:pStyle w:val="BodyText"/>
      </w:pPr>
      <w:r>
        <w:t xml:space="preserve">Antes de pagar treinamento, verifique por escrito condições de reembolso do empregador, cláusulas de devolução, elegibilidade, acreditação quando relevante, custo total, taxas de renovação, novas tentativas de exame e regras de reembolso.</w:t>
      </w:r>
    </w:p>
    <w:bookmarkEnd w:id="37"/>
    <w:bookmarkEnd w:id="38"/>
    <w:bookmarkStart w:id="39" w:name="X3a3bd903dbd5fd56d158d57fa531e18c1db9979"/>
    <w:p>
      <w:pPr>
        <w:pStyle w:val="Heading2"/>
      </w:pPr>
      <w:r>
        <w:t xml:space="preserve">12. Ferramentas de qualidade, dados e habilidades de melhoria de processos</w:t>
      </w:r>
    </w:p>
    <w:p>
      <w:pPr>
        <w:pStyle w:val="FirstParagraph"/>
      </w:pPr>
      <w:r>
        <w:t xml:space="preserve">Um coordenador deve conseguir explicar a finalidade e os limites das ferramentas utilizadas.</w:t>
      </w:r>
    </w:p>
    <w:p>
      <w:pPr>
        <w:pStyle w:val="BodyText"/>
      </w:pPr>
      <w:r>
        <w:t xml:space="preserve">Habilidades úteis incluem:</w:t>
      </w:r>
    </w:p>
    <w:p>
      <w:pPr>
        <w:numPr>
          <w:ilvl w:val="0"/>
          <w:numId w:val="1010"/>
        </w:numPr>
        <w:pStyle w:val="Compact"/>
      </w:pPr>
      <w:r>
        <w:t xml:space="preserve">escrever uma declaração clara do problema;</w:t>
      </w:r>
    </w:p>
    <w:p>
      <w:pPr>
        <w:numPr>
          <w:ilvl w:val="0"/>
          <w:numId w:val="1010"/>
        </w:numPr>
        <w:pStyle w:val="Compact"/>
      </w:pPr>
      <w:r>
        <w:t xml:space="preserve">distinguir sintoma de evidência verificada;</w:t>
      </w:r>
    </w:p>
    <w:p>
      <w:pPr>
        <w:numPr>
          <w:ilvl w:val="0"/>
          <w:numId w:val="1010"/>
        </w:numPr>
        <w:pStyle w:val="Compact"/>
      </w:pPr>
      <w:r>
        <w:t xml:space="preserve">definir medida de linha de base;</w:t>
      </w:r>
    </w:p>
    <w:p>
      <w:pPr>
        <w:numPr>
          <w:ilvl w:val="0"/>
          <w:numId w:val="1010"/>
        </w:numPr>
        <w:pStyle w:val="Compact"/>
      </w:pPr>
      <w:r>
        <w:t xml:space="preserve">mapear processo e identificar transferências;</w:t>
      </w:r>
    </w:p>
    <w:p>
      <w:pPr>
        <w:numPr>
          <w:ilvl w:val="0"/>
          <w:numId w:val="1010"/>
        </w:numPr>
        <w:pStyle w:val="Compact"/>
      </w:pPr>
      <w:r>
        <w:t xml:space="preserve">verificar qualidade dos dados antes de concluir;</w:t>
      </w:r>
    </w:p>
    <w:p>
      <w:pPr>
        <w:numPr>
          <w:ilvl w:val="0"/>
          <w:numId w:val="1010"/>
        </w:numPr>
        <w:pStyle w:val="Compact"/>
      </w:pPr>
      <w:r>
        <w:t xml:space="preserve">separar variação comum de erros pontuais óbvios quando devidamente treinado;</w:t>
      </w:r>
    </w:p>
    <w:p>
      <w:pPr>
        <w:numPr>
          <w:ilvl w:val="0"/>
          <w:numId w:val="1010"/>
        </w:numPr>
        <w:pStyle w:val="Compact"/>
      </w:pPr>
      <w:r>
        <w:t xml:space="preserve">documentar evidências de causa raiz em vez de escolher explicação conveniente;</w:t>
      </w:r>
    </w:p>
    <w:p>
      <w:pPr>
        <w:numPr>
          <w:ilvl w:val="0"/>
          <w:numId w:val="1010"/>
        </w:numPr>
        <w:pStyle w:val="Compact"/>
      </w:pPr>
      <w:r>
        <w:t xml:space="preserve">atribuir ações, responsáveis, datas e evidências de verificação;</w:t>
      </w:r>
    </w:p>
    <w:p>
      <w:pPr>
        <w:numPr>
          <w:ilvl w:val="0"/>
          <w:numId w:val="1010"/>
        </w:numPr>
        <w:pStyle w:val="Compact"/>
      </w:pPr>
      <w:r>
        <w:t xml:space="preserve">medir se uma mudança implementada melhorou o resultado-alvo; e</w:t>
      </w:r>
    </w:p>
    <w:p>
      <w:pPr>
        <w:numPr>
          <w:ilvl w:val="0"/>
          <w:numId w:val="1010"/>
        </w:numPr>
        <w:pStyle w:val="Compact"/>
      </w:pPr>
      <w:r>
        <w:t xml:space="preserve">documentar efeitos não intencionais ou risco residual.</w:t>
      </w:r>
    </w:p>
    <w:p>
      <w:pPr>
        <w:pStyle w:val="FirstParagraph"/>
      </w:pPr>
      <w:r>
        <w:t xml:space="preserve">Não apresente gráfico, pontuação, resumo de IA, resultado estatístico ou selo de certificação como prova de que um processo é seguro, conforme, capaz ou eficaz sem o contexto necessário e revisão qualificada.</w:t>
      </w:r>
    </w:p>
    <w:bookmarkEnd w:id="39"/>
    <w:bookmarkStart w:id="40" w:name="Xdaa471b78b4c5a70bf03bec7bfe9663c4ca6f0d"/>
    <w:p>
      <w:pPr>
        <w:pStyle w:val="Heading2"/>
      </w:pPr>
      <w:r>
        <w:t xml:space="preserve">13. Privacidade, cibersegurança e IA responsável</w:t>
      </w:r>
    </w:p>
    <w:p>
      <w:pPr>
        <w:pStyle w:val="FirstParagraph"/>
      </w:pPr>
      <w:r>
        <w:t xml:space="preserve">Sistemas de qualidade podem conter projetos proprietários, fórmulas, informações de fornecedores, reclamações de clientes, registros de empregados, dados de pacientes, resultados de testes, vulnerabilidades, detalhes de produção, registros de investigação ou comunicações com reguladores.</w:t>
      </w:r>
    </w:p>
    <w:p>
      <w:pPr>
        <w:pStyle w:val="BodyText"/>
      </w:pPr>
      <w:r>
        <w:t xml:space="preserve">Use sistemas aprovados, acesso mínimo necessário, autenticação forte, compartilhamento seguro, retenção controlada e descarte autorizado.</w:t>
      </w:r>
    </w:p>
    <w:p>
      <w:pPr>
        <w:pStyle w:val="BodyText"/>
      </w:pPr>
      <w:r>
        <w:t xml:space="preserve">A IA pode ajudar em tarefas de baixo risco como redigir uma lista fictícia, melhorar a clareza de procedimentos não confidenciais, sugerir categorias para diagrama de causa e efeito, resumir notas sanitizadas, criar cenários fictícios, sugerir fórmulas com dados não sensíveis ou apoiar tradução sujeita a revisão.</w:t>
      </w:r>
    </w:p>
    <w:p>
      <w:pPr>
        <w:pStyle w:val="BodyText"/>
      </w:pPr>
      <w:r>
        <w:t xml:space="preserve">Não envie informações confidenciais, regulamentadas, proprietárias, de pacientes, empregados, clientes, fornecedores, segurança ou investigações para um serviço de IA não aprovado. A revisão humana continua responsável por integridade das evidências, correção técnica, segurança, obrigações regulatórias, privacidade, cibersegurança, acessibilidade e decisões finais.</w:t>
      </w:r>
    </w:p>
    <w:bookmarkEnd w:id="40"/>
    <w:bookmarkStart w:id="41" w:name="construir-evidências-de-capacidade"/>
    <w:p>
      <w:pPr>
        <w:pStyle w:val="Heading2"/>
      </w:pPr>
      <w:r>
        <w:t xml:space="preserve">14. Construir evidências de capacidade</w:t>
      </w:r>
    </w:p>
    <w:p>
      <w:pPr>
        <w:pStyle w:val="FirstParagraph"/>
      </w:pPr>
      <w:r>
        <w:t xml:space="preserve">Use dados fictícios ou totalmente sanitizados para criar itens de portfólio como:</w:t>
      </w:r>
    </w:p>
    <w:p>
      <w:pPr>
        <w:numPr>
          <w:ilvl w:val="0"/>
          <w:numId w:val="1011"/>
        </w:numPr>
        <w:pStyle w:val="Compact"/>
      </w:pPr>
      <w:r>
        <w:t xml:space="preserve">mapa de processo com transferências e controles;</w:t>
      </w:r>
    </w:p>
    <w:p>
      <w:pPr>
        <w:numPr>
          <w:ilvl w:val="0"/>
          <w:numId w:val="1011"/>
        </w:numPr>
        <w:pStyle w:val="Compact"/>
      </w:pPr>
      <w:r>
        <w:t xml:space="preserve">rastreador fictício de não conformidades e ações corretivas;</w:t>
      </w:r>
    </w:p>
    <w:p>
      <w:pPr>
        <w:numPr>
          <w:ilvl w:val="0"/>
          <w:numId w:val="1011"/>
        </w:numPr>
        <w:pStyle w:val="Compact"/>
      </w:pPr>
      <w:r>
        <w:t xml:space="preserve">registro de controle documental;</w:t>
      </w:r>
    </w:p>
    <w:p>
      <w:pPr>
        <w:numPr>
          <w:ilvl w:val="0"/>
          <w:numId w:val="1011"/>
        </w:numPr>
        <w:pStyle w:val="Compact"/>
      </w:pPr>
      <w:r>
        <w:t xml:space="preserve">gráfico de Pareto com categorias de defeitos inventadas;</w:t>
      </w:r>
    </w:p>
    <w:p>
      <w:pPr>
        <w:numPr>
          <w:ilvl w:val="0"/>
          <w:numId w:val="1011"/>
        </w:numPr>
        <w:pStyle w:val="Compact"/>
      </w:pPr>
      <w:r>
        <w:t xml:space="preserve">análise simples antes/depois de tempo de ciclo;</w:t>
      </w:r>
    </w:p>
    <w:p>
      <w:pPr>
        <w:numPr>
          <w:ilvl w:val="0"/>
          <w:numId w:val="1011"/>
        </w:numPr>
        <w:pStyle w:val="Compact"/>
      </w:pPr>
      <w:r>
        <w:t xml:space="preserve">checklist fictício de preparação para auditoria;</w:t>
      </w:r>
    </w:p>
    <w:p>
      <w:pPr>
        <w:numPr>
          <w:ilvl w:val="0"/>
          <w:numId w:val="1011"/>
        </w:numPr>
        <w:pStyle w:val="Compact"/>
      </w:pPr>
      <w:r>
        <w:t xml:space="preserve">painel de conclusão de treinamento;</w:t>
      </w:r>
    </w:p>
    <w:p>
      <w:pPr>
        <w:numPr>
          <w:ilvl w:val="0"/>
          <w:numId w:val="1011"/>
        </w:numPr>
        <w:pStyle w:val="Compact"/>
      </w:pPr>
      <w:r>
        <w:t xml:space="preserve">fluxo de recebimento e escalonamento de reclamações;</w:t>
      </w:r>
    </w:p>
    <w:p>
      <w:pPr>
        <w:numPr>
          <w:ilvl w:val="0"/>
          <w:numId w:val="1011"/>
        </w:numPr>
        <w:pStyle w:val="Compact"/>
      </w:pPr>
      <w:r>
        <w:t xml:space="preserve">exercício de 5 Porquês mostrando evidência e incerteza; ou</w:t>
      </w:r>
    </w:p>
    <w:p>
      <w:pPr>
        <w:numPr>
          <w:ilvl w:val="0"/>
          <w:numId w:val="1011"/>
        </w:numPr>
        <w:pStyle w:val="Compact"/>
      </w:pPr>
      <w:r>
        <w:t xml:space="preserve">carta de projeto de melhoria de uma página.</w:t>
      </w:r>
    </w:p>
    <w:p>
      <w:pPr>
        <w:pStyle w:val="FirstParagraph"/>
      </w:pPr>
      <w:r>
        <w:t xml:space="preserve">Explique problema, fonte de dados, método, controles, resultado, limitações e o que verificaria antes de usar em ambiente real. Nunca publique registros reais e confidenciais de qualidade.</w:t>
      </w:r>
    </w:p>
    <w:bookmarkEnd w:id="41"/>
    <w:bookmarkStart w:id="42" w:name="preparação-para-entrevistas"/>
    <w:p>
      <w:pPr>
        <w:pStyle w:val="Heading2"/>
      </w:pPr>
      <w:r>
        <w:t xml:space="preserve">15. Preparação para entrevistas</w:t>
      </w:r>
    </w:p>
    <w:p>
      <w:pPr>
        <w:pStyle w:val="FirstParagraph"/>
      </w:pPr>
      <w:r>
        <w:t xml:space="preserve">Pratique perguntas como:</w:t>
      </w:r>
    </w:p>
    <w:p>
      <w:pPr>
        <w:numPr>
          <w:ilvl w:val="0"/>
          <w:numId w:val="1012"/>
        </w:numPr>
        <w:pStyle w:val="Compact"/>
      </w:pPr>
      <w:r>
        <w:t xml:space="preserve">O que você faria se faltasse um registro de inspeção obrigatório pouco antes de uma auditoria?</w:t>
      </w:r>
    </w:p>
    <w:p>
      <w:pPr>
        <w:numPr>
          <w:ilvl w:val="0"/>
          <w:numId w:val="1012"/>
        </w:numPr>
        <w:pStyle w:val="Compact"/>
      </w:pPr>
      <w:r>
        <w:t xml:space="preserve">Como responderia se um gerente pedisse para fechar uma ação corretiva sem evidência?</w:t>
      </w:r>
    </w:p>
    <w:p>
      <w:pPr>
        <w:numPr>
          <w:ilvl w:val="0"/>
          <w:numId w:val="1012"/>
        </w:numPr>
        <w:pStyle w:val="Compact"/>
      </w:pPr>
      <w:r>
        <w:t xml:space="preserve">Como distinguiria problema recorrente de erro isolado?</w:t>
      </w:r>
    </w:p>
    <w:p>
      <w:pPr>
        <w:numPr>
          <w:ilvl w:val="0"/>
          <w:numId w:val="1012"/>
        </w:numPr>
        <w:pStyle w:val="Compact"/>
      </w:pPr>
      <w:r>
        <w:t xml:space="preserve">Como protegeria dados confidenciais de reclamações ou testes?</w:t>
      </w:r>
    </w:p>
    <w:p>
      <w:pPr>
        <w:numPr>
          <w:ilvl w:val="0"/>
          <w:numId w:val="1012"/>
        </w:numPr>
        <w:pStyle w:val="Compact"/>
      </w:pPr>
      <w:r>
        <w:t xml:space="preserve">O que faria se dois documentos controlados estivessem em conflito?</w:t>
      </w:r>
    </w:p>
    <w:p>
      <w:pPr>
        <w:numPr>
          <w:ilvl w:val="0"/>
          <w:numId w:val="1012"/>
        </w:numPr>
        <w:pStyle w:val="Compact"/>
      </w:pPr>
      <w:r>
        <w:t xml:space="preserve">Como apoiaria um projeto de melhoria quando a equipe discordasse da causa raiz?</w:t>
      </w:r>
    </w:p>
    <w:p>
      <w:pPr>
        <w:numPr>
          <w:ilvl w:val="0"/>
          <w:numId w:val="1012"/>
        </w:numPr>
        <w:pStyle w:val="Compact"/>
      </w:pPr>
      <w:r>
        <w:t xml:space="preserve">Quando um coordenador deve escalar para especialistas de engenharia, jurídico, regulatório, laboratório, clínica, privacidade, cibersegurança ou segurança?</w:t>
      </w:r>
    </w:p>
    <w:p>
      <w:pPr>
        <w:numPr>
          <w:ilvl w:val="0"/>
          <w:numId w:val="1012"/>
        </w:numPr>
        <w:pStyle w:val="Compact"/>
      </w:pPr>
      <w:r>
        <w:t xml:space="preserve">Onde a IA pode ajudar e onde a autoridade humana deve continuar decisiva?</w:t>
      </w:r>
    </w:p>
    <w:p>
      <w:pPr>
        <w:pStyle w:val="FirstParagraph"/>
      </w:pPr>
      <w:r>
        <w:t xml:space="preserve">Respostas fortes demonstram integridade das evidências, documentação, questionamento respeitoso, disciplina de dados, confidencialidade, limites claros de autoridade e disposição para escalar.</w:t>
      </w:r>
    </w:p>
    <w:bookmarkEnd w:id="42"/>
    <w:bookmarkStart w:id="43" w:name="X6a7cf9d84a8beaae7ed4cd1fe773d9020d17df7"/>
    <w:p>
      <w:pPr>
        <w:pStyle w:val="Heading2"/>
      </w:pPr>
      <w:r>
        <w:t xml:space="preserve">16. Evidências para currículo e busca de emprego</w:t>
      </w:r>
    </w:p>
    <w:p>
      <w:pPr>
        <w:pStyle w:val="FirstParagraph"/>
      </w:pPr>
      <w:r>
        <w:t xml:space="preserve">Use apenas evidências que possa defender. Exemplos:</w:t>
      </w:r>
    </w:p>
    <w:p>
      <w:pPr>
        <w:numPr>
          <w:ilvl w:val="0"/>
          <w:numId w:val="1013"/>
        </w:numPr>
        <w:pStyle w:val="Compact"/>
      </w:pPr>
      <w:r>
        <w:t xml:space="preserve">documentos, procedimentos, registros ou arquivos controlados mantidos;</w:t>
      </w:r>
    </w:p>
    <w:p>
      <w:pPr>
        <w:numPr>
          <w:ilvl w:val="0"/>
          <w:numId w:val="1013"/>
        </w:numPr>
        <w:pStyle w:val="Compact"/>
      </w:pPr>
      <w:r>
        <w:t xml:space="preserve">auditorias, inspeções, revisões ou atividades de prontidão apoiadas;</w:t>
      </w:r>
    </w:p>
    <w:p>
      <w:pPr>
        <w:numPr>
          <w:ilvl w:val="0"/>
          <w:numId w:val="1013"/>
        </w:numPr>
        <w:pStyle w:val="Compact"/>
      </w:pPr>
      <w:r>
        <w:t xml:space="preserve">problemas, ações corretivas, reclamações ou achados acompanhados;</w:t>
      </w:r>
    </w:p>
    <w:p>
      <w:pPr>
        <w:numPr>
          <w:ilvl w:val="0"/>
          <w:numId w:val="1013"/>
        </w:numPr>
        <w:pStyle w:val="Compact"/>
      </w:pPr>
      <w:r>
        <w:t xml:space="preserve">painéis ou métricas mantidos;</w:t>
      </w:r>
    </w:p>
    <w:p>
      <w:pPr>
        <w:numPr>
          <w:ilvl w:val="0"/>
          <w:numId w:val="1013"/>
        </w:numPr>
        <w:pStyle w:val="Compact"/>
      </w:pPr>
      <w:r>
        <w:t xml:space="preserve">mapas de processos ou projetos de melhoria concluídos;</w:t>
      </w:r>
    </w:p>
    <w:p>
      <w:pPr>
        <w:numPr>
          <w:ilvl w:val="0"/>
          <w:numId w:val="1013"/>
        </w:numPr>
        <w:pStyle w:val="Compact"/>
      </w:pPr>
      <w:r>
        <w:t xml:space="preserve">registros de treinamento coordenados;</w:t>
      </w:r>
    </w:p>
    <w:p>
      <w:pPr>
        <w:numPr>
          <w:ilvl w:val="0"/>
          <w:numId w:val="1013"/>
        </w:numPr>
        <w:pStyle w:val="Compact"/>
      </w:pPr>
      <w:r>
        <w:t xml:space="preserve">sistemas utilizados;</w:t>
      </w:r>
    </w:p>
    <w:p>
      <w:pPr>
        <w:numPr>
          <w:ilvl w:val="0"/>
          <w:numId w:val="1013"/>
        </w:numPr>
        <w:pStyle w:val="Compact"/>
      </w:pPr>
      <w:r>
        <w:t xml:space="preserve">equipes multifuncionais apoiadas;</w:t>
      </w:r>
    </w:p>
    <w:p>
      <w:pPr>
        <w:numPr>
          <w:ilvl w:val="0"/>
          <w:numId w:val="1013"/>
        </w:numPr>
        <w:pStyle w:val="Compact"/>
      </w:pPr>
      <w:r>
        <w:t xml:space="preserve">reduções verificadas de erros, atrasos, retrabalho ou backlog quando houver evidência real; e</w:t>
      </w:r>
    </w:p>
    <w:p>
      <w:pPr>
        <w:numPr>
          <w:ilvl w:val="0"/>
          <w:numId w:val="1013"/>
        </w:numPr>
        <w:pStyle w:val="Compact"/>
      </w:pPr>
      <w:r>
        <w:t xml:space="preserve">método usado para produzir o resultado.</w:t>
      </w:r>
    </w:p>
    <w:p>
      <w:pPr>
        <w:pStyle w:val="FirstParagraph"/>
      </w:pPr>
      <w:r>
        <w:t xml:space="preserve">Não invente reduções de defeitos, economias, resultados de auditoria, certificações, autoridade de inspeção, escopo de projetos, sistemas ou credenciais.</w:t>
      </w:r>
    </w:p>
    <w:bookmarkEnd w:id="43"/>
    <w:bookmarkStart w:id="50" w:name="plano-inicial-prático-de-12-semanas"/>
    <w:p>
      <w:pPr>
        <w:pStyle w:val="Heading2"/>
      </w:pPr>
      <w:r>
        <w:t xml:space="preserve">17. Plano inicial prático de 12 semanas</w:t>
      </w:r>
    </w:p>
    <w:bookmarkStart w:id="44" w:name="semanas-12"/>
    <w:p>
      <w:pPr>
        <w:pStyle w:val="Heading3"/>
      </w:pPr>
      <w:r>
        <w:t xml:space="preserve">Semanas 1–2</w:t>
      </w:r>
    </w:p>
    <w:p>
      <w:pPr>
        <w:numPr>
          <w:ilvl w:val="0"/>
          <w:numId w:val="1014"/>
        </w:numPr>
        <w:pStyle w:val="Compact"/>
      </w:pPr>
      <w:r>
        <w:t xml:space="preserve">Revise 20–30 vagas atuais.</w:t>
      </w:r>
    </w:p>
    <w:p>
      <w:pPr>
        <w:numPr>
          <w:ilvl w:val="0"/>
          <w:numId w:val="1014"/>
        </w:numPr>
        <w:pStyle w:val="Compact"/>
      </w:pPr>
      <w:r>
        <w:t xml:space="preserve">Separe funções com foco em inspeção, sistemas de qualidade, qualidade de serviços, setores regulamentados, software e melhoria de processos.</w:t>
      </w:r>
    </w:p>
    <w:bookmarkEnd w:id="44"/>
    <w:bookmarkStart w:id="45" w:name="semanas-34"/>
    <w:p>
      <w:pPr>
        <w:pStyle w:val="Heading3"/>
      </w:pPr>
      <w:r>
        <w:t xml:space="preserve">Semanas 3–4</w:t>
      </w:r>
    </w:p>
    <w:p>
      <w:pPr>
        <w:numPr>
          <w:ilvl w:val="0"/>
          <w:numId w:val="1015"/>
        </w:numPr>
        <w:pStyle w:val="Compact"/>
      </w:pPr>
      <w:r>
        <w:t xml:space="preserve">Fortaleça planilhas, controle documental, redação empresarial e mapeamento de processos.</w:t>
      </w:r>
    </w:p>
    <w:p>
      <w:pPr>
        <w:numPr>
          <w:ilvl w:val="0"/>
          <w:numId w:val="1015"/>
        </w:numPr>
        <w:pStyle w:val="Compact"/>
      </w:pPr>
      <w:r>
        <w:t xml:space="preserve">Aprenda terminologia básica de qualidade e evidência.</w:t>
      </w:r>
    </w:p>
    <w:bookmarkEnd w:id="45"/>
    <w:bookmarkStart w:id="46" w:name="semanas-56"/>
    <w:p>
      <w:pPr>
        <w:pStyle w:val="Heading3"/>
      </w:pPr>
      <w:r>
        <w:t xml:space="preserve">Semanas 5–6</w:t>
      </w:r>
    </w:p>
    <w:p>
      <w:pPr>
        <w:numPr>
          <w:ilvl w:val="0"/>
          <w:numId w:val="1016"/>
        </w:numPr>
        <w:pStyle w:val="Compact"/>
      </w:pPr>
      <w:r>
        <w:t xml:space="preserve">Conclua uma atividade gratuita ou de baixo custo relevante para o setor-alvo.</w:t>
      </w:r>
    </w:p>
    <w:p>
      <w:pPr>
        <w:numPr>
          <w:ilvl w:val="0"/>
          <w:numId w:val="1016"/>
        </w:numPr>
        <w:pStyle w:val="Compact"/>
      </w:pPr>
      <w:r>
        <w:t xml:space="preserve">Construa rastreador fictício de problema/CAPA e mapa de processo.</w:t>
      </w:r>
    </w:p>
    <w:bookmarkEnd w:id="46"/>
    <w:bookmarkStart w:id="47" w:name="semanas-78"/>
    <w:p>
      <w:pPr>
        <w:pStyle w:val="Heading3"/>
      </w:pPr>
      <w:r>
        <w:t xml:space="preserve">Semanas 7–8</w:t>
      </w:r>
    </w:p>
    <w:p>
      <w:pPr>
        <w:numPr>
          <w:ilvl w:val="0"/>
          <w:numId w:val="1017"/>
        </w:numPr>
        <w:pStyle w:val="Compact"/>
      </w:pPr>
      <w:r>
        <w:t xml:space="preserve">Pratique análise de causa, acompanhamento de ações e visualização simples de dados.</w:t>
      </w:r>
    </w:p>
    <w:p>
      <w:pPr>
        <w:numPr>
          <w:ilvl w:val="0"/>
          <w:numId w:val="1017"/>
        </w:numPr>
        <w:pStyle w:val="Compact"/>
      </w:pPr>
      <w:r>
        <w:t xml:space="preserve">Crie checklist de controle documental ou prontidão para auditoria.</w:t>
      </w:r>
    </w:p>
    <w:bookmarkEnd w:id="47"/>
    <w:bookmarkStart w:id="48" w:name="semanas-910"/>
    <w:p>
      <w:pPr>
        <w:pStyle w:val="Heading3"/>
      </w:pPr>
      <w:r>
        <w:t xml:space="preserve">Semanas 9–10</w:t>
      </w:r>
    </w:p>
    <w:p>
      <w:pPr>
        <w:numPr>
          <w:ilvl w:val="0"/>
          <w:numId w:val="1018"/>
        </w:numPr>
        <w:pStyle w:val="Compact"/>
      </w:pPr>
      <w:r>
        <w:t xml:space="preserve">Revise privacidade, cibersegurança, acessibilidade, ética e IA responsável.</w:t>
      </w:r>
    </w:p>
    <w:p>
      <w:pPr>
        <w:numPr>
          <w:ilvl w:val="0"/>
          <w:numId w:val="1018"/>
        </w:numPr>
        <w:pStyle w:val="Compact"/>
      </w:pPr>
      <w:r>
        <w:t xml:space="preserve">Verifique credenciais, financiamento, apoio do empregador e condições de reembolso antes de pagar.</w:t>
      </w:r>
    </w:p>
    <w:bookmarkEnd w:id="48"/>
    <w:bookmarkStart w:id="49" w:name="semanas-1112"/>
    <w:p>
      <w:pPr>
        <w:pStyle w:val="Heading3"/>
      </w:pPr>
      <w:r>
        <w:t xml:space="preserve">Semanas 11–12</w:t>
      </w:r>
    </w:p>
    <w:p>
      <w:pPr>
        <w:numPr>
          <w:ilvl w:val="0"/>
          <w:numId w:val="1019"/>
        </w:numPr>
        <w:pStyle w:val="Compact"/>
      </w:pPr>
      <w:r>
        <w:t xml:space="preserve">Adapte seu currículo de forma verdadeira.</w:t>
      </w:r>
    </w:p>
    <w:p>
      <w:pPr>
        <w:numPr>
          <w:ilvl w:val="0"/>
          <w:numId w:val="1019"/>
        </w:numPr>
        <w:pStyle w:val="Compact"/>
      </w:pPr>
      <w:r>
        <w:t xml:space="preserve">Pratique entrevistas baseadas em cenários.</w:t>
      </w:r>
    </w:p>
    <w:p>
      <w:pPr>
        <w:numPr>
          <w:ilvl w:val="0"/>
          <w:numId w:val="1019"/>
        </w:numPr>
        <w:pStyle w:val="Compact"/>
      </w:pPr>
      <w:r>
        <w:t xml:space="preserve">Candidate-se seletivamente e ajuste o plano com base no feedback do mercado.</w:t>
      </w:r>
    </w:p>
    <w:bookmarkEnd w:id="49"/>
    <w:bookmarkEnd w:id="50"/>
    <w:bookmarkStart w:id="51" w:name="progressão-de-carreira"/>
    <w:p>
      <w:pPr>
        <w:pStyle w:val="Heading2"/>
      </w:pPr>
      <w:r>
        <w:t xml:space="preserve">18. Progressão de carreira</w:t>
      </w:r>
    </w:p>
    <w:p>
      <w:pPr>
        <w:pStyle w:val="FirstParagraph"/>
      </w:pPr>
      <w:r>
        <w:t xml:space="preserve">Possíveis caminhos incluem:</w:t>
      </w:r>
    </w:p>
    <w:p>
      <w:pPr>
        <w:numPr>
          <w:ilvl w:val="0"/>
          <w:numId w:val="1020"/>
        </w:numPr>
        <w:pStyle w:val="Compact"/>
      </w:pPr>
      <w:r>
        <w:t xml:space="preserve">Senior Quality Coordinator</w:t>
      </w:r>
    </w:p>
    <w:p>
      <w:pPr>
        <w:numPr>
          <w:ilvl w:val="0"/>
          <w:numId w:val="1020"/>
        </w:numPr>
        <w:pStyle w:val="Compact"/>
      </w:pPr>
      <w:r>
        <w:t xml:space="preserve">Quality Assurance Specialist</w:t>
      </w:r>
    </w:p>
    <w:p>
      <w:pPr>
        <w:numPr>
          <w:ilvl w:val="0"/>
          <w:numId w:val="1020"/>
        </w:numPr>
        <w:pStyle w:val="Compact"/>
      </w:pPr>
      <w:r>
        <w:t xml:space="preserve">Quality Systems Specialist</w:t>
      </w:r>
    </w:p>
    <w:p>
      <w:pPr>
        <w:numPr>
          <w:ilvl w:val="0"/>
          <w:numId w:val="1020"/>
        </w:numPr>
        <w:pStyle w:val="Compact"/>
      </w:pPr>
      <w:r>
        <w:t xml:space="preserve">Continuous Improvement Specialist</w:t>
      </w:r>
    </w:p>
    <w:p>
      <w:pPr>
        <w:numPr>
          <w:ilvl w:val="0"/>
          <w:numId w:val="1020"/>
        </w:numPr>
        <w:pStyle w:val="Compact"/>
      </w:pPr>
      <w:r>
        <w:t xml:space="preserve">Process Improvement Analyst</w:t>
      </w:r>
    </w:p>
    <w:p>
      <w:pPr>
        <w:numPr>
          <w:ilvl w:val="0"/>
          <w:numId w:val="1020"/>
        </w:numPr>
        <w:pStyle w:val="Compact"/>
      </w:pPr>
      <w:r>
        <w:t xml:space="preserve">Quality Analyst</w:t>
      </w:r>
    </w:p>
    <w:p>
      <w:pPr>
        <w:numPr>
          <w:ilvl w:val="0"/>
          <w:numId w:val="1020"/>
        </w:numPr>
        <w:pStyle w:val="Compact"/>
      </w:pPr>
      <w:r>
        <w:t xml:space="preserve">Document Control Specialist</w:t>
      </w:r>
    </w:p>
    <w:p>
      <w:pPr>
        <w:numPr>
          <w:ilvl w:val="0"/>
          <w:numId w:val="1020"/>
        </w:numPr>
        <w:pStyle w:val="Compact"/>
      </w:pPr>
      <w:r>
        <w:t xml:space="preserve">Supplier Quality Coordinator</w:t>
      </w:r>
    </w:p>
    <w:p>
      <w:pPr>
        <w:numPr>
          <w:ilvl w:val="0"/>
          <w:numId w:val="1020"/>
        </w:numPr>
        <w:pStyle w:val="Compact"/>
      </w:pPr>
      <w:r>
        <w:t xml:space="preserve">Internal Audit Coordinator</w:t>
      </w:r>
    </w:p>
    <w:p>
      <w:pPr>
        <w:numPr>
          <w:ilvl w:val="0"/>
          <w:numId w:val="1020"/>
        </w:numPr>
        <w:pStyle w:val="Compact"/>
      </w:pPr>
      <w:r>
        <w:t xml:space="preserve">Quality Supervisor ou Manager, quando qualificado</w:t>
      </w:r>
    </w:p>
    <w:p>
      <w:pPr>
        <w:pStyle w:val="FirstParagraph"/>
      </w:pPr>
      <w:r>
        <w:t xml:space="preserve">A progressão não é automática. Engenharia, laboratório, clínica, regulamentação, auditoria, testes de software, segurança de alimentos, qualidade em saúde, validação ou gestão podem exigir educação, certificação, licença, experiência ou autoridade adicional.</w:t>
      </w:r>
    </w:p>
    <w:bookmarkEnd w:id="51"/>
    <w:bookmarkStart w:id="53" w:name="X44a1ef9c2415abe2bb7b848cf67930daefe63b2"/>
    <w:p>
      <w:pPr>
        <w:pStyle w:val="Heading2"/>
      </w:pPr>
      <w:r>
        <w:t xml:space="preserve">19. Quando pausar, adiar ou escolher outro caminho — e lista de fontes</w:t>
      </w:r>
    </w:p>
    <w:p>
      <w:pPr>
        <w:pStyle w:val="FirstParagraph"/>
      </w:pPr>
      <w:r>
        <w:t xml:space="preserve">Considere pausar ou mudar de rota quando:</w:t>
      </w:r>
    </w:p>
    <w:p>
      <w:pPr>
        <w:numPr>
          <w:ilvl w:val="0"/>
          <w:numId w:val="1021"/>
        </w:numPr>
        <w:pStyle w:val="Compact"/>
      </w:pPr>
      <w:r>
        <w:t xml:space="preserve">a função espera autoridade independente de engenharia, clínica, laboratório, jurídico, regulamentação, segurança ou certificação além das suas qualificações;</w:t>
      </w:r>
    </w:p>
    <w:p>
      <w:pPr>
        <w:numPr>
          <w:ilvl w:val="0"/>
          <w:numId w:val="1021"/>
        </w:numPr>
        <w:pStyle w:val="Compact"/>
      </w:pPr>
      <w:r>
        <w:t xml:space="preserve">o empregador espera falsificar, retrodat​​ar, suprimir ou fechar evidências de modo inadequado;</w:t>
      </w:r>
    </w:p>
    <w:p>
      <w:pPr>
        <w:numPr>
          <w:ilvl w:val="0"/>
          <w:numId w:val="1021"/>
        </w:numPr>
        <w:pStyle w:val="Compact"/>
      </w:pPr>
      <w:r>
        <w:t xml:space="preserve">um fornecedor promete emprego, salário, certificação ou promoção garantidos;</w:t>
      </w:r>
    </w:p>
    <w:p>
      <w:pPr>
        <w:numPr>
          <w:ilvl w:val="0"/>
          <w:numId w:val="1021"/>
        </w:numPr>
        <w:pStyle w:val="Compact"/>
      </w:pPr>
      <w:r>
        <w:t xml:space="preserve">custos, renovações, novas tentativas, reembolsos ou cláusulas de devolução do empregador não estão claros;</w:t>
      </w:r>
    </w:p>
    <w:p>
      <w:pPr>
        <w:numPr>
          <w:ilvl w:val="0"/>
          <w:numId w:val="1021"/>
        </w:numPr>
        <w:pStyle w:val="Compact"/>
      </w:pPr>
      <w:r>
        <w:t xml:space="preserve">exigências físicas, sensoriais, de viagem, horário ou local não são viáveis e não existe adaptação razoável; ou</w:t>
      </w:r>
    </w:p>
    <w:p>
      <w:pPr>
        <w:numPr>
          <w:ilvl w:val="0"/>
          <w:numId w:val="1021"/>
        </w:numPr>
        <w:pStyle w:val="Compact"/>
      </w:pPr>
      <w:r>
        <w:t xml:space="preserve">uma credencial é cara e as vagas-alvo atuais não a solicitam de fato.</w:t>
      </w:r>
    </w:p>
    <w:bookmarkStart w:id="52" w:name="lista-de-fontes-atuais"/>
    <w:p>
      <w:pPr>
        <w:pStyle w:val="Heading3"/>
      </w:pPr>
      <w:r>
        <w:t xml:space="preserve">Lista de fontes atuais</w:t>
      </w:r>
    </w:p>
    <w:p>
      <w:pPr>
        <w:numPr>
          <w:ilvl w:val="0"/>
          <w:numId w:val="1022"/>
        </w:numPr>
        <w:pStyle w:val="Compact"/>
      </w:pPr>
      <w:r>
        <w:t xml:space="preserve">U.S. Bureau of Labor Statistics — Quality Control Inspectors: https://www.bls.gov/ooh/production/quality-control-inspectors.htm</w:t>
      </w:r>
    </w:p>
    <w:p>
      <w:pPr>
        <w:numPr>
          <w:ilvl w:val="0"/>
          <w:numId w:val="1022"/>
        </w:numPr>
        <w:pStyle w:val="Compact"/>
      </w:pPr>
      <w:r>
        <w:t xml:space="preserve">U.S. Bureau of Labor Statistics — Management Analysts: https://www.bls.gov/ooh/business-and-financial/management-analysts.htm</w:t>
      </w:r>
    </w:p>
    <w:p>
      <w:pPr>
        <w:numPr>
          <w:ilvl w:val="0"/>
          <w:numId w:val="1022"/>
        </w:numPr>
        <w:pStyle w:val="Compact"/>
      </w:pPr>
      <w:r>
        <w:t xml:space="preserve">ZipRecruiter — Quality Assurance Coordinator salary: https://www.ziprecruiter.com/Salaries/Quality-Assurance-Coordinator-Salary</w:t>
      </w:r>
    </w:p>
    <w:p>
      <w:pPr>
        <w:numPr>
          <w:ilvl w:val="0"/>
          <w:numId w:val="1022"/>
        </w:numPr>
        <w:pStyle w:val="Compact"/>
      </w:pPr>
      <w:r>
        <w:t xml:space="preserve">Government of Canada Job Bank — Quality Assurance Officer wages: https://www.on.jobbank.gc.ca/marketreport/wages-occupation/18126/ca</w:t>
      </w:r>
    </w:p>
    <w:p>
      <w:pPr>
        <w:numPr>
          <w:ilvl w:val="0"/>
          <w:numId w:val="1022"/>
        </w:numPr>
        <w:pStyle w:val="Compact"/>
      </w:pPr>
      <w:r>
        <w:t xml:space="preserve">SENA Betowa — Calidad: Gestión del Mejoramiento Continuo: https://betowa.sena.edu.co/oferta/calidad-gestion-del-mejoramiento-continuo?modality=V</w:t>
      </w:r>
    </w:p>
    <w:p>
      <w:pPr>
        <w:numPr>
          <w:ilvl w:val="0"/>
          <w:numId w:val="1022"/>
        </w:numPr>
        <w:pStyle w:val="Compact"/>
      </w:pPr>
      <w:r>
        <w:t xml:space="preserve">Federal Student Aid: https://studentaid.gov/articles/fafsa-student-steps/</w:t>
      </w:r>
    </w:p>
    <w:p>
      <w:pPr>
        <w:numPr>
          <w:ilvl w:val="0"/>
          <w:numId w:val="1022"/>
        </w:numPr>
        <w:pStyle w:val="Compact"/>
      </w:pPr>
      <w:r>
        <w:t xml:space="preserve">U.S. Department of Labor — Adult training: https://www.dol.gov/general/topic/training/adulttraining</w:t>
      </w:r>
    </w:p>
    <w:p>
      <w:pPr>
        <w:numPr>
          <w:ilvl w:val="0"/>
          <w:numId w:val="1022"/>
        </w:numPr>
        <w:pStyle w:val="Compact"/>
      </w:pPr>
      <w:r>
        <w:t xml:space="preserve">Apprenticeship.gov: https://www.apprenticeship.gov/career-seekers</w:t>
      </w:r>
    </w:p>
    <w:p>
      <w:pPr>
        <w:numPr>
          <w:ilvl w:val="0"/>
          <w:numId w:val="1022"/>
        </w:numPr>
        <w:pStyle w:val="Compact"/>
      </w:pPr>
      <w:r>
        <w:t xml:space="preserve">IRS — Section 127 educational assistance: https://www.irs.gov/newsroom/irs-updates-frequently-asked-questions-about-section-127-educational-assistance-programs</w:t>
      </w:r>
    </w:p>
    <w:p>
      <w:pPr>
        <w:numPr>
          <w:ilvl w:val="0"/>
          <w:numId w:val="1022"/>
        </w:numPr>
        <w:pStyle w:val="Compact"/>
      </w:pPr>
      <w:r>
        <w:t xml:space="preserve">U.S. Department of Education — Accreditation: https://www.ed.gov/accreditation</w:t>
      </w:r>
    </w:p>
    <w:p>
      <w:pPr>
        <w:numPr>
          <w:ilvl w:val="0"/>
          <w:numId w:val="1022"/>
        </w:numPr>
        <w:pStyle w:val="Compact"/>
      </w:pPr>
      <w:r>
        <w:t xml:space="preserve">U.S. EEOC — Disability discrimination: https://www.eeoc.gov/disability-discrimination</w:t>
      </w:r>
    </w:p>
    <w:p>
      <w:pPr>
        <w:pStyle w:val="FirstParagraph"/>
      </w:pPr>
      <w:r>
        <w:rPr>
          <w:bCs/>
          <w:b/>
        </w:rPr>
        <w:t xml:space="preserve">Regra de publicação:</w:t>
      </w:r>
      <w:r>
        <w:t xml:space="preserve"> </w:t>
      </w:r>
      <w:r>
        <w:t xml:space="preserve">Verifique novamente fatos e links sensíveis ao tempo antes da liberação. Este guia não garante emprego, remuneração, admissão, financiamento, certificação, acreditação, licença, promoção, adaptação ou qualquer outro resultado.</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2026-08-08T23:21:16Z</dcterms:created>
  <dcterms:modified xsi:type="dcterms:W3CDTF">2026-08-08T23:21:16Z</dcterms:modified>
</cp:coreProperties>
</file>

<file path=docProps/custom.xml><?xml version="1.0" encoding="utf-8"?>
<Properties xmlns="http://schemas.openxmlformats.org/officeDocument/2006/custom-properties" xmlns:vt="http://schemas.openxmlformats.org/officeDocument/2006/docPropsVTypes"/>
</file>