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8B603" w14:textId="77777777" w:rsidR="00FC636D" w:rsidRDefault="00000000">
      <w:pPr>
        <w:jc w:val="center"/>
      </w:pPr>
      <w:r>
        <w:rPr>
          <w:b/>
          <w:color w:val="1F4E79"/>
          <w:sz w:val="26"/>
        </w:rPr>
        <w:t>LIFELONG OPPORTUNITY</w:t>
      </w:r>
    </w:p>
    <w:p w14:paraId="12AB7978" w14:textId="77777777" w:rsidR="00FC636D" w:rsidRDefault="00000000">
      <w:pPr>
        <w:pStyle w:val="Title"/>
        <w:jc w:val="center"/>
      </w:pPr>
      <w:r>
        <w:t>ELECTRICIAN AND ELECTRICAL TECHNICIAN</w:t>
      </w:r>
    </w:p>
    <w:p w14:paraId="575FA50B" w14:textId="77777777" w:rsidR="00FC636D" w:rsidRDefault="00000000">
      <w:pPr>
        <w:jc w:val="center"/>
      </w:pPr>
      <w:r>
        <w:rPr>
          <w:b/>
          <w:sz w:val="26"/>
        </w:rPr>
        <w:t>A Free Guide to Career Fit, Affordable Education, Accessibility, Ethical Work, and Lifelong Reinvention</w:t>
      </w:r>
    </w:p>
    <w:p w14:paraId="0B4B7689" w14:textId="77777777" w:rsidR="00FC636D" w:rsidRDefault="00000000">
      <w:pPr>
        <w:jc w:val="center"/>
      </w:pPr>
      <w:r>
        <w:t>For people of all ages, abilities, backgrounds, and income levels</w:t>
      </w:r>
    </w:p>
    <w:p w14:paraId="690F0995" w14:textId="77777777" w:rsidR="00FC636D" w:rsidRDefault="00000000">
      <w:pPr>
        <w:jc w:val="center"/>
      </w:pPr>
      <w:r>
        <w:t>Alberto (Al) Leiva</w:t>
      </w:r>
    </w:p>
    <w:p w14:paraId="00EF9298" w14:textId="77777777" w:rsidR="00FC636D" w:rsidRDefault="00000000">
      <w:pPr>
        <w:jc w:val="center"/>
      </w:pPr>
      <w:r>
        <w:t>Created and directed by Alberto (Al) Leiva</w:t>
      </w:r>
    </w:p>
    <w:p w14:paraId="01D76F32" w14:textId="77777777" w:rsidR="00FC636D" w:rsidRDefault="00000000">
      <w:pPr>
        <w:jc w:val="center"/>
      </w:pPr>
      <w:r>
        <w:t>Research, organization, editing, and document preparation assisted by ChatGPT, OpenAI</w:t>
      </w:r>
    </w:p>
    <w:p w14:paraId="40D17774" w14:textId="77777777" w:rsidR="00FC636D" w:rsidRDefault="00000000">
      <w:pPr>
        <w:jc w:val="center"/>
      </w:pPr>
      <w:r>
        <w:t>English Edition • Version 1.0 • July 2026</w:t>
      </w:r>
    </w:p>
    <w:p w14:paraId="3EE07B83" w14:textId="77777777" w:rsidR="00FC636D" w:rsidRDefault="00000000">
      <w:pPr>
        <w:spacing w:before="80" w:after="120"/>
        <w:ind w:left="288" w:right="288"/>
      </w:pPr>
      <w:r>
        <w:rPr>
          <w:b/>
          <w:color w:val="1F4E79"/>
        </w:rPr>
        <w:t xml:space="preserve">The promise of this guide: </w:t>
      </w:r>
      <w:r>
        <w:t>This guide does not promise that Electrician and Electrical Technician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44EF1E11" w14:textId="77777777" w:rsidR="00FC636D" w:rsidRDefault="00000000">
      <w:r>
        <w:br w:type="page"/>
      </w:r>
    </w:p>
    <w:p w14:paraId="246144F9" w14:textId="77777777" w:rsidR="00FC636D" w:rsidRDefault="00000000">
      <w:pPr>
        <w:pStyle w:val="Heading1"/>
      </w:pPr>
      <w:r>
        <w:lastRenderedPageBreak/>
        <w:t>Why I Created This Guide</w:t>
      </w:r>
    </w:p>
    <w:p w14:paraId="429FD348" w14:textId="77777777" w:rsidR="00FC636D"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08794E4C" w14:textId="77777777" w:rsidR="00FC636D" w:rsidRDefault="00000000">
      <w:r>
        <w:t>Electrician and Electrical Technician can provide a practical pathway for people who value useful work, continuing learning, and service. This guide is designed to protect readers from vague advertising, unnecessary debt, unsafe shortcuts, and credentials that do not create a verified next step.</w:t>
      </w:r>
    </w:p>
    <w:p w14:paraId="30BD649F" w14:textId="77777777" w:rsidR="00FC636D" w:rsidRDefault="00000000">
      <w:pPr>
        <w:pStyle w:val="Heading1"/>
      </w:pPr>
      <w:r>
        <w:t>Acknowledgment of AI Assistance</w:t>
      </w:r>
    </w:p>
    <w:p w14:paraId="6CC9E547" w14:textId="77777777" w:rsidR="00FC636D"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186DB381" w14:textId="77777777" w:rsidR="00FC636D" w:rsidRDefault="00000000">
      <w:pPr>
        <w:pStyle w:val="Heading1"/>
      </w:pPr>
      <w:r>
        <w:t>Ethical and Practical Limits</w:t>
      </w:r>
    </w:p>
    <w:p w14:paraId="438C261E" w14:textId="77777777" w:rsidR="00FC636D" w:rsidRDefault="00000000">
      <w:pPr>
        <w:pStyle w:val="ListBullet"/>
        <w:ind w:left="403" w:hanging="259"/>
      </w:pPr>
      <w:r>
        <w:t>No assessment can guarantee career satisfaction.</w:t>
      </w:r>
    </w:p>
    <w:p w14:paraId="729F26F6" w14:textId="77777777" w:rsidR="00FC636D" w:rsidRDefault="00000000">
      <w:pPr>
        <w:pStyle w:val="ListBullet"/>
        <w:ind w:left="403" w:hanging="259"/>
      </w:pPr>
      <w:r>
        <w:t>No school, credential, apprenticeship, employer, recruiter, or government program can guarantee employment, funding, licensing, promotion, or a particular salary.</w:t>
      </w:r>
    </w:p>
    <w:p w14:paraId="5EA691F1" w14:textId="77777777" w:rsidR="00FC636D" w:rsidRDefault="00000000">
      <w:pPr>
        <w:pStyle w:val="ListBullet"/>
        <w:ind w:left="403" w:hanging="259"/>
      </w:pPr>
      <w:r>
        <w:t>Legal duties, licenses, permits, background rules, taxes, worker protections, and educational benefits differ by jurisdiction and change over time.</w:t>
      </w:r>
    </w:p>
    <w:p w14:paraId="3739BE04" w14:textId="77777777" w:rsidR="00FC636D" w:rsidRDefault="00000000">
      <w:pPr>
        <w:pStyle w:val="ListBullet"/>
        <w:ind w:left="403" w:hanging="259"/>
      </w:pPr>
      <w:r>
        <w:t>This guide is educational and is not individualized legal, tax, medical, financial, immigration, engineering, or licensed vocational advice.</w:t>
      </w:r>
    </w:p>
    <w:p w14:paraId="3D3B75C5" w14:textId="77777777" w:rsidR="00FC636D" w:rsidRDefault="00000000">
      <w:pPr>
        <w:pStyle w:val="ListBullet"/>
        <w:ind w:left="403" w:hanging="259"/>
      </w:pPr>
      <w:r>
        <w:t>Never pay a large nonrefundable fee, borrow money, or sign a repayment agreement because someone pressures you to act immediately.</w:t>
      </w:r>
    </w:p>
    <w:p w14:paraId="2D21E9FF" w14:textId="77777777" w:rsidR="00FC636D" w:rsidRDefault="00000000">
      <w:r>
        <w:br w:type="page"/>
      </w:r>
    </w:p>
    <w:p w14:paraId="091AB6E7" w14:textId="77777777" w:rsidR="00FC636D" w:rsidRDefault="00000000">
      <w:pPr>
        <w:pStyle w:val="Title"/>
        <w:spacing w:before="180" w:after="80"/>
      </w:pPr>
      <w:r>
        <w:rPr>
          <w:rFonts w:ascii="Aptos Display" w:hAnsi="Aptos Display"/>
          <w:sz w:val="30"/>
        </w:rPr>
        <w:lastRenderedPageBreak/>
        <w:t>Table of Contents</w:t>
      </w:r>
    </w:p>
    <w:p w14:paraId="60E77889" w14:textId="77777777" w:rsidR="00FC636D" w:rsidRDefault="00000000">
      <w:pPr>
        <w:tabs>
          <w:tab w:val="right" w:leader="dot" w:pos="9288"/>
        </w:tabs>
        <w:spacing w:after="20" w:line="240" w:lineRule="auto"/>
      </w:pPr>
      <w:r>
        <w:rPr>
          <w:b/>
          <w:sz w:val="18"/>
        </w:rPr>
        <w:t>Why I Created This Guide</w:t>
      </w:r>
      <w:r>
        <w:tab/>
        <w:t>2</w:t>
      </w:r>
    </w:p>
    <w:p w14:paraId="2B07F796" w14:textId="77777777" w:rsidR="00FC636D" w:rsidRDefault="00000000">
      <w:pPr>
        <w:tabs>
          <w:tab w:val="right" w:leader="dot" w:pos="9288"/>
        </w:tabs>
        <w:spacing w:after="20" w:line="240" w:lineRule="auto"/>
      </w:pPr>
      <w:r>
        <w:rPr>
          <w:b/>
          <w:sz w:val="18"/>
        </w:rPr>
        <w:t>Acknowledgment of AI Assistance</w:t>
      </w:r>
      <w:r>
        <w:tab/>
        <w:t>2</w:t>
      </w:r>
    </w:p>
    <w:p w14:paraId="6BB20AD5" w14:textId="77777777" w:rsidR="00FC636D" w:rsidRDefault="00000000">
      <w:pPr>
        <w:tabs>
          <w:tab w:val="right" w:leader="dot" w:pos="9288"/>
        </w:tabs>
        <w:spacing w:after="20" w:line="240" w:lineRule="auto"/>
      </w:pPr>
      <w:r>
        <w:rPr>
          <w:b/>
          <w:sz w:val="18"/>
        </w:rPr>
        <w:t>Ethical and Practical Limits</w:t>
      </w:r>
      <w:r>
        <w:tab/>
        <w:t>2</w:t>
      </w:r>
    </w:p>
    <w:p w14:paraId="28568950" w14:textId="77777777" w:rsidR="00FC636D" w:rsidRDefault="00000000">
      <w:pPr>
        <w:tabs>
          <w:tab w:val="right" w:leader="dot" w:pos="9288"/>
        </w:tabs>
        <w:spacing w:after="20" w:line="240" w:lineRule="auto"/>
      </w:pPr>
      <w:r>
        <w:rPr>
          <w:b/>
          <w:sz w:val="18"/>
        </w:rPr>
        <w:t>1. How to Use This Guide</w:t>
      </w:r>
      <w:r>
        <w:tab/>
        <w:t>3</w:t>
      </w:r>
    </w:p>
    <w:p w14:paraId="1ADE8653" w14:textId="77777777" w:rsidR="00FC636D" w:rsidRDefault="00000000">
      <w:pPr>
        <w:tabs>
          <w:tab w:val="right" w:leader="dot" w:pos="9288"/>
        </w:tabs>
        <w:spacing w:after="20" w:line="240" w:lineRule="auto"/>
        <w:ind w:left="403"/>
      </w:pPr>
      <w:r>
        <w:rPr>
          <w:sz w:val="17"/>
        </w:rPr>
        <w:t>A careful decision process</w:t>
      </w:r>
      <w:r>
        <w:tab/>
        <w:t>3</w:t>
      </w:r>
    </w:p>
    <w:p w14:paraId="65D3E3D5" w14:textId="77777777" w:rsidR="00FC636D" w:rsidRDefault="00000000">
      <w:pPr>
        <w:tabs>
          <w:tab w:val="right" w:leader="dot" w:pos="9288"/>
        </w:tabs>
        <w:spacing w:after="20" w:line="240" w:lineRule="auto"/>
        <w:ind w:left="403"/>
      </w:pPr>
      <w:r>
        <w:rPr>
          <w:sz w:val="17"/>
        </w:rPr>
        <w:t>Jurisdiction and source limits</w:t>
      </w:r>
      <w:r>
        <w:tab/>
        <w:t>3</w:t>
      </w:r>
    </w:p>
    <w:p w14:paraId="0CD85FBD" w14:textId="77777777" w:rsidR="00FC636D" w:rsidRDefault="00000000">
      <w:pPr>
        <w:tabs>
          <w:tab w:val="right" w:leader="dot" w:pos="9288"/>
        </w:tabs>
        <w:spacing w:after="20" w:line="240" w:lineRule="auto"/>
      </w:pPr>
      <w:r>
        <w:rPr>
          <w:b/>
          <w:sz w:val="18"/>
        </w:rPr>
        <w:t>2. What the Work Is</w:t>
      </w:r>
      <w:r>
        <w:tab/>
        <w:t>3</w:t>
      </w:r>
    </w:p>
    <w:p w14:paraId="63DD84B7" w14:textId="77777777" w:rsidR="00FC636D" w:rsidRDefault="00000000">
      <w:pPr>
        <w:tabs>
          <w:tab w:val="right" w:leader="dot" w:pos="9288"/>
        </w:tabs>
        <w:spacing w:after="20" w:line="240" w:lineRule="auto"/>
        <w:ind w:left="403"/>
      </w:pPr>
      <w:r>
        <w:rPr>
          <w:sz w:val="17"/>
        </w:rPr>
        <w:t>Core purpose and boundaries</w:t>
      </w:r>
      <w:r>
        <w:tab/>
        <w:t>3</w:t>
      </w:r>
    </w:p>
    <w:p w14:paraId="44393D04" w14:textId="77777777" w:rsidR="00FC636D" w:rsidRDefault="00000000">
      <w:pPr>
        <w:tabs>
          <w:tab w:val="right" w:leader="dot" w:pos="9288"/>
        </w:tabs>
        <w:spacing w:after="20" w:line="240" w:lineRule="auto"/>
        <w:ind w:left="403"/>
      </w:pPr>
      <w:r>
        <w:rPr>
          <w:sz w:val="17"/>
        </w:rPr>
        <w:t>Common settings and titles</w:t>
      </w:r>
      <w:r>
        <w:tab/>
        <w:t>3</w:t>
      </w:r>
    </w:p>
    <w:p w14:paraId="62E6A8CE" w14:textId="77777777" w:rsidR="00FC636D" w:rsidRDefault="00000000">
      <w:pPr>
        <w:tabs>
          <w:tab w:val="right" w:leader="dot" w:pos="9288"/>
        </w:tabs>
        <w:spacing w:after="20" w:line="240" w:lineRule="auto"/>
      </w:pPr>
      <w:r>
        <w:rPr>
          <w:b/>
          <w:sz w:val="18"/>
        </w:rPr>
        <w:t>3. Workflows, Tools, and Records</w:t>
      </w:r>
      <w:r>
        <w:tab/>
        <w:t>3</w:t>
      </w:r>
    </w:p>
    <w:p w14:paraId="45E6C552" w14:textId="77777777" w:rsidR="00FC636D" w:rsidRDefault="00000000">
      <w:pPr>
        <w:tabs>
          <w:tab w:val="right" w:leader="dot" w:pos="9288"/>
        </w:tabs>
        <w:spacing w:after="20" w:line="240" w:lineRule="auto"/>
        <w:ind w:left="403"/>
      </w:pPr>
      <w:r>
        <w:rPr>
          <w:sz w:val="17"/>
        </w:rPr>
        <w:t>A realistic work cycle</w:t>
      </w:r>
      <w:r>
        <w:tab/>
        <w:t>3</w:t>
      </w:r>
    </w:p>
    <w:p w14:paraId="412CB680" w14:textId="77777777" w:rsidR="00FC636D" w:rsidRDefault="00000000">
      <w:pPr>
        <w:tabs>
          <w:tab w:val="right" w:leader="dot" w:pos="9288"/>
        </w:tabs>
        <w:spacing w:after="20" w:line="240" w:lineRule="auto"/>
        <w:ind w:left="403"/>
      </w:pPr>
      <w:r>
        <w:rPr>
          <w:sz w:val="17"/>
        </w:rPr>
        <w:t>Tools, systems, and documentation</w:t>
      </w:r>
      <w:r>
        <w:tab/>
        <w:t>3</w:t>
      </w:r>
    </w:p>
    <w:p w14:paraId="6B6232ED" w14:textId="77777777" w:rsidR="00FC636D" w:rsidRDefault="00000000">
      <w:pPr>
        <w:tabs>
          <w:tab w:val="right" w:leader="dot" w:pos="9288"/>
        </w:tabs>
        <w:spacing w:after="20" w:line="240" w:lineRule="auto"/>
      </w:pPr>
      <w:r>
        <w:rPr>
          <w:b/>
          <w:sz w:val="18"/>
        </w:rPr>
        <w:t>4. Career Fit and Work Conditions</w:t>
      </w:r>
      <w:r>
        <w:tab/>
        <w:t>3</w:t>
      </w:r>
    </w:p>
    <w:p w14:paraId="3148938D" w14:textId="77777777" w:rsidR="00FC636D" w:rsidRDefault="00000000">
      <w:pPr>
        <w:tabs>
          <w:tab w:val="right" w:leader="dot" w:pos="9288"/>
        </w:tabs>
        <w:spacing w:after="20" w:line="240" w:lineRule="auto"/>
        <w:ind w:left="403"/>
      </w:pPr>
      <w:r>
        <w:rPr>
          <w:sz w:val="17"/>
        </w:rPr>
        <w:t>Strengths and demands</w:t>
      </w:r>
      <w:r>
        <w:tab/>
        <w:t>3</w:t>
      </w:r>
    </w:p>
    <w:p w14:paraId="48515FF7" w14:textId="77777777" w:rsidR="00FC636D" w:rsidRDefault="00000000">
      <w:pPr>
        <w:tabs>
          <w:tab w:val="right" w:leader="dot" w:pos="9288"/>
        </w:tabs>
        <w:spacing w:after="20" w:line="240" w:lineRule="auto"/>
        <w:ind w:left="403"/>
      </w:pPr>
      <w:r>
        <w:rPr>
          <w:sz w:val="17"/>
        </w:rPr>
        <w:t>Who should pause</w:t>
      </w:r>
      <w:r>
        <w:tab/>
        <w:t>3</w:t>
      </w:r>
    </w:p>
    <w:p w14:paraId="74DB551A" w14:textId="77777777" w:rsidR="00FC636D" w:rsidRDefault="00000000">
      <w:pPr>
        <w:tabs>
          <w:tab w:val="right" w:leader="dot" w:pos="9288"/>
        </w:tabs>
        <w:spacing w:after="20" w:line="240" w:lineRule="auto"/>
      </w:pPr>
      <w:r>
        <w:rPr>
          <w:b/>
          <w:sz w:val="18"/>
        </w:rPr>
        <w:t>5. Safety, Ethics, and Escalation</w:t>
      </w:r>
      <w:r>
        <w:tab/>
        <w:t>3</w:t>
      </w:r>
    </w:p>
    <w:p w14:paraId="1D5CC680" w14:textId="77777777" w:rsidR="00FC636D" w:rsidRDefault="00000000">
      <w:pPr>
        <w:tabs>
          <w:tab w:val="right" w:leader="dot" w:pos="9288"/>
        </w:tabs>
        <w:spacing w:after="20" w:line="240" w:lineRule="auto"/>
        <w:ind w:left="403"/>
      </w:pPr>
      <w:r>
        <w:rPr>
          <w:sz w:val="17"/>
        </w:rPr>
        <w:t>Common risks and warning signs</w:t>
      </w:r>
      <w:r>
        <w:tab/>
        <w:t>3</w:t>
      </w:r>
    </w:p>
    <w:p w14:paraId="0B37E050" w14:textId="77777777" w:rsidR="00FC636D" w:rsidRDefault="00000000">
      <w:pPr>
        <w:tabs>
          <w:tab w:val="right" w:leader="dot" w:pos="9288"/>
        </w:tabs>
        <w:spacing w:after="20" w:line="240" w:lineRule="auto"/>
        <w:ind w:left="403"/>
      </w:pPr>
      <w:r>
        <w:rPr>
          <w:sz w:val="17"/>
        </w:rPr>
        <w:t>Stop-work and scope boundaries</w:t>
      </w:r>
      <w:r>
        <w:tab/>
        <w:t>3</w:t>
      </w:r>
    </w:p>
    <w:p w14:paraId="79A51F4C" w14:textId="77777777" w:rsidR="00FC636D" w:rsidRDefault="00000000">
      <w:pPr>
        <w:tabs>
          <w:tab w:val="right" w:leader="dot" w:pos="9288"/>
        </w:tabs>
        <w:spacing w:after="20" w:line="240" w:lineRule="auto"/>
      </w:pPr>
      <w:r>
        <w:rPr>
          <w:b/>
          <w:sz w:val="18"/>
        </w:rPr>
        <w:t>6. Pay, Benefits, and Outlook</w:t>
      </w:r>
      <w:r>
        <w:tab/>
        <w:t>3</w:t>
      </w:r>
    </w:p>
    <w:p w14:paraId="4EAE9654" w14:textId="77777777" w:rsidR="00FC636D" w:rsidRDefault="00000000">
      <w:pPr>
        <w:tabs>
          <w:tab w:val="right" w:leader="dot" w:pos="9288"/>
        </w:tabs>
        <w:spacing w:after="20" w:line="240" w:lineRule="auto"/>
        <w:ind w:left="403"/>
      </w:pPr>
      <w:r>
        <w:rPr>
          <w:sz w:val="17"/>
        </w:rPr>
        <w:t>Current national benchmark</w:t>
      </w:r>
      <w:r>
        <w:tab/>
        <w:t>3</w:t>
      </w:r>
    </w:p>
    <w:p w14:paraId="1AC9E7C3" w14:textId="77777777" w:rsidR="00FC636D" w:rsidRDefault="00000000">
      <w:pPr>
        <w:tabs>
          <w:tab w:val="right" w:leader="dot" w:pos="9288"/>
        </w:tabs>
        <w:spacing w:after="20" w:line="240" w:lineRule="auto"/>
        <w:ind w:left="403"/>
      </w:pPr>
      <w:r>
        <w:rPr>
          <w:sz w:val="17"/>
        </w:rPr>
        <w:t>Local wage and benefit research</w:t>
      </w:r>
      <w:r>
        <w:tab/>
        <w:t>3</w:t>
      </w:r>
    </w:p>
    <w:p w14:paraId="4ECCF61C" w14:textId="77777777" w:rsidR="00FC636D" w:rsidRDefault="00000000">
      <w:pPr>
        <w:tabs>
          <w:tab w:val="right" w:leader="dot" w:pos="9288"/>
        </w:tabs>
        <w:spacing w:after="20" w:line="240" w:lineRule="auto"/>
      </w:pPr>
      <w:r>
        <w:rPr>
          <w:b/>
          <w:sz w:val="18"/>
        </w:rPr>
        <w:t>7. Education, Credentials, and Schools</w:t>
      </w:r>
      <w:r>
        <w:tab/>
        <w:t>3</w:t>
      </w:r>
    </w:p>
    <w:p w14:paraId="280A7AF2" w14:textId="77777777" w:rsidR="00FC636D" w:rsidRDefault="00000000">
      <w:pPr>
        <w:tabs>
          <w:tab w:val="right" w:leader="dot" w:pos="9288"/>
        </w:tabs>
        <w:spacing w:after="20" w:line="240" w:lineRule="auto"/>
        <w:ind w:left="403"/>
      </w:pPr>
      <w:r>
        <w:rPr>
          <w:sz w:val="17"/>
        </w:rPr>
        <w:t>Free-first pathway</w:t>
      </w:r>
      <w:r>
        <w:tab/>
        <w:t>3</w:t>
      </w:r>
    </w:p>
    <w:p w14:paraId="351B6989" w14:textId="77777777" w:rsidR="00FC636D" w:rsidRDefault="00000000">
      <w:pPr>
        <w:tabs>
          <w:tab w:val="right" w:leader="dot" w:pos="9288"/>
        </w:tabs>
        <w:spacing w:after="20" w:line="240" w:lineRule="auto"/>
        <w:ind w:left="403"/>
      </w:pPr>
      <w:r>
        <w:rPr>
          <w:sz w:val="17"/>
        </w:rPr>
        <w:t>School and program verification</w:t>
      </w:r>
      <w:r>
        <w:tab/>
        <w:t>3</w:t>
      </w:r>
    </w:p>
    <w:p w14:paraId="77AC7B84" w14:textId="77777777" w:rsidR="00FC636D" w:rsidRDefault="00000000">
      <w:pPr>
        <w:tabs>
          <w:tab w:val="right" w:leader="dot" w:pos="9288"/>
        </w:tabs>
        <w:spacing w:after="20" w:line="240" w:lineRule="auto"/>
      </w:pPr>
      <w:r>
        <w:rPr>
          <w:b/>
          <w:sz w:val="18"/>
        </w:rPr>
        <w:t>8. Employer-Supported Learning</w:t>
      </w:r>
      <w:r>
        <w:tab/>
        <w:t>3</w:t>
      </w:r>
    </w:p>
    <w:p w14:paraId="2F0B737C" w14:textId="77777777" w:rsidR="00FC636D" w:rsidRDefault="00000000">
      <w:pPr>
        <w:tabs>
          <w:tab w:val="right" w:leader="dot" w:pos="9288"/>
        </w:tabs>
        <w:spacing w:after="20" w:line="240" w:lineRule="auto"/>
        <w:ind w:left="403"/>
      </w:pPr>
      <w:r>
        <w:rPr>
          <w:sz w:val="17"/>
        </w:rPr>
        <w:t>Tuition assistance and repayment</w:t>
      </w:r>
      <w:r>
        <w:tab/>
        <w:t>3</w:t>
      </w:r>
    </w:p>
    <w:p w14:paraId="655A31B0" w14:textId="77777777" w:rsidR="00FC636D" w:rsidRDefault="00000000">
      <w:pPr>
        <w:tabs>
          <w:tab w:val="right" w:leader="dot" w:pos="9288"/>
        </w:tabs>
        <w:spacing w:after="20" w:line="240" w:lineRule="auto"/>
        <w:ind w:left="403"/>
      </w:pPr>
      <w:r>
        <w:rPr>
          <w:sz w:val="17"/>
        </w:rPr>
        <w:t>Apprenticeships, internships, and career ladders</w:t>
      </w:r>
      <w:r>
        <w:tab/>
        <w:t>3</w:t>
      </w:r>
      <w:r>
        <w:br w:type="page"/>
      </w:r>
    </w:p>
    <w:p w14:paraId="50311E61" w14:textId="77777777" w:rsidR="00FC636D" w:rsidRDefault="00000000">
      <w:pPr>
        <w:tabs>
          <w:tab w:val="right" w:leader="dot" w:pos="9288"/>
        </w:tabs>
        <w:spacing w:after="20" w:line="240" w:lineRule="auto"/>
      </w:pPr>
      <w:r>
        <w:rPr>
          <w:b/>
          <w:sz w:val="18"/>
        </w:rPr>
        <w:lastRenderedPageBreak/>
        <w:t>9. Accessibility and Worker Protections</w:t>
      </w:r>
      <w:r>
        <w:tab/>
        <w:t>4</w:t>
      </w:r>
    </w:p>
    <w:p w14:paraId="0767493B" w14:textId="77777777" w:rsidR="00FC636D" w:rsidRDefault="00000000">
      <w:pPr>
        <w:tabs>
          <w:tab w:val="right" w:leader="dot" w:pos="9288"/>
        </w:tabs>
        <w:spacing w:after="20" w:line="240" w:lineRule="auto"/>
        <w:ind w:left="403"/>
      </w:pPr>
      <w:r>
        <w:rPr>
          <w:sz w:val="17"/>
        </w:rPr>
        <w:t>Accommodations across the pathway</w:t>
      </w:r>
      <w:r>
        <w:tab/>
        <w:t>4</w:t>
      </w:r>
    </w:p>
    <w:p w14:paraId="207115AE" w14:textId="77777777" w:rsidR="00FC636D" w:rsidRDefault="00000000">
      <w:pPr>
        <w:tabs>
          <w:tab w:val="right" w:leader="dot" w:pos="9288"/>
        </w:tabs>
        <w:spacing w:after="20" w:line="240" w:lineRule="auto"/>
        <w:ind w:left="403"/>
      </w:pPr>
      <w:r>
        <w:rPr>
          <w:sz w:val="17"/>
        </w:rPr>
        <w:t>Classification, privacy, and nondiscrimination</w:t>
      </w:r>
      <w:r>
        <w:tab/>
        <w:t>4</w:t>
      </w:r>
    </w:p>
    <w:p w14:paraId="2D59855C" w14:textId="77777777" w:rsidR="00FC636D" w:rsidRDefault="00000000">
      <w:pPr>
        <w:tabs>
          <w:tab w:val="right" w:leader="dot" w:pos="9288"/>
        </w:tabs>
        <w:spacing w:after="20" w:line="240" w:lineRule="auto"/>
      </w:pPr>
      <w:r>
        <w:rPr>
          <w:b/>
          <w:sz w:val="18"/>
        </w:rPr>
        <w:t>10. Responsible Technology and Ethical AI</w:t>
      </w:r>
      <w:r>
        <w:tab/>
        <w:t>4</w:t>
      </w:r>
    </w:p>
    <w:p w14:paraId="5E5DE965" w14:textId="77777777" w:rsidR="00FC636D" w:rsidRDefault="00000000">
      <w:pPr>
        <w:tabs>
          <w:tab w:val="right" w:leader="dot" w:pos="9288"/>
        </w:tabs>
        <w:spacing w:after="20" w:line="240" w:lineRule="auto"/>
        <w:ind w:left="403"/>
      </w:pPr>
      <w:r>
        <w:rPr>
          <w:sz w:val="17"/>
        </w:rPr>
        <w:t>Cybersecurity and data protection</w:t>
      </w:r>
      <w:r>
        <w:tab/>
        <w:t>4</w:t>
      </w:r>
    </w:p>
    <w:p w14:paraId="53CFB2C3" w14:textId="77777777" w:rsidR="00FC636D" w:rsidRDefault="00000000">
      <w:pPr>
        <w:tabs>
          <w:tab w:val="right" w:leader="dot" w:pos="9288"/>
        </w:tabs>
        <w:spacing w:after="20" w:line="240" w:lineRule="auto"/>
        <w:ind w:left="403"/>
      </w:pPr>
      <w:r>
        <w:rPr>
          <w:sz w:val="17"/>
        </w:rPr>
        <w:t>Appropriate and inappropriate AI use</w:t>
      </w:r>
      <w:r>
        <w:tab/>
        <w:t>4</w:t>
      </w:r>
    </w:p>
    <w:p w14:paraId="6209D255" w14:textId="77777777" w:rsidR="00FC636D" w:rsidRDefault="00000000">
      <w:pPr>
        <w:tabs>
          <w:tab w:val="right" w:leader="dot" w:pos="9288"/>
        </w:tabs>
        <w:spacing w:after="20" w:line="240" w:lineRule="auto"/>
      </w:pPr>
      <w:r>
        <w:rPr>
          <w:b/>
          <w:sz w:val="18"/>
        </w:rPr>
        <w:t>11. Build Evidence and Apply</w:t>
      </w:r>
      <w:r>
        <w:tab/>
        <w:t>4</w:t>
      </w:r>
    </w:p>
    <w:p w14:paraId="2DD6EB82" w14:textId="77777777" w:rsidR="00FC636D" w:rsidRDefault="00000000">
      <w:pPr>
        <w:tabs>
          <w:tab w:val="right" w:leader="dot" w:pos="9288"/>
        </w:tabs>
        <w:spacing w:after="20" w:line="240" w:lineRule="auto"/>
        <w:ind w:left="403"/>
      </w:pPr>
      <w:r>
        <w:rPr>
          <w:sz w:val="17"/>
        </w:rPr>
        <w:t>Portfolio projects</w:t>
      </w:r>
      <w:r>
        <w:tab/>
        <w:t>4</w:t>
      </w:r>
    </w:p>
    <w:p w14:paraId="2915B1E5" w14:textId="77777777" w:rsidR="00FC636D" w:rsidRDefault="00000000">
      <w:pPr>
        <w:tabs>
          <w:tab w:val="right" w:leader="dot" w:pos="9288"/>
        </w:tabs>
        <w:spacing w:after="20" w:line="240" w:lineRule="auto"/>
        <w:ind w:left="403"/>
      </w:pPr>
      <w:r>
        <w:rPr>
          <w:sz w:val="17"/>
        </w:rPr>
        <w:t>Resume and interview preparation</w:t>
      </w:r>
      <w:r>
        <w:tab/>
        <w:t>4</w:t>
      </w:r>
    </w:p>
    <w:p w14:paraId="40566599" w14:textId="77777777" w:rsidR="00FC636D" w:rsidRDefault="00000000">
      <w:pPr>
        <w:tabs>
          <w:tab w:val="right" w:leader="dot" w:pos="9288"/>
        </w:tabs>
        <w:spacing w:after="20" w:line="240" w:lineRule="auto"/>
      </w:pPr>
      <w:r>
        <w:rPr>
          <w:b/>
          <w:sz w:val="18"/>
        </w:rPr>
        <w:t>12. Advancement, Change, and Exit Planning</w:t>
      </w:r>
      <w:r>
        <w:tab/>
        <w:t>4</w:t>
      </w:r>
    </w:p>
    <w:p w14:paraId="4D847C64" w14:textId="77777777" w:rsidR="00FC636D" w:rsidRDefault="00000000">
      <w:pPr>
        <w:tabs>
          <w:tab w:val="right" w:leader="dot" w:pos="9288"/>
        </w:tabs>
        <w:spacing w:after="20" w:line="240" w:lineRule="auto"/>
        <w:ind w:left="403"/>
      </w:pPr>
      <w:r>
        <w:rPr>
          <w:sz w:val="17"/>
        </w:rPr>
        <w:t>Career ladder</w:t>
      </w:r>
      <w:r>
        <w:tab/>
        <w:t>4</w:t>
      </w:r>
    </w:p>
    <w:p w14:paraId="6EA4F20D" w14:textId="77777777" w:rsidR="00FC636D" w:rsidRDefault="00000000">
      <w:pPr>
        <w:tabs>
          <w:tab w:val="right" w:leader="dot" w:pos="9288"/>
        </w:tabs>
        <w:spacing w:after="20" w:line="240" w:lineRule="auto"/>
        <w:ind w:left="403"/>
      </w:pPr>
      <w:r>
        <w:rPr>
          <w:sz w:val="17"/>
        </w:rPr>
        <w:t>Records and exit options</w:t>
      </w:r>
      <w:r>
        <w:tab/>
        <w:t>4</w:t>
      </w:r>
    </w:p>
    <w:p w14:paraId="48E6C1E0" w14:textId="77777777" w:rsidR="00FC636D" w:rsidRDefault="00000000">
      <w:pPr>
        <w:tabs>
          <w:tab w:val="right" w:leader="dot" w:pos="9288"/>
        </w:tabs>
        <w:spacing w:after="20" w:line="240" w:lineRule="auto"/>
      </w:pPr>
      <w:r>
        <w:rPr>
          <w:b/>
          <w:sz w:val="18"/>
        </w:rPr>
        <w:t>13. Before You Enroll or Sign</w:t>
      </w:r>
      <w:r>
        <w:tab/>
        <w:t>4</w:t>
      </w:r>
    </w:p>
    <w:p w14:paraId="57A8909B" w14:textId="77777777" w:rsidR="00FC636D" w:rsidRDefault="00000000">
      <w:pPr>
        <w:tabs>
          <w:tab w:val="right" w:leader="dot" w:pos="9288"/>
        </w:tabs>
        <w:spacing w:after="20" w:line="240" w:lineRule="auto"/>
        <w:ind w:left="403"/>
      </w:pPr>
      <w:r>
        <w:rPr>
          <w:sz w:val="17"/>
        </w:rPr>
        <w:t>Verification checklist</w:t>
      </w:r>
      <w:r>
        <w:tab/>
        <w:t>4</w:t>
      </w:r>
    </w:p>
    <w:p w14:paraId="78C0692A" w14:textId="77777777" w:rsidR="00FC636D" w:rsidRDefault="00000000">
      <w:pPr>
        <w:tabs>
          <w:tab w:val="right" w:leader="dot" w:pos="9288"/>
        </w:tabs>
        <w:spacing w:after="20" w:line="240" w:lineRule="auto"/>
        <w:ind w:left="403"/>
      </w:pPr>
      <w:r>
        <w:rPr>
          <w:sz w:val="17"/>
        </w:rPr>
        <w:t>Decision scorecard</w:t>
      </w:r>
      <w:r>
        <w:tab/>
        <w:t>4</w:t>
      </w:r>
    </w:p>
    <w:p w14:paraId="088F6ED1" w14:textId="77777777" w:rsidR="00FC636D" w:rsidRDefault="00000000">
      <w:pPr>
        <w:tabs>
          <w:tab w:val="right" w:leader="dot" w:pos="9288"/>
        </w:tabs>
        <w:spacing w:after="20" w:line="240" w:lineRule="auto"/>
      </w:pPr>
      <w:r>
        <w:rPr>
          <w:b/>
          <w:sz w:val="18"/>
        </w:rPr>
        <w:t>14. 30/60/90-Day Entry Plan</w:t>
      </w:r>
      <w:r>
        <w:tab/>
        <w:t>4</w:t>
      </w:r>
    </w:p>
    <w:p w14:paraId="019AF377" w14:textId="77777777" w:rsidR="00FC636D" w:rsidRDefault="00000000">
      <w:pPr>
        <w:tabs>
          <w:tab w:val="right" w:leader="dot" w:pos="9288"/>
        </w:tabs>
        <w:spacing w:after="20" w:line="240" w:lineRule="auto"/>
        <w:ind w:left="403"/>
      </w:pPr>
      <w:r>
        <w:rPr>
          <w:sz w:val="17"/>
        </w:rPr>
        <w:t>First 30 days</w:t>
      </w:r>
      <w:r>
        <w:tab/>
        <w:t>4</w:t>
      </w:r>
    </w:p>
    <w:p w14:paraId="307ABDCD" w14:textId="77777777" w:rsidR="00FC636D" w:rsidRDefault="00000000">
      <w:pPr>
        <w:tabs>
          <w:tab w:val="right" w:leader="dot" w:pos="9288"/>
        </w:tabs>
        <w:spacing w:after="20" w:line="240" w:lineRule="auto"/>
        <w:ind w:left="403"/>
      </w:pPr>
      <w:r>
        <w:rPr>
          <w:sz w:val="17"/>
        </w:rPr>
        <w:t>Days 31–60</w:t>
      </w:r>
      <w:r>
        <w:tab/>
        <w:t>4</w:t>
      </w:r>
    </w:p>
    <w:p w14:paraId="6FD02355" w14:textId="77777777" w:rsidR="00FC636D" w:rsidRDefault="00000000">
      <w:pPr>
        <w:tabs>
          <w:tab w:val="right" w:leader="dot" w:pos="9288"/>
        </w:tabs>
        <w:spacing w:after="20" w:line="240" w:lineRule="auto"/>
        <w:ind w:left="403"/>
      </w:pPr>
      <w:r>
        <w:rPr>
          <w:sz w:val="17"/>
        </w:rPr>
        <w:t>Days 61–90</w:t>
      </w:r>
      <w:r>
        <w:tab/>
        <w:t>4</w:t>
      </w:r>
    </w:p>
    <w:p w14:paraId="1EE8729F" w14:textId="77777777" w:rsidR="00FC636D" w:rsidRDefault="00000000">
      <w:pPr>
        <w:tabs>
          <w:tab w:val="right" w:leader="dot" w:pos="9288"/>
        </w:tabs>
        <w:spacing w:after="20" w:line="240" w:lineRule="auto"/>
      </w:pPr>
      <w:r>
        <w:rPr>
          <w:b/>
          <w:sz w:val="18"/>
        </w:rPr>
        <w:t>15. Twelve-Week Preparation Plan</w:t>
      </w:r>
      <w:r>
        <w:tab/>
        <w:t>4</w:t>
      </w:r>
    </w:p>
    <w:p w14:paraId="56820DDC" w14:textId="77777777" w:rsidR="00FC636D" w:rsidRDefault="00000000">
      <w:pPr>
        <w:tabs>
          <w:tab w:val="right" w:leader="dot" w:pos="9288"/>
        </w:tabs>
        <w:spacing w:after="20" w:line="240" w:lineRule="auto"/>
        <w:ind w:left="403"/>
      </w:pPr>
      <w:r>
        <w:rPr>
          <w:sz w:val="17"/>
        </w:rPr>
        <w:t>A sequential preparation process</w:t>
      </w:r>
      <w:r>
        <w:tab/>
        <w:t>4</w:t>
      </w:r>
    </w:p>
    <w:p w14:paraId="565A916E" w14:textId="77777777" w:rsidR="00FC636D" w:rsidRDefault="00000000">
      <w:pPr>
        <w:tabs>
          <w:tab w:val="right" w:leader="dot" w:pos="9288"/>
        </w:tabs>
        <w:spacing w:after="20" w:line="240" w:lineRule="auto"/>
      </w:pPr>
      <w:r>
        <w:rPr>
          <w:b/>
          <w:sz w:val="18"/>
        </w:rPr>
        <w:t>16. Worksheets</w:t>
      </w:r>
      <w:r>
        <w:tab/>
        <w:t>4</w:t>
      </w:r>
    </w:p>
    <w:p w14:paraId="6B8A0100" w14:textId="77777777" w:rsidR="00FC636D" w:rsidRDefault="00000000">
      <w:pPr>
        <w:tabs>
          <w:tab w:val="right" w:leader="dot" w:pos="9288"/>
        </w:tabs>
        <w:spacing w:after="20" w:line="240" w:lineRule="auto"/>
        <w:ind w:left="403"/>
      </w:pPr>
      <w:r>
        <w:rPr>
          <w:sz w:val="17"/>
        </w:rPr>
        <w:t>Career-fit worksheet</w:t>
      </w:r>
      <w:r>
        <w:tab/>
        <w:t>4</w:t>
      </w:r>
    </w:p>
    <w:p w14:paraId="28554740" w14:textId="77777777" w:rsidR="00FC636D" w:rsidRDefault="00000000">
      <w:pPr>
        <w:tabs>
          <w:tab w:val="right" w:leader="dot" w:pos="9288"/>
        </w:tabs>
        <w:spacing w:after="20" w:line="240" w:lineRule="auto"/>
        <w:ind w:left="403"/>
      </w:pPr>
      <w:r>
        <w:rPr>
          <w:sz w:val="17"/>
        </w:rPr>
        <w:t>Education and employer-benefit worksheet</w:t>
      </w:r>
      <w:r>
        <w:tab/>
        <w:t>4</w:t>
      </w:r>
    </w:p>
    <w:p w14:paraId="6A9B2B9A" w14:textId="77777777" w:rsidR="00FC636D" w:rsidRDefault="00000000">
      <w:pPr>
        <w:tabs>
          <w:tab w:val="right" w:leader="dot" w:pos="9288"/>
        </w:tabs>
        <w:spacing w:after="20" w:line="240" w:lineRule="auto"/>
      </w:pPr>
      <w:r>
        <w:rPr>
          <w:b/>
          <w:sz w:val="18"/>
        </w:rPr>
        <w:t>17. Sources, Versioning, and Maintenance</w:t>
      </w:r>
      <w:r>
        <w:tab/>
        <w:t>4</w:t>
      </w:r>
    </w:p>
    <w:p w14:paraId="5DE4AC7A" w14:textId="77777777" w:rsidR="00FC636D" w:rsidRDefault="00000000">
      <w:pPr>
        <w:tabs>
          <w:tab w:val="right" w:leader="dot" w:pos="9288"/>
        </w:tabs>
        <w:spacing w:after="20" w:line="240" w:lineRule="auto"/>
        <w:ind w:left="403"/>
      </w:pPr>
      <w:r>
        <w:rPr>
          <w:sz w:val="17"/>
        </w:rPr>
        <w:t>Official sources</w:t>
      </w:r>
      <w:r>
        <w:tab/>
        <w:t>4</w:t>
      </w:r>
    </w:p>
    <w:p w14:paraId="28B9B5FD" w14:textId="77777777" w:rsidR="00FC636D" w:rsidRDefault="00000000">
      <w:pPr>
        <w:tabs>
          <w:tab w:val="right" w:leader="dot" w:pos="9288"/>
        </w:tabs>
        <w:spacing w:after="20" w:line="240" w:lineRule="auto"/>
        <w:ind w:left="403"/>
      </w:pPr>
      <w:r>
        <w:rPr>
          <w:sz w:val="17"/>
        </w:rPr>
        <w:t>Release and correction policy</w:t>
      </w:r>
      <w:r>
        <w:tab/>
        <w:t>4</w:t>
      </w:r>
      <w:r>
        <w:br w:type="page"/>
      </w:r>
    </w:p>
    <w:p w14:paraId="77877370" w14:textId="77777777" w:rsidR="00FC636D" w:rsidRDefault="00000000">
      <w:pPr>
        <w:pStyle w:val="Heading1"/>
      </w:pPr>
      <w:r>
        <w:lastRenderedPageBreak/>
        <w:t>1. How to Use This Guide</w:t>
      </w:r>
    </w:p>
    <w:p w14:paraId="2264894C" w14:textId="77777777" w:rsidR="00FC636D" w:rsidRDefault="00000000">
      <w:pPr>
        <w:pStyle w:val="Heading2"/>
      </w:pPr>
      <w:r>
        <w:t>A careful decision process</w:t>
      </w:r>
    </w:p>
    <w:p w14:paraId="05F3FAF6" w14:textId="77777777" w:rsidR="00FC636D" w:rsidRDefault="00000000">
      <w:pPr>
        <w:pStyle w:val="ListBullet"/>
        <w:ind w:left="403" w:hanging="259"/>
      </w:pPr>
      <w:r>
        <w:t>Begin with the work, not the school.</w:t>
      </w:r>
    </w:p>
    <w:p w14:paraId="7BEF5461" w14:textId="77777777" w:rsidR="00FC636D" w:rsidRDefault="00000000">
      <w:pPr>
        <w:pStyle w:val="ListBullet"/>
        <w:ind w:left="403" w:hanging="259"/>
      </w:pPr>
      <w:r>
        <w:t>Separate legal requirements from employer preferences and optional advantages.</w:t>
      </w:r>
    </w:p>
    <w:p w14:paraId="2785031A" w14:textId="77777777" w:rsidR="00FC636D" w:rsidRDefault="00000000">
      <w:pPr>
        <w:pStyle w:val="ListBullet"/>
        <w:ind w:left="403" w:hanging="259"/>
      </w:pPr>
      <w:r>
        <w:t>Test interest through safe simulations, observation, and conversations before paying.</w:t>
      </w:r>
    </w:p>
    <w:p w14:paraId="34D4CBA5" w14:textId="77777777" w:rsidR="00FC636D" w:rsidRDefault="00000000">
      <w:pPr>
        <w:pStyle w:val="ListBullet"/>
        <w:ind w:left="403" w:hanging="259"/>
      </w:pPr>
      <w:r>
        <w:t>Verify important claims with current official sources and record the date.</w:t>
      </w:r>
    </w:p>
    <w:p w14:paraId="6295528E" w14:textId="77777777" w:rsidR="00FC636D" w:rsidRDefault="00000000">
      <w:pPr>
        <w:pStyle w:val="ListBullet"/>
        <w:ind w:left="403" w:hanging="259"/>
      </w:pPr>
      <w:r>
        <w:t>Pause before borrowing, relocating, or signing a service commitment.</w:t>
      </w:r>
    </w:p>
    <w:p w14:paraId="158CF4B8" w14:textId="77777777" w:rsidR="00FC636D" w:rsidRDefault="00000000">
      <w:pPr>
        <w:pStyle w:val="Heading2"/>
      </w:pPr>
      <w:r>
        <w:t>Jurisdiction and source limits</w:t>
      </w:r>
    </w:p>
    <w:p w14:paraId="5B94F63B" w14:textId="089499B2" w:rsidR="00FC636D" w:rsidRDefault="00000000">
      <w:r>
        <w:t xml:space="preserve">The pay and outlook benchmark below uses </w:t>
      </w:r>
      <w:r w:rsidR="00093664">
        <w:t>national data from the United States</w:t>
      </w:r>
      <w:r>
        <w:t>. Local wages, licensing, union rules, job duties, and education pathways may differ substantially. Readers outside the United States should replace U.S. references with the responsible national, regional, and local authorities.</w:t>
      </w:r>
    </w:p>
    <w:p w14:paraId="7CB728E5" w14:textId="77777777" w:rsidR="00FC636D" w:rsidRDefault="00000000">
      <w:pPr>
        <w:pStyle w:val="Heading1"/>
      </w:pPr>
      <w:r>
        <w:t>2. What the Work Is</w:t>
      </w:r>
    </w:p>
    <w:p w14:paraId="19A8D5E0" w14:textId="77777777" w:rsidR="00FC636D" w:rsidRDefault="00000000">
      <w:pPr>
        <w:pStyle w:val="Heading2"/>
      </w:pPr>
      <w:r>
        <w:t>Core purpose and boundaries</w:t>
      </w:r>
    </w:p>
    <w:p w14:paraId="7D21AF70" w14:textId="77777777" w:rsidR="00FC636D" w:rsidRDefault="00000000">
      <w:pPr>
        <w:pStyle w:val="ListBullet"/>
        <w:ind w:left="403" w:hanging="259"/>
      </w:pPr>
      <w:r>
        <w:t>Install, test, maintain, and repair wiring, panels, controls, fixtures, motors, and related equipment within license and authorization.</w:t>
      </w:r>
    </w:p>
    <w:p w14:paraId="10545D51" w14:textId="77777777" w:rsidR="00FC636D" w:rsidRDefault="00000000">
      <w:pPr>
        <w:pStyle w:val="ListBullet"/>
        <w:ind w:left="403" w:hanging="259"/>
      </w:pPr>
      <w:r>
        <w:t>Read drawings, specifications, codes, manuals, and work permits.</w:t>
      </w:r>
    </w:p>
    <w:p w14:paraId="0F8CA932" w14:textId="77777777" w:rsidR="00FC636D" w:rsidRDefault="00000000">
      <w:pPr>
        <w:pStyle w:val="ListBullet"/>
        <w:ind w:left="403" w:hanging="259"/>
      </w:pPr>
      <w:r>
        <w:t>Use meters and test equipment to verify absence or presence of voltage and diagnose faults.</w:t>
      </w:r>
    </w:p>
    <w:p w14:paraId="2243A28E" w14:textId="77777777" w:rsidR="00FC636D" w:rsidRDefault="00000000">
      <w:pPr>
        <w:pStyle w:val="ListBullet"/>
        <w:ind w:left="403" w:hanging="259"/>
      </w:pPr>
      <w:r>
        <w:t>Document inspections, test results, changes, permits, and return-to-service status.</w:t>
      </w:r>
    </w:p>
    <w:p w14:paraId="17BFEEB1" w14:textId="77777777" w:rsidR="00FC636D"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FC636D" w14:paraId="6F840A42" w14:textId="77777777">
        <w:trPr>
          <w:jc w:val="center"/>
        </w:trPr>
        <w:tc>
          <w:tcPr>
            <w:tcW w:w="5141" w:type="dxa"/>
            <w:shd w:val="clear" w:color="auto" w:fill="D9EAF7"/>
          </w:tcPr>
          <w:p w14:paraId="3934AC41" w14:textId="77777777" w:rsidR="00FC636D" w:rsidRDefault="00000000">
            <w:pPr>
              <w:spacing w:after="20"/>
            </w:pPr>
            <w:r>
              <w:rPr>
                <w:b/>
                <w:sz w:val="17"/>
              </w:rPr>
              <w:t>Work settings</w:t>
            </w:r>
          </w:p>
        </w:tc>
        <w:tc>
          <w:tcPr>
            <w:tcW w:w="5141" w:type="dxa"/>
            <w:shd w:val="clear" w:color="auto" w:fill="D9EAF7"/>
          </w:tcPr>
          <w:p w14:paraId="34C11D0B" w14:textId="77777777" w:rsidR="00FC636D" w:rsidRDefault="00000000">
            <w:pPr>
              <w:spacing w:after="20"/>
            </w:pPr>
            <w:r>
              <w:rPr>
                <w:b/>
                <w:sz w:val="17"/>
              </w:rPr>
              <w:t>Possible related titles</w:t>
            </w:r>
          </w:p>
        </w:tc>
      </w:tr>
      <w:tr w:rsidR="00FC636D" w14:paraId="39B76B81" w14:textId="77777777">
        <w:trPr>
          <w:jc w:val="center"/>
        </w:trPr>
        <w:tc>
          <w:tcPr>
            <w:tcW w:w="5141" w:type="dxa"/>
          </w:tcPr>
          <w:p w14:paraId="378A68F5" w14:textId="77777777" w:rsidR="00FC636D" w:rsidRDefault="00000000">
            <w:pPr>
              <w:spacing w:after="20"/>
            </w:pPr>
            <w:r>
              <w:rPr>
                <w:sz w:val="17"/>
              </w:rPr>
              <w:t>electrical contractors, industrial plants, commercial facilities, utilities and government, controls and equipment service organizations</w:t>
            </w:r>
          </w:p>
        </w:tc>
        <w:tc>
          <w:tcPr>
            <w:tcW w:w="5141" w:type="dxa"/>
          </w:tcPr>
          <w:p w14:paraId="53E956E5" w14:textId="77777777" w:rsidR="00FC636D" w:rsidRDefault="00000000">
            <w:pPr>
              <w:spacing w:after="20"/>
            </w:pPr>
            <w:r>
              <w:rPr>
                <w:sz w:val="17"/>
              </w:rPr>
              <w:t>Assistant, coordinator, technician, specialist, trainee, apprentice, senior or lead titles may overlap. Verify actual duties rather than relying on the title alone.</w:t>
            </w:r>
          </w:p>
        </w:tc>
      </w:tr>
    </w:tbl>
    <w:p w14:paraId="4CA4054F" w14:textId="77777777" w:rsidR="00FC636D" w:rsidRDefault="00000000">
      <w:pPr>
        <w:pStyle w:val="Heading1"/>
      </w:pPr>
      <w:r>
        <w:t>3. Workflows, Tools, and Records</w:t>
      </w:r>
    </w:p>
    <w:p w14:paraId="4B6C928C" w14:textId="77777777" w:rsidR="00FC636D" w:rsidRDefault="00000000">
      <w:pPr>
        <w:pStyle w:val="Heading2"/>
      </w:pPr>
      <w:r>
        <w:t>A realistic work cycle</w:t>
      </w:r>
    </w:p>
    <w:p w14:paraId="1F3EDF73" w14:textId="77777777" w:rsidR="00FC636D" w:rsidRDefault="00000000">
      <w:pPr>
        <w:pStyle w:val="ListNumber"/>
        <w:numPr>
          <w:ilvl w:val="0"/>
          <w:numId w:val="10"/>
        </w:numPr>
      </w:pPr>
      <w:r>
        <w:t>Review scope, drawings, permits, equipment history, hazards, and authority.</w:t>
      </w:r>
    </w:p>
    <w:p w14:paraId="4A0F0968" w14:textId="77777777" w:rsidR="00FC636D" w:rsidRDefault="00000000">
      <w:pPr>
        <w:pStyle w:val="ListNumber"/>
        <w:numPr>
          <w:ilvl w:val="0"/>
          <w:numId w:val="10"/>
        </w:numPr>
      </w:pPr>
      <w:r>
        <w:t>De-energize when feasible and apply the approved lockout/tagout process.</w:t>
      </w:r>
    </w:p>
    <w:p w14:paraId="3DE8B153" w14:textId="77777777" w:rsidR="00FC636D" w:rsidRDefault="00000000">
      <w:pPr>
        <w:pStyle w:val="ListNumber"/>
        <w:numPr>
          <w:ilvl w:val="0"/>
          <w:numId w:val="10"/>
        </w:numPr>
      </w:pPr>
      <w:r>
        <w:t>Verify the test instrument, test for absence of voltage, and control stored or induced energy.</w:t>
      </w:r>
    </w:p>
    <w:p w14:paraId="22E78F20" w14:textId="77777777" w:rsidR="00FC636D" w:rsidRDefault="00000000">
      <w:pPr>
        <w:pStyle w:val="ListNumber"/>
        <w:numPr>
          <w:ilvl w:val="0"/>
          <w:numId w:val="10"/>
        </w:numPr>
      </w:pPr>
      <w:r>
        <w:t>Inspect, measure, and diagnose systematically.</w:t>
      </w:r>
    </w:p>
    <w:p w14:paraId="286A8D87" w14:textId="77777777" w:rsidR="00FC636D" w:rsidRDefault="00000000">
      <w:pPr>
        <w:pStyle w:val="ListNumber"/>
        <w:numPr>
          <w:ilvl w:val="0"/>
          <w:numId w:val="10"/>
        </w:numPr>
      </w:pPr>
      <w:r>
        <w:t>Install or repair using code, torque, conductor, grounding, overcurrent, and enclosure requirements.</w:t>
      </w:r>
    </w:p>
    <w:p w14:paraId="1AC431C9" w14:textId="77777777" w:rsidR="00FC636D" w:rsidRDefault="00000000">
      <w:pPr>
        <w:pStyle w:val="ListNumber"/>
        <w:numPr>
          <w:ilvl w:val="0"/>
          <w:numId w:val="10"/>
        </w:numPr>
      </w:pPr>
      <w:r>
        <w:t>Inspect, test, label, restore power through the authorized process, and document.</w:t>
      </w:r>
    </w:p>
    <w:p w14:paraId="73B6B945" w14:textId="77777777" w:rsidR="00FC636D" w:rsidRDefault="00000000">
      <w:pPr>
        <w:pStyle w:val="Heading2"/>
      </w:pPr>
      <w:r>
        <w:t>Tools, systems, and documentation</w:t>
      </w:r>
    </w:p>
    <w:p w14:paraId="43EE7052" w14:textId="77777777" w:rsidR="00FC636D" w:rsidRDefault="00000000">
      <w:pPr>
        <w:pStyle w:val="ListBullet"/>
        <w:ind w:left="403" w:hanging="259"/>
      </w:pPr>
      <w:r>
        <w:t>Use only tools, equipment, software, databases, vehicles, and records for which you are trained and authorized.</w:t>
      </w:r>
    </w:p>
    <w:p w14:paraId="2D57D521" w14:textId="77777777" w:rsidR="00FC636D" w:rsidRDefault="00000000">
      <w:pPr>
        <w:pStyle w:val="ListBullet"/>
        <w:ind w:left="403" w:hanging="259"/>
      </w:pPr>
      <w:r>
        <w:t>Checklists support judgment but do not replace qualified supervision, code, law, manufacturer instructions, or site procedures.</w:t>
      </w:r>
    </w:p>
    <w:p w14:paraId="1D981693" w14:textId="77777777" w:rsidR="00FC636D" w:rsidRDefault="00000000">
      <w:pPr>
        <w:pStyle w:val="ListBullet"/>
        <w:ind w:left="403" w:hanging="259"/>
      </w:pPr>
      <w:r>
        <w:t>Good records identify the date, asset or case, observations, tests, decisions, authorization, work completed, unresolved issues, and escalation.</w:t>
      </w:r>
    </w:p>
    <w:p w14:paraId="6EA6D918" w14:textId="77777777" w:rsidR="00FC636D" w:rsidRDefault="00000000">
      <w:pPr>
        <w:pStyle w:val="ListBullet"/>
        <w:ind w:left="403" w:hanging="259"/>
      </w:pPr>
      <w:r>
        <w:t>Never use private employer, client, customer, resident, patient, vehicle, property, or student data in a public portfolio.</w:t>
      </w:r>
    </w:p>
    <w:p w14:paraId="11E369CE" w14:textId="77777777" w:rsidR="00FC636D" w:rsidRDefault="00000000">
      <w:pPr>
        <w:pStyle w:val="Heading1"/>
      </w:pPr>
      <w:r>
        <w:t>4. Career Fit and Work Conditions</w:t>
      </w:r>
    </w:p>
    <w:p w14:paraId="5C5EAF85" w14:textId="77777777" w:rsidR="00FC636D" w:rsidRDefault="00000000">
      <w:pPr>
        <w:pStyle w:val="Heading2"/>
      </w:pPr>
      <w:r>
        <w:t>Strengths and demands</w:t>
      </w:r>
    </w:p>
    <w:p w14:paraId="3780572F" w14:textId="77777777" w:rsidR="00FC636D" w:rsidRDefault="00000000">
      <w:pPr>
        <w:pStyle w:val="ListBullet"/>
        <w:ind w:left="403" w:hanging="259"/>
      </w:pPr>
      <w:r>
        <w:t>Careful observation and willingness to verify rather than guess.</w:t>
      </w:r>
    </w:p>
    <w:p w14:paraId="519D860E" w14:textId="77777777" w:rsidR="00FC636D" w:rsidRDefault="00000000">
      <w:pPr>
        <w:pStyle w:val="ListBullet"/>
        <w:ind w:left="403" w:hanging="259"/>
      </w:pPr>
      <w:r>
        <w:t>Clear communication with people who may be stressed, unfamiliar with the process, or affected by delays.</w:t>
      </w:r>
    </w:p>
    <w:p w14:paraId="232CBB14" w14:textId="77777777" w:rsidR="00FC636D" w:rsidRDefault="00000000">
      <w:pPr>
        <w:pStyle w:val="ListBullet"/>
        <w:ind w:left="403" w:hanging="259"/>
      </w:pPr>
      <w:r>
        <w:t>Respect for documentation, confidentiality, safety procedures, and scope boundaries.</w:t>
      </w:r>
    </w:p>
    <w:p w14:paraId="0611A8A3" w14:textId="77777777" w:rsidR="00FC636D" w:rsidRDefault="00000000">
      <w:pPr>
        <w:pStyle w:val="ListBullet"/>
        <w:ind w:left="403" w:hanging="259"/>
      </w:pPr>
      <w:r>
        <w:t>Ability to learn changing laws, equipment, software, codes, or employer procedures.</w:t>
      </w:r>
    </w:p>
    <w:p w14:paraId="6E7F3BCB" w14:textId="77777777" w:rsidR="00FC636D" w:rsidRDefault="00000000">
      <w:pPr>
        <w:pStyle w:val="ListBullet"/>
        <w:ind w:left="403" w:hanging="259"/>
      </w:pPr>
      <w:r>
        <w:t>Realistic tolerance for the occupation’s physical, emotional, schedule, travel, customer-service, or income demands.</w:t>
      </w:r>
    </w:p>
    <w:p w14:paraId="2225DEFF" w14:textId="77777777" w:rsidR="00FC636D" w:rsidRDefault="00000000">
      <w:pPr>
        <w:pStyle w:val="Heading2"/>
      </w:pPr>
      <w:r>
        <w:lastRenderedPageBreak/>
        <w:t>Who should pause</w:t>
      </w:r>
    </w:p>
    <w:p w14:paraId="21E8A70B" w14:textId="77777777" w:rsidR="00FC636D" w:rsidRDefault="00000000">
      <w:pPr>
        <w:pStyle w:val="ListBullet"/>
        <w:ind w:left="403" w:hanging="259"/>
      </w:pPr>
      <w:r>
        <w:t>The reader has not verified a licensing, background, driving, physical, or work-authorization barrier.</w:t>
      </w:r>
    </w:p>
    <w:p w14:paraId="755D12A1" w14:textId="77777777" w:rsidR="00FC636D" w:rsidRDefault="00000000">
      <w:pPr>
        <w:pStyle w:val="ListBullet"/>
        <w:ind w:left="403" w:hanging="259"/>
      </w:pPr>
      <w:r>
        <w:t>The education plan requires debt that cannot be repaid using conservative wage estimates.</w:t>
      </w:r>
    </w:p>
    <w:p w14:paraId="0EA0AF31" w14:textId="77777777" w:rsidR="00FC636D" w:rsidRDefault="00000000">
      <w:pPr>
        <w:pStyle w:val="ListBullet"/>
        <w:ind w:left="403" w:hanging="259"/>
      </w:pPr>
      <w:r>
        <w:t>The schedule, transportation, caregiving, disability, or health impact has not been resolved.</w:t>
      </w:r>
    </w:p>
    <w:p w14:paraId="456D924A" w14:textId="77777777" w:rsidR="00FC636D" w:rsidRDefault="00000000">
      <w:pPr>
        <w:pStyle w:val="ListBullet"/>
        <w:ind w:left="403" w:hanging="259"/>
      </w:pPr>
      <w:r>
        <w:t>The employer or school refuses to provide written costs, outcomes, duties, supervision, or repayment terms.</w:t>
      </w:r>
    </w:p>
    <w:p w14:paraId="1791F029" w14:textId="77777777" w:rsidR="00FC636D" w:rsidRDefault="00000000">
      <w:pPr>
        <w:pStyle w:val="Heading1"/>
      </w:pPr>
      <w:r>
        <w:t>5. Safety, Ethics, and Escalation</w:t>
      </w:r>
    </w:p>
    <w:p w14:paraId="54B70F1D" w14:textId="77777777" w:rsidR="00FC636D" w:rsidRDefault="00000000">
      <w:pPr>
        <w:pStyle w:val="Heading2"/>
      </w:pPr>
      <w:r>
        <w:t>Common risks and warning signs</w:t>
      </w:r>
    </w:p>
    <w:p w14:paraId="0DCBAA8C" w14:textId="77777777" w:rsidR="00FC636D" w:rsidRDefault="00000000">
      <w:pPr>
        <w:pStyle w:val="ListBullet"/>
        <w:ind w:left="403" w:hanging="259"/>
      </w:pPr>
      <w:r>
        <w:t>Shock, arc flash, fire, explosion, falls, confined spaces, stored energy, backfeed, and faulty test equipment.</w:t>
      </w:r>
    </w:p>
    <w:p w14:paraId="595A7C9F" w14:textId="77777777" w:rsidR="00FC636D" w:rsidRDefault="00000000">
      <w:pPr>
        <w:pStyle w:val="ListBullet"/>
        <w:ind w:left="403" w:hanging="259"/>
      </w:pPr>
      <w:r>
        <w:t>Working energized without justification, training, PPE, boundaries, and an approved procedure.</w:t>
      </w:r>
    </w:p>
    <w:p w14:paraId="7F6BCFB3" w14:textId="77777777" w:rsidR="00FC636D" w:rsidRDefault="00000000">
      <w:pPr>
        <w:pStyle w:val="ListBullet"/>
        <w:ind w:left="403" w:hanging="259"/>
      </w:pPr>
      <w:r>
        <w:t>Using an electrical-technician title to perform work reserved for a licensed electrician or engineer.</w:t>
      </w:r>
    </w:p>
    <w:p w14:paraId="660C1477" w14:textId="77777777" w:rsidR="00FC636D" w:rsidRDefault="00000000">
      <w:pPr>
        <w:pStyle w:val="ListBullet"/>
        <w:ind w:left="403" w:hanging="259"/>
      </w:pPr>
      <w:r>
        <w:t>Failing to document field changes or verify grounding, torque, protection, and labeling.</w:t>
      </w:r>
    </w:p>
    <w:p w14:paraId="7879FE9B" w14:textId="77777777" w:rsidR="00FC636D" w:rsidRDefault="00000000">
      <w:pPr>
        <w:pStyle w:val="Heading2"/>
      </w:pPr>
      <w:r>
        <w:t>Stop-work and scope boundaries</w:t>
      </w:r>
    </w:p>
    <w:p w14:paraId="7B29774B" w14:textId="77777777" w:rsidR="00FC636D" w:rsidRDefault="00000000">
      <w:pPr>
        <w:pStyle w:val="ListBullet"/>
        <w:ind w:left="403" w:hanging="259"/>
      </w:pPr>
      <w:r>
        <w:t>Stop when an immediate danger, missing authorization, unknown energy source, damaged protective device, unclear legal scope, or unqualified task is discovered.</w:t>
      </w:r>
    </w:p>
    <w:p w14:paraId="00D2632C" w14:textId="77777777" w:rsidR="00FC636D" w:rsidRDefault="00000000">
      <w:pPr>
        <w:pStyle w:val="ListBullet"/>
        <w:ind w:left="403" w:hanging="259"/>
      </w:pPr>
      <w:r>
        <w:t>Protect people and property, communicate the condition, document facts, and escalate through the approved chain.</w:t>
      </w:r>
    </w:p>
    <w:p w14:paraId="22334A41" w14:textId="77777777" w:rsidR="00FC636D" w:rsidRDefault="00000000">
      <w:pPr>
        <w:pStyle w:val="ListBullet"/>
        <w:ind w:left="403" w:hanging="259"/>
      </w:pPr>
      <w:r>
        <w:t>Do not hide errors, falsify records, bypass controls, or continue work merely to meet a production, commission, occupancy, or deadline target.</w:t>
      </w:r>
    </w:p>
    <w:p w14:paraId="24B46D18" w14:textId="77777777" w:rsidR="00FC636D" w:rsidRDefault="00000000">
      <w:pPr>
        <w:pStyle w:val="ListBullet"/>
        <w:ind w:left="403" w:hanging="259"/>
      </w:pPr>
      <w:r>
        <w:t>Retaliation and emergency-reporting rights vary; identify internal and external reporting channels before a crisis.</w:t>
      </w:r>
    </w:p>
    <w:p w14:paraId="38C9E9A7" w14:textId="77777777" w:rsidR="00FC636D" w:rsidRDefault="00000000">
      <w:pPr>
        <w:pStyle w:val="Heading1"/>
      </w:pPr>
      <w:r>
        <w:t>6. Pay, Benefits, and Outlook</w:t>
      </w:r>
    </w:p>
    <w:p w14:paraId="35158924" w14:textId="77777777" w:rsidR="00FC636D"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FC636D" w14:paraId="7ADE6406" w14:textId="77777777">
        <w:trPr>
          <w:jc w:val="center"/>
        </w:trPr>
        <w:tc>
          <w:tcPr>
            <w:tcW w:w="5141" w:type="dxa"/>
            <w:shd w:val="clear" w:color="auto" w:fill="D9EAF7"/>
          </w:tcPr>
          <w:p w14:paraId="163B0797" w14:textId="77777777" w:rsidR="00FC636D" w:rsidRDefault="00000000">
            <w:pPr>
              <w:spacing w:after="20"/>
            </w:pPr>
            <w:r>
              <w:rPr>
                <w:b/>
                <w:sz w:val="17"/>
              </w:rPr>
              <w:t>Measure</w:t>
            </w:r>
          </w:p>
        </w:tc>
        <w:tc>
          <w:tcPr>
            <w:tcW w:w="5141" w:type="dxa"/>
            <w:shd w:val="clear" w:color="auto" w:fill="D9EAF7"/>
          </w:tcPr>
          <w:p w14:paraId="719EF9B4" w14:textId="77777777" w:rsidR="00FC636D" w:rsidRDefault="00000000">
            <w:pPr>
              <w:spacing w:after="20"/>
            </w:pPr>
            <w:r>
              <w:rPr>
                <w:b/>
                <w:sz w:val="17"/>
              </w:rPr>
              <w:t>National benchmark and caution</w:t>
            </w:r>
          </w:p>
        </w:tc>
      </w:tr>
      <w:tr w:rsidR="00FC636D" w14:paraId="55BBABA1" w14:textId="77777777">
        <w:trPr>
          <w:jc w:val="center"/>
        </w:trPr>
        <w:tc>
          <w:tcPr>
            <w:tcW w:w="5141" w:type="dxa"/>
          </w:tcPr>
          <w:p w14:paraId="40B04147" w14:textId="77777777" w:rsidR="00FC636D" w:rsidRDefault="00000000">
            <w:pPr>
              <w:spacing w:after="20"/>
            </w:pPr>
            <w:r>
              <w:rPr>
                <w:sz w:val="17"/>
              </w:rPr>
              <w:t>Median annual pay</w:t>
            </w:r>
          </w:p>
        </w:tc>
        <w:tc>
          <w:tcPr>
            <w:tcW w:w="5141" w:type="dxa"/>
          </w:tcPr>
          <w:p w14:paraId="44C50773" w14:textId="77777777" w:rsidR="00FC636D" w:rsidRDefault="00000000">
            <w:pPr>
              <w:spacing w:after="20"/>
            </w:pPr>
            <w:r>
              <w:rPr>
                <w:sz w:val="17"/>
              </w:rPr>
              <w:t>Electricians: $62,350; electrical/electronics installer and repairer benchmarks may differ by specialty.</w:t>
            </w:r>
          </w:p>
        </w:tc>
      </w:tr>
      <w:tr w:rsidR="00FC636D" w14:paraId="475EDC7E" w14:textId="77777777">
        <w:trPr>
          <w:jc w:val="center"/>
        </w:trPr>
        <w:tc>
          <w:tcPr>
            <w:tcW w:w="5141" w:type="dxa"/>
          </w:tcPr>
          <w:p w14:paraId="1BB42C10" w14:textId="77777777" w:rsidR="00FC636D" w:rsidRDefault="00000000">
            <w:pPr>
              <w:spacing w:after="20"/>
            </w:pPr>
            <w:r>
              <w:rPr>
                <w:sz w:val="17"/>
              </w:rPr>
              <w:t>Employment outlook</w:t>
            </w:r>
          </w:p>
        </w:tc>
        <w:tc>
          <w:tcPr>
            <w:tcW w:w="5141" w:type="dxa"/>
          </w:tcPr>
          <w:p w14:paraId="6A0B1CDB" w14:textId="77777777" w:rsidR="00FC636D" w:rsidRDefault="00000000">
            <w:pPr>
              <w:spacing w:after="20"/>
            </w:pPr>
            <w:r>
              <w:rPr>
                <w:sz w:val="17"/>
              </w:rPr>
              <w:t>9% growth from 2024 to 2034 for electricians</w:t>
            </w:r>
          </w:p>
        </w:tc>
      </w:tr>
      <w:tr w:rsidR="00FC636D" w14:paraId="04A66E62" w14:textId="77777777">
        <w:trPr>
          <w:jc w:val="center"/>
        </w:trPr>
        <w:tc>
          <w:tcPr>
            <w:tcW w:w="5141" w:type="dxa"/>
          </w:tcPr>
          <w:p w14:paraId="1D3DACEF" w14:textId="77777777" w:rsidR="00FC636D" w:rsidRDefault="00000000">
            <w:pPr>
              <w:spacing w:after="20"/>
            </w:pPr>
            <w:r>
              <w:rPr>
                <w:sz w:val="17"/>
              </w:rPr>
              <w:t>Typical entry pathway</w:t>
            </w:r>
          </w:p>
        </w:tc>
        <w:tc>
          <w:tcPr>
            <w:tcW w:w="5141" w:type="dxa"/>
          </w:tcPr>
          <w:p w14:paraId="62201A86" w14:textId="77777777" w:rsidR="00FC636D" w:rsidRDefault="00000000">
            <w:pPr>
              <w:spacing w:after="20"/>
            </w:pPr>
            <w:r>
              <w:rPr>
                <w:sz w:val="17"/>
              </w:rPr>
              <w:t>Most electricians learn through a multi-year apprenticeship; licensing is common. Technician pathways vary by industry and equipment.</w:t>
            </w:r>
          </w:p>
        </w:tc>
      </w:tr>
      <w:tr w:rsidR="00FC636D" w14:paraId="1499FBDD" w14:textId="77777777">
        <w:trPr>
          <w:jc w:val="center"/>
        </w:trPr>
        <w:tc>
          <w:tcPr>
            <w:tcW w:w="5141" w:type="dxa"/>
          </w:tcPr>
          <w:p w14:paraId="7FE5680F" w14:textId="77777777" w:rsidR="00FC636D" w:rsidRDefault="00000000">
            <w:pPr>
              <w:spacing w:after="20"/>
            </w:pPr>
            <w:r>
              <w:rPr>
                <w:sz w:val="17"/>
              </w:rPr>
              <w:t>Interpretation</w:t>
            </w:r>
          </w:p>
        </w:tc>
        <w:tc>
          <w:tcPr>
            <w:tcW w:w="5141" w:type="dxa"/>
          </w:tcPr>
          <w:p w14:paraId="1ED60C13" w14:textId="77777777" w:rsidR="00FC636D"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72600148" w14:textId="77777777" w:rsidR="00FC636D" w:rsidRDefault="00000000">
      <w:pPr>
        <w:pStyle w:val="Heading2"/>
      </w:pPr>
      <w:r>
        <w:t>Local wage and benefit research</w:t>
      </w:r>
    </w:p>
    <w:p w14:paraId="681E299B" w14:textId="77777777" w:rsidR="00FC636D" w:rsidRDefault="00000000">
      <w:pPr>
        <w:pStyle w:val="ListBullet"/>
        <w:ind w:left="403" w:hanging="259"/>
      </w:pPr>
      <w:r>
        <w:t>Review current local postings and record hourly or salary range, required experience, schedule, travel, license, tools, and benefits.</w:t>
      </w:r>
    </w:p>
    <w:p w14:paraId="682F0249" w14:textId="77777777" w:rsidR="00FC636D" w:rsidRDefault="00000000">
      <w:pPr>
        <w:pStyle w:val="ListBullet"/>
        <w:ind w:left="403" w:hanging="259"/>
      </w:pPr>
      <w:r>
        <w:t>Compare employee, temporary, contractor, commission, per-diem, and self-employed arrangements.</w:t>
      </w:r>
    </w:p>
    <w:p w14:paraId="6E77A8B2" w14:textId="77777777" w:rsidR="00FC636D" w:rsidRDefault="00000000">
      <w:pPr>
        <w:pStyle w:val="ListBullet"/>
        <w:ind w:left="403" w:hanging="259"/>
      </w:pPr>
      <w:r>
        <w:t>Estimate health insurance, retirement, paid leave, tuition assistance, overtime, shift differentials, union benefits, and tool reimbursement.</w:t>
      </w:r>
    </w:p>
    <w:p w14:paraId="7F8FB05E" w14:textId="77777777" w:rsidR="00FC636D" w:rsidRDefault="00000000">
      <w:pPr>
        <w:pStyle w:val="ListBullet"/>
        <w:ind w:left="403" w:hanging="259"/>
      </w:pPr>
      <w:r>
        <w:t>Research the lowest realistic wage as well as the median and higher ranges.</w:t>
      </w:r>
    </w:p>
    <w:p w14:paraId="466E0228" w14:textId="77777777" w:rsidR="00FC636D" w:rsidRDefault="00000000">
      <w:pPr>
        <w:pStyle w:val="Heading1"/>
      </w:pPr>
      <w:r>
        <w:t>7. Education, Credentials, and Schools</w:t>
      </w:r>
    </w:p>
    <w:p w14:paraId="055583B0" w14:textId="77777777" w:rsidR="00FC636D" w:rsidRDefault="00000000">
      <w:pPr>
        <w:pStyle w:val="Heading2"/>
      </w:pPr>
      <w:r>
        <w:t>Free-first pathway</w:t>
      </w:r>
    </w:p>
    <w:p w14:paraId="3CA9B188" w14:textId="77777777" w:rsidR="00FC636D" w:rsidRDefault="00000000">
      <w:pPr>
        <w:pStyle w:val="ListBullet"/>
        <w:ind w:left="403" w:hanging="259"/>
      </w:pPr>
      <w:r>
        <w:t>Begin with public libraries, official manuals, adult education, free safety education, employer orientation, and reputable open learning.</w:t>
      </w:r>
    </w:p>
    <w:p w14:paraId="550C89E5" w14:textId="77777777" w:rsidR="00FC636D" w:rsidRDefault="00000000">
      <w:pPr>
        <w:pStyle w:val="ListBullet"/>
        <w:ind w:left="403" w:hanging="259"/>
      </w:pPr>
      <w:r>
        <w:t>Registered apprenticeships commonly combine paid work, mentoring, progressive wages, classroom instruction, and a portable credential.</w:t>
      </w:r>
    </w:p>
    <w:p w14:paraId="5D12E7B6" w14:textId="77777777" w:rsidR="00FC636D" w:rsidRDefault="00000000">
      <w:pPr>
        <w:pStyle w:val="ListBullet"/>
        <w:ind w:left="403" w:hanging="259"/>
      </w:pPr>
      <w:r>
        <w:t>Licensing rules vary by state and locality and may require documented hours, examinations, continuing education, and supervision.</w:t>
      </w:r>
    </w:p>
    <w:p w14:paraId="395022EF" w14:textId="77777777" w:rsidR="00FC636D" w:rsidRDefault="00000000">
      <w:pPr>
        <w:pStyle w:val="ListBullet"/>
        <w:ind w:left="403" w:hanging="259"/>
      </w:pPr>
      <w:r>
        <w:t>Technical-college programs can support theory and lab skills but may not replace apprenticeship hours or license requirements.</w:t>
      </w:r>
    </w:p>
    <w:p w14:paraId="5259014A" w14:textId="77777777" w:rsidR="00FC636D" w:rsidRDefault="00000000">
      <w:pPr>
        <w:pStyle w:val="Heading2"/>
      </w:pPr>
      <w:r>
        <w:lastRenderedPageBreak/>
        <w:t>School and program verification</w:t>
      </w:r>
    </w:p>
    <w:p w14:paraId="3B936540" w14:textId="77777777" w:rsidR="00FC636D" w:rsidRDefault="00000000">
      <w:pPr>
        <w:pStyle w:val="ListBullet"/>
        <w:ind w:left="403" w:hanging="259"/>
      </w:pPr>
      <w:r>
        <w:t>Verify institutional and programmatic accreditation where applicable.</w:t>
      </w:r>
    </w:p>
    <w:p w14:paraId="20A01B46" w14:textId="77777777" w:rsidR="00FC636D" w:rsidRDefault="00000000">
      <w:pPr>
        <w:pStyle w:val="ListBullet"/>
        <w:ind w:left="403" w:hanging="259"/>
      </w:pPr>
      <w:r>
        <w:t>Confirm licensing-board approval, examination eligibility, apprenticeship credit, transfer credit, and credential portability.</w:t>
      </w:r>
    </w:p>
    <w:p w14:paraId="394309CC" w14:textId="77777777" w:rsidR="00FC636D" w:rsidRDefault="00000000">
      <w:pPr>
        <w:pStyle w:val="ListBullet"/>
        <w:ind w:left="403" w:hanging="259"/>
      </w:pPr>
      <w:r>
        <w:t>Calculate tuition, fees, books, software, tools, uniforms, PPE, examinations, licenses, travel, parking, childcare, housing, and lost wages.</w:t>
      </w:r>
    </w:p>
    <w:p w14:paraId="5BDBA7E1" w14:textId="77777777" w:rsidR="00FC636D" w:rsidRDefault="00000000">
      <w:pPr>
        <w:pStyle w:val="ListBullet"/>
        <w:ind w:left="403" w:hanging="259"/>
      </w:pPr>
      <w:r>
        <w:t>Review completion, withdrawal, exam-pass, placement, median debt, refund, complaint, transcript, and school-closure information.</w:t>
      </w:r>
    </w:p>
    <w:p w14:paraId="14C45B9A" w14:textId="77777777" w:rsidR="00FC636D" w:rsidRDefault="00000000">
      <w:pPr>
        <w:pStyle w:val="ListBullet"/>
        <w:ind w:left="403" w:hanging="259"/>
      </w:pPr>
      <w:r>
        <w:t>Ask whether practical placement is guaranteed, competitive, or arranged by the student.</w:t>
      </w:r>
    </w:p>
    <w:p w14:paraId="4BFAD5E5" w14:textId="77777777" w:rsidR="00FC636D" w:rsidRDefault="00000000">
      <w:pPr>
        <w:pStyle w:val="Heading1"/>
      </w:pPr>
      <w:r>
        <w:t>8. Employer-Supported Learning</w:t>
      </w:r>
    </w:p>
    <w:p w14:paraId="70EC9FCF" w14:textId="77777777" w:rsidR="00FC636D" w:rsidRDefault="00000000">
      <w:pPr>
        <w:pStyle w:val="Heading2"/>
      </w:pPr>
      <w:r>
        <w:t>Tuition assistance and repayment</w:t>
      </w:r>
    </w:p>
    <w:p w14:paraId="40BBBE70" w14:textId="77777777" w:rsidR="00FC636D" w:rsidRDefault="00000000">
      <w:pPr>
        <w:pStyle w:val="ListBullet"/>
        <w:ind w:left="403" w:hanging="259"/>
      </w:pPr>
      <w:r>
        <w:t>Employers may pay tuition, certification, licenses, tools, books, exams, travel, continuing education, or paid training time.</w:t>
      </w:r>
    </w:p>
    <w:p w14:paraId="7D859A70" w14:textId="77777777" w:rsidR="00FC636D" w:rsidRDefault="00000000">
      <w:pPr>
        <w:pStyle w:val="ListBullet"/>
        <w:ind w:left="403" w:hanging="259"/>
      </w:pPr>
      <w:r>
        <w:t>Obtain prior approval and a written agreement identifying covered costs, grades, deadlines, work status, taxes, and credential ownership.</w:t>
      </w:r>
    </w:p>
    <w:p w14:paraId="0982AD08" w14:textId="77777777" w:rsidR="00FC636D" w:rsidRDefault="00000000">
      <w:pPr>
        <w:pStyle w:val="ListBullet"/>
        <w:ind w:left="403" w:hanging="259"/>
      </w:pPr>
      <w:r>
        <w:t>A service commitment may require continued employment, sometimes up to two years, with full or prorated repayment after voluntary departure.</w:t>
      </w:r>
    </w:p>
    <w:p w14:paraId="7534C692" w14:textId="77777777" w:rsidR="00FC636D"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04B2D7DD" w14:textId="77777777" w:rsidR="00FC636D" w:rsidRDefault="00000000">
      <w:pPr>
        <w:pStyle w:val="ListBullet"/>
        <w:ind w:left="403" w:hanging="259"/>
      </w:pPr>
      <w:r>
        <w:t>Repayment after employer-initiated layoff should not be assumed; seek a written waiver and verify local enforceability.</w:t>
      </w:r>
    </w:p>
    <w:p w14:paraId="5C0FE079" w14:textId="77777777" w:rsidR="00FC636D" w:rsidRDefault="00000000">
      <w:pPr>
        <w:pStyle w:val="Heading2"/>
      </w:pPr>
      <w:r>
        <w:t>Apprenticeships, internships, and career ladders</w:t>
      </w:r>
    </w:p>
    <w:p w14:paraId="68235BB8" w14:textId="77777777" w:rsidR="00FC636D"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2F8292E9" w14:textId="77777777" w:rsidR="00FC636D" w:rsidRDefault="00000000">
      <w:pPr>
        <w:pStyle w:val="ListBullet"/>
        <w:ind w:left="403" w:hanging="259"/>
      </w:pPr>
      <w:r>
        <w:t>Compare union, nonunion, public-sector, employer, youth, pre-apprenticeship, and registered-apprenticeship pathways where relevant.</w:t>
      </w:r>
    </w:p>
    <w:p w14:paraId="3F4AD228" w14:textId="77777777" w:rsidR="00FC636D" w:rsidRDefault="00000000">
      <w:pPr>
        <w:pStyle w:val="ListBullet"/>
        <w:ind w:left="403" w:hanging="259"/>
      </w:pPr>
      <w:r>
        <w:t>Ask about fees, dues, tools, tests, waitlists, travel, layoffs, dispatch, probation, benefit vesting, portability, and accommodations.</w:t>
      </w:r>
    </w:p>
    <w:p w14:paraId="346D1662" w14:textId="77777777" w:rsidR="00FC636D" w:rsidRDefault="00000000">
      <w:pPr>
        <w:pStyle w:val="ListBullet"/>
        <w:ind w:left="403" w:hanging="259"/>
      </w:pPr>
      <w:r>
        <w:t>Mentoring, job shadowing, cross-training, and rotations should supplement rather than replace qualified instruction and required supervision.</w:t>
      </w:r>
    </w:p>
    <w:p w14:paraId="58007CE0" w14:textId="77777777" w:rsidR="00FC636D" w:rsidRDefault="00000000">
      <w:pPr>
        <w:pStyle w:val="Heading1"/>
      </w:pPr>
      <w:r>
        <w:t>9. Accessibility and Worker Protections</w:t>
      </w:r>
    </w:p>
    <w:p w14:paraId="25C37DF6" w14:textId="77777777" w:rsidR="00FC636D" w:rsidRDefault="00000000">
      <w:pPr>
        <w:pStyle w:val="Heading2"/>
      </w:pPr>
      <w:r>
        <w:t>Accommodations across the pathway</w:t>
      </w:r>
    </w:p>
    <w:p w14:paraId="57C3FF03" w14:textId="77777777" w:rsidR="00FC636D"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151AFC38" w14:textId="77777777" w:rsidR="00FC636D" w:rsidRDefault="00000000">
      <w:pPr>
        <w:pStyle w:val="ListBullet"/>
        <w:ind w:left="403" w:hanging="259"/>
      </w:pPr>
      <w:r>
        <w:t>The school, employer, testing body, licensing authority, union, apprenticeship sponsor, and placement site may have separate accommodation processes.</w:t>
      </w:r>
    </w:p>
    <w:p w14:paraId="474AB9EC" w14:textId="77777777" w:rsidR="00FC636D"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18CB7AD0" w14:textId="77777777" w:rsidR="00FC636D" w:rsidRDefault="00000000">
      <w:pPr>
        <w:pStyle w:val="Heading2"/>
      </w:pPr>
      <w:r>
        <w:t>Classification, privacy, and nondiscrimination</w:t>
      </w:r>
    </w:p>
    <w:p w14:paraId="51333C80" w14:textId="77777777" w:rsidR="00FC636D" w:rsidRDefault="00000000">
      <w:pPr>
        <w:pStyle w:val="ListBullet"/>
        <w:ind w:left="403" w:hanging="259"/>
      </w:pPr>
      <w:r>
        <w:t>A contractor or gig label does not determine legal classification; taxes, overtime, expenses, insurance, workers’ compensation, and unemployment protections may differ.</w:t>
      </w:r>
    </w:p>
    <w:p w14:paraId="35A4EA85" w14:textId="77777777" w:rsidR="00FC636D" w:rsidRDefault="00000000">
      <w:pPr>
        <w:pStyle w:val="ListBullet"/>
        <w:ind w:left="403" w:hanging="259"/>
      </w:pPr>
      <w:r>
        <w:t>Background checks, driving records, health requirements, drug testing, fingerprinting, and immigration rules should be verified before paying for training.</w:t>
      </w:r>
    </w:p>
    <w:p w14:paraId="12C5B900" w14:textId="77777777" w:rsidR="00FC636D" w:rsidRDefault="00000000">
      <w:pPr>
        <w:pStyle w:val="ListBullet"/>
        <w:ind w:left="403" w:hanging="259"/>
      </w:pPr>
      <w:r>
        <w:t>Protect applicant, customer, property, employee, financial, medical, location, access, and identity information.</w:t>
      </w:r>
    </w:p>
    <w:p w14:paraId="4656EFD2" w14:textId="77777777" w:rsidR="00FC636D" w:rsidRDefault="00000000">
      <w:pPr>
        <w:pStyle w:val="ListBullet"/>
        <w:ind w:left="403" w:hanging="259"/>
      </w:pPr>
      <w:r>
        <w:t>Use complaint and appeal channels for discrimination, inaccessible programs, wage violations, background-check errors, retaliation, or fraudulent claims.</w:t>
      </w:r>
    </w:p>
    <w:p w14:paraId="103B1552" w14:textId="77777777" w:rsidR="00FC636D" w:rsidRDefault="00000000">
      <w:pPr>
        <w:pStyle w:val="Heading1"/>
      </w:pPr>
      <w:r>
        <w:t>10. Responsible Technology and Ethical AI</w:t>
      </w:r>
    </w:p>
    <w:p w14:paraId="45ADAFF3" w14:textId="77777777" w:rsidR="00FC636D" w:rsidRDefault="00000000">
      <w:pPr>
        <w:pStyle w:val="Heading2"/>
      </w:pPr>
      <w:r>
        <w:t>Cybersecurity and data protection</w:t>
      </w:r>
    </w:p>
    <w:p w14:paraId="3343C9DB" w14:textId="77777777" w:rsidR="00FC636D" w:rsidRDefault="00000000">
      <w:pPr>
        <w:pStyle w:val="ListBullet"/>
        <w:ind w:left="403" w:hanging="259"/>
      </w:pPr>
      <w:r>
        <w:t>Use unique passwords and multifactor authentication where available.</w:t>
      </w:r>
    </w:p>
    <w:p w14:paraId="4AA3A276" w14:textId="77777777" w:rsidR="00FC636D" w:rsidRDefault="00000000">
      <w:pPr>
        <w:pStyle w:val="ListBullet"/>
        <w:ind w:left="403" w:hanging="259"/>
      </w:pPr>
      <w:r>
        <w:t>Confirm recipients before sending records, payments, access codes, or sensitive attachments.</w:t>
      </w:r>
    </w:p>
    <w:p w14:paraId="029C62C9" w14:textId="77777777" w:rsidR="00FC636D" w:rsidRDefault="00000000">
      <w:pPr>
        <w:pStyle w:val="ListBullet"/>
        <w:ind w:left="403" w:hanging="259"/>
      </w:pPr>
      <w:r>
        <w:lastRenderedPageBreak/>
        <w:t>Protect mobile devices, diagnostic tools, building systems, property records, customer data, and remote-access accounts.</w:t>
      </w:r>
    </w:p>
    <w:p w14:paraId="44866B4C" w14:textId="77777777" w:rsidR="00FC636D" w:rsidRDefault="00000000">
      <w:pPr>
        <w:pStyle w:val="ListBullet"/>
        <w:ind w:left="403" w:hanging="259"/>
      </w:pPr>
      <w:r>
        <w:t>Report suspected phishing, ransomware, payment diversion, identity theft, data loss, or unauthorized access promptly.</w:t>
      </w:r>
    </w:p>
    <w:p w14:paraId="73CF17E1" w14:textId="77777777" w:rsidR="00FC636D" w:rsidRDefault="00000000">
      <w:pPr>
        <w:pStyle w:val="Heading2"/>
      </w:pPr>
      <w:r>
        <w:t>Appropriate and inappropriate AI use</w:t>
      </w:r>
    </w:p>
    <w:p w14:paraId="6AD3F857" w14:textId="77777777" w:rsidR="00FC636D" w:rsidRDefault="00000000">
      <w:pPr>
        <w:pStyle w:val="ListBullet"/>
        <w:ind w:left="403" w:hanging="259"/>
      </w:pPr>
      <w:r>
        <w:t>AI may help explain public terminology, generate study questions, improve writing, or structure a fictional practice exercise.</w:t>
      </w:r>
    </w:p>
    <w:p w14:paraId="60EB0722" w14:textId="77777777" w:rsidR="00FC636D" w:rsidRDefault="00000000">
      <w:pPr>
        <w:pStyle w:val="ListBullet"/>
        <w:ind w:left="403" w:hanging="259"/>
      </w:pPr>
      <w:r>
        <w:t>Do not upload confidential, proprietary, regulated, or personally identifiable information to an unapproved tool.</w:t>
      </w:r>
    </w:p>
    <w:p w14:paraId="337D81FD" w14:textId="77777777" w:rsidR="00FC636D" w:rsidRDefault="00000000">
      <w:pPr>
        <w:pStyle w:val="ListBullet"/>
        <w:ind w:left="403" w:hanging="259"/>
      </w:pPr>
      <w:r>
        <w:t>Verify every technical, legal, safety, code, pricing, diagnostic, or licensing output with authoritative sources.</w:t>
      </w:r>
    </w:p>
    <w:p w14:paraId="70F08A31" w14:textId="77777777" w:rsidR="00FC636D" w:rsidRDefault="00000000">
      <w:pPr>
        <w:pStyle w:val="ListBullet"/>
        <w:ind w:left="403" w:hanging="259"/>
      </w:pPr>
      <w:r>
        <w:t>Never use AI to fabricate credentials, inspections, service records, work history, references, measurements, diagnoses, or client communications.</w:t>
      </w:r>
    </w:p>
    <w:p w14:paraId="56F27E59" w14:textId="77777777" w:rsidR="00FC636D" w:rsidRDefault="00000000">
      <w:pPr>
        <w:pStyle w:val="Heading1"/>
      </w:pPr>
      <w:r>
        <w:t>11. Build Evidence and Apply</w:t>
      </w:r>
    </w:p>
    <w:p w14:paraId="2FE6029C" w14:textId="77777777" w:rsidR="00FC636D" w:rsidRDefault="00000000">
      <w:pPr>
        <w:pStyle w:val="Heading2"/>
      </w:pPr>
      <w:r>
        <w:t>Portfolio projects</w:t>
      </w:r>
    </w:p>
    <w:p w14:paraId="25FEF231" w14:textId="77777777" w:rsidR="00FC636D" w:rsidRDefault="00000000">
      <w:pPr>
        <w:pStyle w:val="ListBullet"/>
        <w:ind w:left="403" w:hanging="259"/>
      </w:pPr>
      <w:r>
        <w:t>Create a fictional motor-control troubleshooting plan that begins with safe isolation and test-instrument verification.</w:t>
      </w:r>
    </w:p>
    <w:p w14:paraId="409DFB45" w14:textId="77777777" w:rsidR="00FC636D" w:rsidRDefault="00000000">
      <w:pPr>
        <w:pStyle w:val="ListBullet"/>
        <w:ind w:left="403" w:hanging="259"/>
      </w:pPr>
      <w:r>
        <w:t>Build an apprenticeship comparison worksheet covering wages, benefits, classroom hours, work hours, fees, tools, waitlists, licensing credit, and portability.</w:t>
      </w:r>
    </w:p>
    <w:p w14:paraId="07BD6C1F" w14:textId="77777777" w:rsidR="00FC636D" w:rsidRDefault="00000000">
      <w:pPr>
        <w:pStyle w:val="ListBullet"/>
        <w:ind w:left="403" w:hanging="259"/>
      </w:pPr>
      <w:r>
        <w:t>Use fictional or public information and label simulations honestly.</w:t>
      </w:r>
    </w:p>
    <w:p w14:paraId="08E9A3E0" w14:textId="77777777" w:rsidR="00FC636D" w:rsidRDefault="00000000">
      <w:pPr>
        <w:pStyle w:val="ListBullet"/>
        <w:ind w:left="403" w:hanging="259"/>
      </w:pPr>
      <w:r>
        <w:t>Show the problem, constraints, process, evidence, decision, escalation, result, and lessons learned.</w:t>
      </w:r>
    </w:p>
    <w:p w14:paraId="06408E36" w14:textId="77777777" w:rsidR="00FC636D" w:rsidRDefault="00000000">
      <w:pPr>
        <w:pStyle w:val="ListBullet"/>
        <w:ind w:left="403" w:hanging="259"/>
      </w:pPr>
      <w:r>
        <w:t>Do not publish copyrighted manuals, answer keys, proprietary software screens, employer records, or customer information.</w:t>
      </w:r>
    </w:p>
    <w:p w14:paraId="759C6C2E" w14:textId="77777777" w:rsidR="00FC636D" w:rsidRDefault="00000000">
      <w:pPr>
        <w:pStyle w:val="Heading2"/>
      </w:pPr>
      <w:r>
        <w:t>Resume and interview preparation</w:t>
      </w:r>
    </w:p>
    <w:p w14:paraId="0CEF1441" w14:textId="77777777" w:rsidR="00FC636D" w:rsidRDefault="00000000">
      <w:pPr>
        <w:pStyle w:val="ListBullet"/>
        <w:ind w:left="403" w:hanging="259"/>
      </w:pPr>
      <w:r>
        <w:t>Describe verified skills with evidence: action, tool or method, scale, quality or safety control, and result.</w:t>
      </w:r>
    </w:p>
    <w:p w14:paraId="4AE8B8AF" w14:textId="77777777" w:rsidR="00FC636D" w:rsidRDefault="00000000">
      <w:pPr>
        <w:pStyle w:val="ListBullet"/>
        <w:ind w:left="403" w:hanging="259"/>
      </w:pPr>
      <w:r>
        <w:t>Do not claim a license, certification, title, project result, or independent authority you do not possess.</w:t>
      </w:r>
    </w:p>
    <w:p w14:paraId="5D01FED1" w14:textId="77777777" w:rsidR="00FC636D"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FC636D" w14:paraId="7DB4C92F" w14:textId="77777777">
        <w:trPr>
          <w:jc w:val="center"/>
        </w:trPr>
        <w:tc>
          <w:tcPr>
            <w:tcW w:w="5141" w:type="dxa"/>
            <w:shd w:val="clear" w:color="auto" w:fill="D9EAF7"/>
          </w:tcPr>
          <w:p w14:paraId="309991AF" w14:textId="77777777" w:rsidR="00FC636D" w:rsidRDefault="00000000">
            <w:pPr>
              <w:spacing w:after="20"/>
            </w:pPr>
            <w:r>
              <w:rPr>
                <w:b/>
                <w:sz w:val="17"/>
              </w:rPr>
              <w:t>Practice interview question</w:t>
            </w:r>
          </w:p>
        </w:tc>
        <w:tc>
          <w:tcPr>
            <w:tcW w:w="5141" w:type="dxa"/>
            <w:shd w:val="clear" w:color="auto" w:fill="D9EAF7"/>
          </w:tcPr>
          <w:p w14:paraId="0E76C6C9" w14:textId="77777777" w:rsidR="00FC636D" w:rsidRDefault="00000000">
            <w:pPr>
              <w:spacing w:after="20"/>
            </w:pPr>
            <w:r>
              <w:rPr>
                <w:b/>
                <w:sz w:val="17"/>
              </w:rPr>
              <w:t>What a strong answer should show</w:t>
            </w:r>
          </w:p>
        </w:tc>
      </w:tr>
      <w:tr w:rsidR="00FC636D" w14:paraId="1C5F4D58" w14:textId="77777777">
        <w:trPr>
          <w:jc w:val="center"/>
        </w:trPr>
        <w:tc>
          <w:tcPr>
            <w:tcW w:w="5141" w:type="dxa"/>
          </w:tcPr>
          <w:p w14:paraId="1B970ACF" w14:textId="77777777" w:rsidR="00FC636D" w:rsidRDefault="00000000">
            <w:pPr>
              <w:spacing w:after="20"/>
            </w:pPr>
            <w:r>
              <w:rPr>
                <w:sz w:val="17"/>
              </w:rPr>
              <w:t>Describe how you verify absence of voltage.</w:t>
            </w:r>
          </w:p>
        </w:tc>
        <w:tc>
          <w:tcPr>
            <w:tcW w:w="5141" w:type="dxa"/>
          </w:tcPr>
          <w:p w14:paraId="0C866F0F" w14:textId="77777777" w:rsidR="00FC636D" w:rsidRDefault="00000000">
            <w:pPr>
              <w:spacing w:after="20"/>
            </w:pPr>
            <w:r>
              <w:rPr>
                <w:sz w:val="17"/>
              </w:rPr>
              <w:t>A specific situation, the evidence considered, the action taken within authority, communication and escalation, and the verified result.</w:t>
            </w:r>
          </w:p>
        </w:tc>
      </w:tr>
      <w:tr w:rsidR="00FC636D" w14:paraId="5784C54D" w14:textId="77777777">
        <w:trPr>
          <w:jc w:val="center"/>
        </w:trPr>
        <w:tc>
          <w:tcPr>
            <w:tcW w:w="5141" w:type="dxa"/>
          </w:tcPr>
          <w:p w14:paraId="0F26F9F8" w14:textId="77777777" w:rsidR="00FC636D" w:rsidRDefault="00000000">
            <w:pPr>
              <w:spacing w:after="20"/>
            </w:pPr>
            <w:r>
              <w:rPr>
                <w:sz w:val="17"/>
              </w:rPr>
              <w:t>When is energized work unacceptable?</w:t>
            </w:r>
          </w:p>
        </w:tc>
        <w:tc>
          <w:tcPr>
            <w:tcW w:w="5141" w:type="dxa"/>
          </w:tcPr>
          <w:p w14:paraId="65506021" w14:textId="77777777" w:rsidR="00FC636D" w:rsidRDefault="00000000">
            <w:pPr>
              <w:spacing w:after="20"/>
            </w:pPr>
            <w:r>
              <w:rPr>
                <w:sz w:val="17"/>
              </w:rPr>
              <w:t>A specific situation, the evidence considered, the action taken within authority, communication and escalation, and the verified result.</w:t>
            </w:r>
          </w:p>
        </w:tc>
      </w:tr>
      <w:tr w:rsidR="00FC636D" w14:paraId="2318BBAF" w14:textId="77777777">
        <w:trPr>
          <w:jc w:val="center"/>
        </w:trPr>
        <w:tc>
          <w:tcPr>
            <w:tcW w:w="5141" w:type="dxa"/>
          </w:tcPr>
          <w:p w14:paraId="1B9209B8" w14:textId="77777777" w:rsidR="00FC636D" w:rsidRDefault="00000000">
            <w:pPr>
              <w:spacing w:after="20"/>
            </w:pPr>
            <w:r>
              <w:rPr>
                <w:sz w:val="17"/>
              </w:rPr>
              <w:t>How do you document a field condition that differs from the drawing?</w:t>
            </w:r>
          </w:p>
        </w:tc>
        <w:tc>
          <w:tcPr>
            <w:tcW w:w="5141" w:type="dxa"/>
          </w:tcPr>
          <w:p w14:paraId="4C8B9D27" w14:textId="77777777" w:rsidR="00FC636D" w:rsidRDefault="00000000">
            <w:pPr>
              <w:spacing w:after="20"/>
            </w:pPr>
            <w:r>
              <w:rPr>
                <w:sz w:val="17"/>
              </w:rPr>
              <w:t>A specific situation, the evidence considered, the action taken within authority, communication and escalation, and the verified result.</w:t>
            </w:r>
          </w:p>
        </w:tc>
      </w:tr>
    </w:tbl>
    <w:p w14:paraId="06E4EC3D" w14:textId="77777777" w:rsidR="00FC636D" w:rsidRDefault="00000000">
      <w:pPr>
        <w:pStyle w:val="Heading1"/>
      </w:pPr>
      <w:r>
        <w:t>12. Advancement, Change, and Exit Planning</w:t>
      </w:r>
    </w:p>
    <w:p w14:paraId="17479477" w14:textId="77777777" w:rsidR="00FC636D" w:rsidRDefault="00000000">
      <w:pPr>
        <w:pStyle w:val="Heading2"/>
      </w:pPr>
      <w:r>
        <w:t>Career ladder</w:t>
      </w:r>
    </w:p>
    <w:p w14:paraId="30174477" w14:textId="77777777" w:rsidR="00FC636D"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07AA5BA8" w14:textId="77777777" w:rsidR="00FC636D" w:rsidRDefault="00000000">
      <w:pPr>
        <w:pStyle w:val="ListBullet"/>
        <w:ind w:left="403" w:hanging="259"/>
      </w:pPr>
      <w:r>
        <w:t>At each step, verify education, documented hours, license, examination, portfolio, leadership scope, liability, and compensation.</w:t>
      </w:r>
    </w:p>
    <w:p w14:paraId="2D8AE804" w14:textId="77777777" w:rsidR="00FC636D"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44F3ACD5" w14:textId="77777777" w:rsidR="00FC636D" w:rsidRDefault="00000000">
      <w:pPr>
        <w:pStyle w:val="Heading2"/>
      </w:pPr>
      <w:r>
        <w:t>Records and exit options</w:t>
      </w:r>
    </w:p>
    <w:p w14:paraId="533A36E1" w14:textId="77777777" w:rsidR="00FC636D"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7B5824DC" w14:textId="77777777" w:rsidR="00FC636D" w:rsidRDefault="00000000">
      <w:pPr>
        <w:pStyle w:val="ListBullet"/>
        <w:ind w:left="403" w:hanging="259"/>
      </w:pPr>
      <w:r>
        <w:t>Confirm what credit, credential, tools, debt, and repayment obligation remain if the program or job ends.</w:t>
      </w:r>
    </w:p>
    <w:p w14:paraId="7F8B04ED" w14:textId="77777777" w:rsidR="00FC636D" w:rsidRDefault="00000000">
      <w:pPr>
        <w:pStyle w:val="ListBullet"/>
        <w:ind w:left="403" w:hanging="259"/>
      </w:pPr>
      <w:r>
        <w:t>Identify adjacent roles with different physical, schedule, travel, emotional, licensing, or income demands.</w:t>
      </w:r>
    </w:p>
    <w:p w14:paraId="134905CA" w14:textId="77777777" w:rsidR="00FC636D" w:rsidRDefault="00000000">
      <w:pPr>
        <w:pStyle w:val="Heading1"/>
      </w:pPr>
      <w:r>
        <w:lastRenderedPageBreak/>
        <w:t>13. Before You Enroll or Sign</w:t>
      </w:r>
    </w:p>
    <w:p w14:paraId="736FDC70" w14:textId="77777777" w:rsidR="00FC636D" w:rsidRDefault="00000000">
      <w:pPr>
        <w:pStyle w:val="Heading2"/>
      </w:pPr>
      <w:r>
        <w:t>Verification checklist</w:t>
      </w:r>
    </w:p>
    <w:p w14:paraId="2568AE86" w14:textId="77777777" w:rsidR="00FC636D" w:rsidRDefault="00000000">
      <w:pPr>
        <w:pStyle w:val="ListBullet"/>
        <w:ind w:left="403" w:hanging="259"/>
      </w:pPr>
      <w:r>
        <w:t>☐ Actual local job duties and legal scope</w:t>
      </w:r>
    </w:p>
    <w:p w14:paraId="3BFC0BA5" w14:textId="77777777" w:rsidR="00FC636D" w:rsidRDefault="00000000">
      <w:pPr>
        <w:pStyle w:val="ListBullet"/>
        <w:ind w:left="403" w:hanging="259"/>
      </w:pPr>
      <w:r>
        <w:t>☐ License, permit, background, driving, or work-authorization requirements</w:t>
      </w:r>
    </w:p>
    <w:p w14:paraId="4F577EEC" w14:textId="77777777" w:rsidR="00FC636D" w:rsidRDefault="00000000">
      <w:pPr>
        <w:pStyle w:val="ListBullet"/>
        <w:ind w:left="403" w:hanging="259"/>
      </w:pPr>
      <w:r>
        <w:t>☐ School accreditation and program approval</w:t>
      </w:r>
    </w:p>
    <w:p w14:paraId="6AAD1699" w14:textId="77777777" w:rsidR="00FC636D" w:rsidRDefault="00000000">
      <w:pPr>
        <w:pStyle w:val="ListBullet"/>
        <w:ind w:left="403" w:hanging="259"/>
      </w:pPr>
      <w:r>
        <w:t>☐ Complete cost and conservative debt plan</w:t>
      </w:r>
    </w:p>
    <w:p w14:paraId="0D48D6E2" w14:textId="77777777" w:rsidR="00FC636D" w:rsidRDefault="00000000">
      <w:pPr>
        <w:pStyle w:val="ListBullet"/>
        <w:ind w:left="403" w:hanging="259"/>
      </w:pPr>
      <w:r>
        <w:t>☐ Placement, apprenticeship, clinical, or internship terms</w:t>
      </w:r>
    </w:p>
    <w:p w14:paraId="3E6853C6" w14:textId="77777777" w:rsidR="00FC636D" w:rsidRDefault="00000000">
      <w:pPr>
        <w:pStyle w:val="ListBullet"/>
        <w:ind w:left="403" w:hanging="259"/>
      </w:pPr>
      <w:r>
        <w:t>☐ Employer tuition and repayment agreement</w:t>
      </w:r>
    </w:p>
    <w:p w14:paraId="4362AB32" w14:textId="77777777" w:rsidR="00FC636D" w:rsidRDefault="00000000">
      <w:pPr>
        <w:pStyle w:val="ListBullet"/>
        <w:ind w:left="403" w:hanging="259"/>
      </w:pPr>
      <w:r>
        <w:t>☐ Layoff and position-elimination treatment</w:t>
      </w:r>
    </w:p>
    <w:p w14:paraId="3B4E75F4" w14:textId="77777777" w:rsidR="00FC636D" w:rsidRDefault="00000000">
      <w:pPr>
        <w:pStyle w:val="ListBullet"/>
        <w:ind w:left="403" w:hanging="259"/>
      </w:pPr>
      <w:r>
        <w:t>☐ Schedule, travel, transportation, caregiving, and health impact</w:t>
      </w:r>
    </w:p>
    <w:p w14:paraId="4C0FF4D8" w14:textId="77777777" w:rsidR="00FC636D" w:rsidRDefault="00000000">
      <w:pPr>
        <w:pStyle w:val="ListBullet"/>
        <w:ind w:left="403" w:hanging="259"/>
      </w:pPr>
      <w:r>
        <w:t>☐ Accessibility through every stage</w:t>
      </w:r>
    </w:p>
    <w:p w14:paraId="1B30EF31" w14:textId="77777777" w:rsidR="00FC636D" w:rsidRDefault="00000000">
      <w:pPr>
        <w:pStyle w:val="ListBullet"/>
        <w:ind w:left="403" w:hanging="259"/>
      </w:pPr>
      <w:r>
        <w:t>☐ Credential portability and employer recognition</w:t>
      </w:r>
    </w:p>
    <w:p w14:paraId="3F54F3C8" w14:textId="77777777" w:rsidR="00FC636D" w:rsidRDefault="00000000">
      <w:pPr>
        <w:pStyle w:val="ListBullet"/>
        <w:ind w:left="403" w:hanging="259"/>
      </w:pPr>
      <w:r>
        <w:t>☐ Complaint, refund, transcript, and closure protection</w:t>
      </w:r>
    </w:p>
    <w:p w14:paraId="39191659" w14:textId="77777777" w:rsidR="00FC636D" w:rsidRDefault="00000000">
      <w:pPr>
        <w:pStyle w:val="ListBullet"/>
        <w:ind w:left="403" w:hanging="259"/>
      </w:pPr>
      <w:r>
        <w:t>☐ Exit plan and documents to retain</w:t>
      </w:r>
    </w:p>
    <w:p w14:paraId="127B343E" w14:textId="77777777" w:rsidR="00FC636D"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FC636D" w14:paraId="65940F08" w14:textId="77777777">
        <w:trPr>
          <w:jc w:val="center"/>
        </w:trPr>
        <w:tc>
          <w:tcPr>
            <w:tcW w:w="2570" w:type="dxa"/>
            <w:shd w:val="clear" w:color="auto" w:fill="D9EAF7"/>
          </w:tcPr>
          <w:p w14:paraId="1B8FF52F" w14:textId="77777777" w:rsidR="00FC636D" w:rsidRDefault="00000000">
            <w:pPr>
              <w:spacing w:after="20"/>
            </w:pPr>
            <w:r>
              <w:rPr>
                <w:b/>
                <w:sz w:val="17"/>
              </w:rPr>
              <w:t>Question</w:t>
            </w:r>
          </w:p>
        </w:tc>
        <w:tc>
          <w:tcPr>
            <w:tcW w:w="2570" w:type="dxa"/>
            <w:shd w:val="clear" w:color="auto" w:fill="D9EAF7"/>
          </w:tcPr>
          <w:p w14:paraId="7CBDCA90" w14:textId="77777777" w:rsidR="00FC636D" w:rsidRDefault="00000000">
            <w:pPr>
              <w:spacing w:after="20"/>
            </w:pPr>
            <w:r>
              <w:rPr>
                <w:b/>
                <w:sz w:val="17"/>
              </w:rPr>
              <w:t>Yes</w:t>
            </w:r>
          </w:p>
        </w:tc>
        <w:tc>
          <w:tcPr>
            <w:tcW w:w="2570" w:type="dxa"/>
            <w:shd w:val="clear" w:color="auto" w:fill="D9EAF7"/>
          </w:tcPr>
          <w:p w14:paraId="1810E2E3" w14:textId="77777777" w:rsidR="00FC636D" w:rsidRDefault="00000000">
            <w:pPr>
              <w:spacing w:after="20"/>
            </w:pPr>
            <w:r>
              <w:rPr>
                <w:b/>
                <w:sz w:val="17"/>
              </w:rPr>
              <w:t>Not yet</w:t>
            </w:r>
          </w:p>
        </w:tc>
        <w:tc>
          <w:tcPr>
            <w:tcW w:w="2570" w:type="dxa"/>
            <w:shd w:val="clear" w:color="auto" w:fill="D9EAF7"/>
          </w:tcPr>
          <w:p w14:paraId="5ADCD995" w14:textId="77777777" w:rsidR="00FC636D" w:rsidRDefault="00000000">
            <w:pPr>
              <w:spacing w:after="20"/>
            </w:pPr>
            <w:r>
              <w:rPr>
                <w:b/>
                <w:sz w:val="17"/>
              </w:rPr>
              <w:t>Major concern</w:t>
            </w:r>
          </w:p>
        </w:tc>
      </w:tr>
      <w:tr w:rsidR="00FC636D" w14:paraId="7AFDBC50" w14:textId="77777777">
        <w:trPr>
          <w:jc w:val="center"/>
        </w:trPr>
        <w:tc>
          <w:tcPr>
            <w:tcW w:w="2570" w:type="dxa"/>
          </w:tcPr>
          <w:p w14:paraId="7C1180F1" w14:textId="77777777" w:rsidR="00FC636D" w:rsidRDefault="00000000">
            <w:pPr>
              <w:spacing w:after="20"/>
            </w:pPr>
            <w:r>
              <w:rPr>
                <w:sz w:val="17"/>
              </w:rPr>
              <w:t>I understand and have tested the real work.</w:t>
            </w:r>
          </w:p>
        </w:tc>
        <w:tc>
          <w:tcPr>
            <w:tcW w:w="2570" w:type="dxa"/>
          </w:tcPr>
          <w:p w14:paraId="468C91FD" w14:textId="77777777" w:rsidR="00FC636D" w:rsidRDefault="00000000">
            <w:pPr>
              <w:spacing w:after="20"/>
            </w:pPr>
            <w:r>
              <w:rPr>
                <w:sz w:val="17"/>
              </w:rPr>
              <w:t>☐</w:t>
            </w:r>
          </w:p>
        </w:tc>
        <w:tc>
          <w:tcPr>
            <w:tcW w:w="2570" w:type="dxa"/>
          </w:tcPr>
          <w:p w14:paraId="19C97B3E" w14:textId="77777777" w:rsidR="00FC636D" w:rsidRDefault="00000000">
            <w:pPr>
              <w:spacing w:after="20"/>
            </w:pPr>
            <w:r>
              <w:rPr>
                <w:sz w:val="17"/>
              </w:rPr>
              <w:t>☐</w:t>
            </w:r>
          </w:p>
        </w:tc>
        <w:tc>
          <w:tcPr>
            <w:tcW w:w="2570" w:type="dxa"/>
          </w:tcPr>
          <w:p w14:paraId="6189B551" w14:textId="77777777" w:rsidR="00FC636D" w:rsidRDefault="00000000">
            <w:pPr>
              <w:spacing w:after="20"/>
            </w:pPr>
            <w:r>
              <w:rPr>
                <w:sz w:val="17"/>
              </w:rPr>
              <w:t>☐</w:t>
            </w:r>
          </w:p>
        </w:tc>
      </w:tr>
      <w:tr w:rsidR="00FC636D" w14:paraId="3C1AA848" w14:textId="77777777">
        <w:trPr>
          <w:jc w:val="center"/>
        </w:trPr>
        <w:tc>
          <w:tcPr>
            <w:tcW w:w="2570" w:type="dxa"/>
          </w:tcPr>
          <w:p w14:paraId="732E4BBC" w14:textId="77777777" w:rsidR="00FC636D" w:rsidRDefault="00000000">
            <w:pPr>
              <w:spacing w:after="20"/>
            </w:pPr>
            <w:r>
              <w:rPr>
                <w:sz w:val="17"/>
              </w:rPr>
              <w:t>I verified local requirements and pay.</w:t>
            </w:r>
          </w:p>
        </w:tc>
        <w:tc>
          <w:tcPr>
            <w:tcW w:w="2570" w:type="dxa"/>
          </w:tcPr>
          <w:p w14:paraId="521C631B" w14:textId="77777777" w:rsidR="00FC636D" w:rsidRDefault="00000000">
            <w:pPr>
              <w:spacing w:after="20"/>
            </w:pPr>
            <w:r>
              <w:rPr>
                <w:sz w:val="17"/>
              </w:rPr>
              <w:t>☐</w:t>
            </w:r>
          </w:p>
        </w:tc>
        <w:tc>
          <w:tcPr>
            <w:tcW w:w="2570" w:type="dxa"/>
          </w:tcPr>
          <w:p w14:paraId="2612EDBC" w14:textId="77777777" w:rsidR="00FC636D" w:rsidRDefault="00000000">
            <w:pPr>
              <w:spacing w:after="20"/>
            </w:pPr>
            <w:r>
              <w:rPr>
                <w:sz w:val="17"/>
              </w:rPr>
              <w:t>☐</w:t>
            </w:r>
          </w:p>
        </w:tc>
        <w:tc>
          <w:tcPr>
            <w:tcW w:w="2570" w:type="dxa"/>
          </w:tcPr>
          <w:p w14:paraId="3F37007E" w14:textId="77777777" w:rsidR="00FC636D" w:rsidRDefault="00000000">
            <w:pPr>
              <w:spacing w:after="20"/>
            </w:pPr>
            <w:r>
              <w:rPr>
                <w:sz w:val="17"/>
              </w:rPr>
              <w:t>☐</w:t>
            </w:r>
          </w:p>
        </w:tc>
      </w:tr>
      <w:tr w:rsidR="00FC636D" w14:paraId="0E89837E" w14:textId="77777777">
        <w:trPr>
          <w:jc w:val="center"/>
        </w:trPr>
        <w:tc>
          <w:tcPr>
            <w:tcW w:w="2570" w:type="dxa"/>
          </w:tcPr>
          <w:p w14:paraId="65B6A912" w14:textId="77777777" w:rsidR="00FC636D" w:rsidRDefault="00000000">
            <w:pPr>
              <w:spacing w:after="20"/>
            </w:pPr>
            <w:r>
              <w:rPr>
                <w:sz w:val="17"/>
              </w:rPr>
              <w:t>The total pathway is financially sustainable.</w:t>
            </w:r>
          </w:p>
        </w:tc>
        <w:tc>
          <w:tcPr>
            <w:tcW w:w="2570" w:type="dxa"/>
          </w:tcPr>
          <w:p w14:paraId="2B810C5B" w14:textId="77777777" w:rsidR="00FC636D" w:rsidRDefault="00000000">
            <w:pPr>
              <w:spacing w:after="20"/>
            </w:pPr>
            <w:r>
              <w:rPr>
                <w:sz w:val="17"/>
              </w:rPr>
              <w:t>☐</w:t>
            </w:r>
          </w:p>
        </w:tc>
        <w:tc>
          <w:tcPr>
            <w:tcW w:w="2570" w:type="dxa"/>
          </w:tcPr>
          <w:p w14:paraId="10C3B95B" w14:textId="77777777" w:rsidR="00FC636D" w:rsidRDefault="00000000">
            <w:pPr>
              <w:spacing w:after="20"/>
            </w:pPr>
            <w:r>
              <w:rPr>
                <w:sz w:val="17"/>
              </w:rPr>
              <w:t>☐</w:t>
            </w:r>
          </w:p>
        </w:tc>
        <w:tc>
          <w:tcPr>
            <w:tcW w:w="2570" w:type="dxa"/>
          </w:tcPr>
          <w:p w14:paraId="3FAA97AC" w14:textId="77777777" w:rsidR="00FC636D" w:rsidRDefault="00000000">
            <w:pPr>
              <w:spacing w:after="20"/>
            </w:pPr>
            <w:r>
              <w:rPr>
                <w:sz w:val="17"/>
              </w:rPr>
              <w:t>☐</w:t>
            </w:r>
          </w:p>
        </w:tc>
      </w:tr>
      <w:tr w:rsidR="00FC636D" w14:paraId="022891A7" w14:textId="77777777">
        <w:trPr>
          <w:jc w:val="center"/>
        </w:trPr>
        <w:tc>
          <w:tcPr>
            <w:tcW w:w="2570" w:type="dxa"/>
          </w:tcPr>
          <w:p w14:paraId="4C8642BA" w14:textId="77777777" w:rsidR="00FC636D" w:rsidRDefault="00000000">
            <w:pPr>
              <w:spacing w:after="20"/>
            </w:pPr>
            <w:r>
              <w:rPr>
                <w:sz w:val="17"/>
              </w:rPr>
              <w:t>I understand repayment and layoff terms.</w:t>
            </w:r>
          </w:p>
        </w:tc>
        <w:tc>
          <w:tcPr>
            <w:tcW w:w="2570" w:type="dxa"/>
          </w:tcPr>
          <w:p w14:paraId="55BABE20" w14:textId="77777777" w:rsidR="00FC636D" w:rsidRDefault="00000000">
            <w:pPr>
              <w:spacing w:after="20"/>
            </w:pPr>
            <w:r>
              <w:rPr>
                <w:sz w:val="17"/>
              </w:rPr>
              <w:t>☐</w:t>
            </w:r>
          </w:p>
        </w:tc>
        <w:tc>
          <w:tcPr>
            <w:tcW w:w="2570" w:type="dxa"/>
          </w:tcPr>
          <w:p w14:paraId="781CA252" w14:textId="77777777" w:rsidR="00FC636D" w:rsidRDefault="00000000">
            <w:pPr>
              <w:spacing w:after="20"/>
            </w:pPr>
            <w:r>
              <w:rPr>
                <w:sz w:val="17"/>
              </w:rPr>
              <w:t>☐</w:t>
            </w:r>
          </w:p>
        </w:tc>
        <w:tc>
          <w:tcPr>
            <w:tcW w:w="2570" w:type="dxa"/>
          </w:tcPr>
          <w:p w14:paraId="7D8C15AD" w14:textId="77777777" w:rsidR="00FC636D" w:rsidRDefault="00000000">
            <w:pPr>
              <w:spacing w:after="20"/>
            </w:pPr>
            <w:r>
              <w:rPr>
                <w:sz w:val="17"/>
              </w:rPr>
              <w:t>☐</w:t>
            </w:r>
          </w:p>
        </w:tc>
      </w:tr>
      <w:tr w:rsidR="00FC636D" w14:paraId="574D625A" w14:textId="77777777">
        <w:trPr>
          <w:jc w:val="center"/>
        </w:trPr>
        <w:tc>
          <w:tcPr>
            <w:tcW w:w="2570" w:type="dxa"/>
          </w:tcPr>
          <w:p w14:paraId="69685442" w14:textId="77777777" w:rsidR="00FC636D" w:rsidRDefault="00000000">
            <w:pPr>
              <w:spacing w:after="20"/>
            </w:pPr>
            <w:r>
              <w:rPr>
                <w:sz w:val="17"/>
              </w:rPr>
              <w:t>The full pathway is accessible.</w:t>
            </w:r>
          </w:p>
        </w:tc>
        <w:tc>
          <w:tcPr>
            <w:tcW w:w="2570" w:type="dxa"/>
          </w:tcPr>
          <w:p w14:paraId="627568B4" w14:textId="77777777" w:rsidR="00FC636D" w:rsidRDefault="00000000">
            <w:pPr>
              <w:spacing w:after="20"/>
            </w:pPr>
            <w:r>
              <w:rPr>
                <w:sz w:val="17"/>
              </w:rPr>
              <w:t>☐</w:t>
            </w:r>
          </w:p>
        </w:tc>
        <w:tc>
          <w:tcPr>
            <w:tcW w:w="2570" w:type="dxa"/>
          </w:tcPr>
          <w:p w14:paraId="4D3EB47B" w14:textId="77777777" w:rsidR="00FC636D" w:rsidRDefault="00000000">
            <w:pPr>
              <w:spacing w:after="20"/>
            </w:pPr>
            <w:r>
              <w:rPr>
                <w:sz w:val="17"/>
              </w:rPr>
              <w:t>☐</w:t>
            </w:r>
          </w:p>
        </w:tc>
        <w:tc>
          <w:tcPr>
            <w:tcW w:w="2570" w:type="dxa"/>
          </w:tcPr>
          <w:p w14:paraId="799EAC85" w14:textId="77777777" w:rsidR="00FC636D" w:rsidRDefault="00000000">
            <w:pPr>
              <w:spacing w:after="20"/>
            </w:pPr>
            <w:r>
              <w:rPr>
                <w:sz w:val="17"/>
              </w:rPr>
              <w:t>☐</w:t>
            </w:r>
          </w:p>
        </w:tc>
      </w:tr>
      <w:tr w:rsidR="00FC636D" w14:paraId="6F5E7012" w14:textId="77777777">
        <w:trPr>
          <w:jc w:val="center"/>
        </w:trPr>
        <w:tc>
          <w:tcPr>
            <w:tcW w:w="2570" w:type="dxa"/>
          </w:tcPr>
          <w:p w14:paraId="4EC2F03C" w14:textId="77777777" w:rsidR="00FC636D" w:rsidRDefault="00000000">
            <w:pPr>
              <w:spacing w:after="20"/>
            </w:pPr>
            <w:r>
              <w:rPr>
                <w:sz w:val="17"/>
              </w:rPr>
              <w:t>I have a safe exit or alternative plan.</w:t>
            </w:r>
          </w:p>
        </w:tc>
        <w:tc>
          <w:tcPr>
            <w:tcW w:w="2570" w:type="dxa"/>
          </w:tcPr>
          <w:p w14:paraId="278709F6" w14:textId="77777777" w:rsidR="00FC636D" w:rsidRDefault="00000000">
            <w:pPr>
              <w:spacing w:after="20"/>
            </w:pPr>
            <w:r>
              <w:rPr>
                <w:sz w:val="17"/>
              </w:rPr>
              <w:t>☐</w:t>
            </w:r>
          </w:p>
        </w:tc>
        <w:tc>
          <w:tcPr>
            <w:tcW w:w="2570" w:type="dxa"/>
          </w:tcPr>
          <w:p w14:paraId="0295E5E2" w14:textId="77777777" w:rsidR="00FC636D" w:rsidRDefault="00000000">
            <w:pPr>
              <w:spacing w:after="20"/>
            </w:pPr>
            <w:r>
              <w:rPr>
                <w:sz w:val="17"/>
              </w:rPr>
              <w:t>☐</w:t>
            </w:r>
          </w:p>
        </w:tc>
        <w:tc>
          <w:tcPr>
            <w:tcW w:w="2570" w:type="dxa"/>
          </w:tcPr>
          <w:p w14:paraId="4BA0B577" w14:textId="77777777" w:rsidR="00FC636D" w:rsidRDefault="00000000">
            <w:pPr>
              <w:spacing w:after="20"/>
            </w:pPr>
            <w:r>
              <w:rPr>
                <w:sz w:val="17"/>
              </w:rPr>
              <w:t>☐</w:t>
            </w:r>
          </w:p>
        </w:tc>
      </w:tr>
    </w:tbl>
    <w:p w14:paraId="14FE4B38" w14:textId="77777777" w:rsidR="00FC636D" w:rsidRDefault="00000000">
      <w:pPr>
        <w:pStyle w:val="Heading1"/>
      </w:pPr>
      <w:r>
        <w:t>14. 30/60/90-Day Entry Plan</w:t>
      </w:r>
    </w:p>
    <w:p w14:paraId="7A984D60" w14:textId="77777777" w:rsidR="00FC636D" w:rsidRDefault="00000000">
      <w:pPr>
        <w:pStyle w:val="Heading2"/>
      </w:pPr>
      <w:r>
        <w:t>First 30 days</w:t>
      </w:r>
    </w:p>
    <w:p w14:paraId="3FDD5842" w14:textId="77777777" w:rsidR="00FC636D" w:rsidRDefault="00000000">
      <w:pPr>
        <w:pStyle w:val="ListBullet"/>
        <w:ind w:left="403" w:hanging="259"/>
      </w:pPr>
      <w:r>
        <w:t>Learn safety, privacy, quality, documentation, and escalation procedures.</w:t>
      </w:r>
    </w:p>
    <w:p w14:paraId="298FA389" w14:textId="77777777" w:rsidR="00FC636D" w:rsidRDefault="00000000">
      <w:pPr>
        <w:pStyle w:val="ListBullet"/>
        <w:ind w:left="403" w:hanging="259"/>
      </w:pPr>
      <w:r>
        <w:t>Clarify duties, supervision, metrics, schedules, tools, and training expectations.</w:t>
      </w:r>
    </w:p>
    <w:p w14:paraId="06818428" w14:textId="77777777" w:rsidR="00FC636D" w:rsidRDefault="00000000">
      <w:pPr>
        <w:pStyle w:val="ListBullet"/>
        <w:ind w:left="403" w:hanging="259"/>
      </w:pPr>
      <w:r>
        <w:t>Ask questions early and keep a learning log.</w:t>
      </w:r>
    </w:p>
    <w:p w14:paraId="31B7ADA7" w14:textId="77777777" w:rsidR="00FC636D" w:rsidRDefault="00000000">
      <w:pPr>
        <w:pStyle w:val="Heading2"/>
      </w:pPr>
      <w:r>
        <w:t>Days 31–60</w:t>
      </w:r>
    </w:p>
    <w:p w14:paraId="6E8D9F34" w14:textId="77777777" w:rsidR="00FC636D" w:rsidRDefault="00000000">
      <w:pPr>
        <w:pStyle w:val="ListBullet"/>
        <w:ind w:left="403" w:hanging="259"/>
      </w:pPr>
      <w:r>
        <w:t>Perform recurring tasks with decreasing assistance while maintaining quality.</w:t>
      </w:r>
    </w:p>
    <w:p w14:paraId="4A218F4B" w14:textId="77777777" w:rsidR="00FC636D" w:rsidRDefault="00000000">
      <w:pPr>
        <w:pStyle w:val="ListBullet"/>
        <w:ind w:left="403" w:hanging="259"/>
      </w:pPr>
      <w:r>
        <w:t>Request feedback using specific work examples.</w:t>
      </w:r>
    </w:p>
    <w:p w14:paraId="0482FE66" w14:textId="77777777" w:rsidR="00FC636D" w:rsidRDefault="00000000">
      <w:pPr>
        <w:pStyle w:val="ListBullet"/>
        <w:ind w:left="403" w:hanging="259"/>
      </w:pPr>
      <w:r>
        <w:t>Build fluency with approved tools and records; do not bypass controls for speed.</w:t>
      </w:r>
    </w:p>
    <w:p w14:paraId="306653D7" w14:textId="77777777" w:rsidR="00FC636D" w:rsidRDefault="00000000">
      <w:pPr>
        <w:pStyle w:val="Heading2"/>
      </w:pPr>
      <w:r>
        <w:t>Days 61–90</w:t>
      </w:r>
    </w:p>
    <w:p w14:paraId="60AB2F34" w14:textId="77777777" w:rsidR="00FC636D" w:rsidRDefault="00000000">
      <w:pPr>
        <w:pStyle w:val="ListBullet"/>
        <w:ind w:left="403" w:hanging="259"/>
      </w:pPr>
      <w:r>
        <w:t>Demonstrate reliable work, documentation, communication, and escalation.</w:t>
      </w:r>
    </w:p>
    <w:p w14:paraId="223EBE67" w14:textId="77777777" w:rsidR="00FC636D" w:rsidRDefault="00000000">
      <w:pPr>
        <w:pStyle w:val="ListBullet"/>
        <w:ind w:left="403" w:hanging="259"/>
      </w:pPr>
      <w:r>
        <w:t>Identify one improvement opportunity without exceeding authority.</w:t>
      </w:r>
    </w:p>
    <w:p w14:paraId="5C1B2718" w14:textId="77777777" w:rsidR="00FC636D" w:rsidRDefault="00000000">
      <w:pPr>
        <w:pStyle w:val="ListBullet"/>
        <w:ind w:left="403" w:hanging="259"/>
      </w:pPr>
      <w:r>
        <w:t>Create a development plan for the next credential, skill, or responsibility.</w:t>
      </w:r>
    </w:p>
    <w:p w14:paraId="18B7ADF8" w14:textId="77777777" w:rsidR="00FC636D" w:rsidRDefault="00000000">
      <w:pPr>
        <w:pStyle w:val="Heading1"/>
      </w:pPr>
      <w:r>
        <w:t>15. Twelve-Week Preparation Plan</w:t>
      </w:r>
    </w:p>
    <w:p w14:paraId="5999CC4C" w14:textId="77777777" w:rsidR="00FC636D" w:rsidRDefault="00000000">
      <w:pPr>
        <w:pStyle w:val="Heading2"/>
      </w:pPr>
      <w:r>
        <w:t>A sequential preparation process</w:t>
      </w:r>
    </w:p>
    <w:p w14:paraId="7C3F6B34" w14:textId="77777777" w:rsidR="00FC636D" w:rsidRDefault="00000000">
      <w:pPr>
        <w:pStyle w:val="ListNumber"/>
        <w:numPr>
          <w:ilvl w:val="0"/>
          <w:numId w:val="11"/>
        </w:numPr>
      </w:pPr>
      <w:r>
        <w:t>Weeks 1–2: Define your situation, strengths, access needs, constraints, and nonnegotiable conditions.</w:t>
      </w:r>
    </w:p>
    <w:p w14:paraId="2800A3CD" w14:textId="77777777" w:rsidR="00FC636D" w:rsidRDefault="00000000">
      <w:pPr>
        <w:pStyle w:val="ListNumber"/>
        <w:numPr>
          <w:ilvl w:val="0"/>
          <w:numId w:val="11"/>
        </w:numPr>
      </w:pPr>
      <w:r>
        <w:t>Weeks 3–4: Study duties, workflows, tools, risks, and scope boundaries.</w:t>
      </w:r>
    </w:p>
    <w:p w14:paraId="3B98B754" w14:textId="77777777" w:rsidR="00FC636D" w:rsidRDefault="00000000">
      <w:pPr>
        <w:pStyle w:val="ListNumber"/>
        <w:numPr>
          <w:ilvl w:val="0"/>
          <w:numId w:val="11"/>
        </w:numPr>
      </w:pPr>
      <w:r>
        <w:t>Weeks 5–6: Review local postings, wages, benefits, schedules, licenses, and employer requirements.</w:t>
      </w:r>
    </w:p>
    <w:p w14:paraId="6CBDF2C5" w14:textId="77777777" w:rsidR="00FC636D" w:rsidRDefault="00000000">
      <w:pPr>
        <w:pStyle w:val="ListNumber"/>
        <w:numPr>
          <w:ilvl w:val="0"/>
          <w:numId w:val="11"/>
        </w:numPr>
      </w:pPr>
      <w:r>
        <w:t>Weeks 7–8: Compare free learning, schools, apprenticeships, employer pathways, total costs, and portability.</w:t>
      </w:r>
    </w:p>
    <w:p w14:paraId="4E1766ED" w14:textId="77777777" w:rsidR="00FC636D" w:rsidRDefault="00000000">
      <w:pPr>
        <w:pStyle w:val="ListNumber"/>
        <w:numPr>
          <w:ilvl w:val="0"/>
          <w:numId w:val="11"/>
        </w:numPr>
      </w:pPr>
      <w:r>
        <w:t>Weeks 9–10: Verify funding, tax issues, repayment, accommodations, and exit consequences in writing.</w:t>
      </w:r>
    </w:p>
    <w:p w14:paraId="72D47992" w14:textId="77777777" w:rsidR="00FC636D" w:rsidRDefault="00000000">
      <w:pPr>
        <w:pStyle w:val="ListNumber"/>
        <w:numPr>
          <w:ilvl w:val="0"/>
          <w:numId w:val="11"/>
        </w:numPr>
      </w:pPr>
      <w:r>
        <w:t>Weeks 11–12: Complete an ethical work sample, prepare truthful application materials, practice interviews, and decide whether to proceed, pause, or change direction.</w:t>
      </w:r>
    </w:p>
    <w:p w14:paraId="5C48D052" w14:textId="77777777" w:rsidR="00FC636D" w:rsidRDefault="00000000">
      <w:pPr>
        <w:pStyle w:val="Heading1"/>
      </w:pPr>
      <w:r>
        <w:lastRenderedPageBreak/>
        <w:t>16. Worksheets</w:t>
      </w:r>
    </w:p>
    <w:p w14:paraId="706CC469" w14:textId="77777777" w:rsidR="00FC636D"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FC636D" w14:paraId="712172E7" w14:textId="77777777">
        <w:trPr>
          <w:jc w:val="center"/>
        </w:trPr>
        <w:tc>
          <w:tcPr>
            <w:tcW w:w="5141" w:type="dxa"/>
            <w:shd w:val="clear" w:color="auto" w:fill="D9EAF7"/>
          </w:tcPr>
          <w:p w14:paraId="17B7DC32" w14:textId="77777777" w:rsidR="00FC636D" w:rsidRDefault="00000000">
            <w:pPr>
              <w:spacing w:after="20"/>
            </w:pPr>
            <w:r>
              <w:rPr>
                <w:b/>
                <w:sz w:val="17"/>
              </w:rPr>
              <w:t>Prompt</w:t>
            </w:r>
          </w:p>
        </w:tc>
        <w:tc>
          <w:tcPr>
            <w:tcW w:w="5141" w:type="dxa"/>
            <w:shd w:val="clear" w:color="auto" w:fill="D9EAF7"/>
          </w:tcPr>
          <w:p w14:paraId="03871AF2" w14:textId="77777777" w:rsidR="00FC636D" w:rsidRDefault="00000000">
            <w:pPr>
              <w:spacing w:after="20"/>
            </w:pPr>
            <w:r>
              <w:rPr>
                <w:b/>
                <w:sz w:val="17"/>
              </w:rPr>
              <w:t>Your notes</w:t>
            </w:r>
          </w:p>
        </w:tc>
      </w:tr>
      <w:tr w:rsidR="00FC636D" w14:paraId="5675142D" w14:textId="77777777">
        <w:trPr>
          <w:jc w:val="center"/>
        </w:trPr>
        <w:tc>
          <w:tcPr>
            <w:tcW w:w="5141" w:type="dxa"/>
          </w:tcPr>
          <w:p w14:paraId="2B420294" w14:textId="77777777" w:rsidR="00FC636D" w:rsidRDefault="00000000">
            <w:pPr>
              <w:spacing w:after="20"/>
            </w:pPr>
            <w:r>
              <w:rPr>
                <w:sz w:val="17"/>
              </w:rPr>
              <w:t>Tasks I would enjoy repeatedly</w:t>
            </w:r>
          </w:p>
        </w:tc>
        <w:tc>
          <w:tcPr>
            <w:tcW w:w="5141" w:type="dxa"/>
          </w:tcPr>
          <w:p w14:paraId="1E69A895" w14:textId="77777777" w:rsidR="00FC636D" w:rsidRDefault="00FC636D">
            <w:pPr>
              <w:spacing w:after="20"/>
            </w:pPr>
          </w:p>
        </w:tc>
      </w:tr>
      <w:tr w:rsidR="00FC636D" w14:paraId="6497BDFF" w14:textId="77777777">
        <w:trPr>
          <w:jc w:val="center"/>
        </w:trPr>
        <w:tc>
          <w:tcPr>
            <w:tcW w:w="5141" w:type="dxa"/>
          </w:tcPr>
          <w:p w14:paraId="6493D717" w14:textId="77777777" w:rsidR="00FC636D" w:rsidRDefault="00000000">
            <w:pPr>
              <w:spacing w:after="20"/>
            </w:pPr>
            <w:r>
              <w:rPr>
                <w:sz w:val="17"/>
              </w:rPr>
              <w:t>Tasks or conditions I should avoid</w:t>
            </w:r>
          </w:p>
        </w:tc>
        <w:tc>
          <w:tcPr>
            <w:tcW w:w="5141" w:type="dxa"/>
          </w:tcPr>
          <w:p w14:paraId="16AF77E8" w14:textId="77777777" w:rsidR="00FC636D" w:rsidRDefault="00FC636D">
            <w:pPr>
              <w:spacing w:after="20"/>
            </w:pPr>
          </w:p>
        </w:tc>
      </w:tr>
      <w:tr w:rsidR="00FC636D" w14:paraId="2D6847CE" w14:textId="77777777">
        <w:trPr>
          <w:jc w:val="center"/>
        </w:trPr>
        <w:tc>
          <w:tcPr>
            <w:tcW w:w="5141" w:type="dxa"/>
          </w:tcPr>
          <w:p w14:paraId="2C60BAC0" w14:textId="77777777" w:rsidR="00FC636D" w:rsidRDefault="00000000">
            <w:pPr>
              <w:spacing w:after="20"/>
            </w:pPr>
            <w:r>
              <w:rPr>
                <w:sz w:val="17"/>
              </w:rPr>
              <w:t>Physical, sensory, emotional, or schedule needs</w:t>
            </w:r>
          </w:p>
        </w:tc>
        <w:tc>
          <w:tcPr>
            <w:tcW w:w="5141" w:type="dxa"/>
          </w:tcPr>
          <w:p w14:paraId="15E92CCC" w14:textId="77777777" w:rsidR="00FC636D" w:rsidRDefault="00FC636D">
            <w:pPr>
              <w:spacing w:after="20"/>
            </w:pPr>
          </w:p>
        </w:tc>
      </w:tr>
      <w:tr w:rsidR="00FC636D" w14:paraId="54D3B45C" w14:textId="77777777">
        <w:trPr>
          <w:jc w:val="center"/>
        </w:trPr>
        <w:tc>
          <w:tcPr>
            <w:tcW w:w="5141" w:type="dxa"/>
          </w:tcPr>
          <w:p w14:paraId="14977E6F" w14:textId="77777777" w:rsidR="00FC636D" w:rsidRDefault="00000000">
            <w:pPr>
              <w:spacing w:after="20"/>
            </w:pPr>
            <w:r>
              <w:rPr>
                <w:sz w:val="17"/>
              </w:rPr>
              <w:t>Transportation and caregiving limits</w:t>
            </w:r>
          </w:p>
        </w:tc>
        <w:tc>
          <w:tcPr>
            <w:tcW w:w="5141" w:type="dxa"/>
          </w:tcPr>
          <w:p w14:paraId="12DA1E93" w14:textId="77777777" w:rsidR="00FC636D" w:rsidRDefault="00FC636D">
            <w:pPr>
              <w:spacing w:after="20"/>
            </w:pPr>
          </w:p>
        </w:tc>
      </w:tr>
      <w:tr w:rsidR="00FC636D" w14:paraId="52F39CB7" w14:textId="77777777">
        <w:trPr>
          <w:jc w:val="center"/>
        </w:trPr>
        <w:tc>
          <w:tcPr>
            <w:tcW w:w="5141" w:type="dxa"/>
          </w:tcPr>
          <w:p w14:paraId="58BB07C9" w14:textId="77777777" w:rsidR="00FC636D" w:rsidRDefault="00000000">
            <w:pPr>
              <w:spacing w:after="20"/>
            </w:pPr>
            <w:r>
              <w:rPr>
                <w:sz w:val="17"/>
              </w:rPr>
              <w:t>Evidence that this career fits me</w:t>
            </w:r>
          </w:p>
        </w:tc>
        <w:tc>
          <w:tcPr>
            <w:tcW w:w="5141" w:type="dxa"/>
          </w:tcPr>
          <w:p w14:paraId="1A26861C" w14:textId="77777777" w:rsidR="00FC636D" w:rsidRDefault="00FC636D">
            <w:pPr>
              <w:spacing w:after="20"/>
            </w:pPr>
          </w:p>
        </w:tc>
      </w:tr>
      <w:tr w:rsidR="00FC636D" w14:paraId="492CB660" w14:textId="77777777">
        <w:trPr>
          <w:jc w:val="center"/>
        </w:trPr>
        <w:tc>
          <w:tcPr>
            <w:tcW w:w="5141" w:type="dxa"/>
          </w:tcPr>
          <w:p w14:paraId="66CFE953" w14:textId="77777777" w:rsidR="00FC636D" w:rsidRDefault="00000000">
            <w:pPr>
              <w:spacing w:after="20"/>
            </w:pPr>
            <w:r>
              <w:rPr>
                <w:sz w:val="17"/>
              </w:rPr>
              <w:t>Questions I must resolve before committing</w:t>
            </w:r>
          </w:p>
        </w:tc>
        <w:tc>
          <w:tcPr>
            <w:tcW w:w="5141" w:type="dxa"/>
          </w:tcPr>
          <w:p w14:paraId="513714FB" w14:textId="77777777" w:rsidR="00FC636D" w:rsidRDefault="00FC636D">
            <w:pPr>
              <w:spacing w:after="20"/>
            </w:pPr>
          </w:p>
        </w:tc>
      </w:tr>
    </w:tbl>
    <w:p w14:paraId="535D6EDE" w14:textId="77777777" w:rsidR="00FC636D"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FC636D" w14:paraId="35E43FB8" w14:textId="77777777">
        <w:trPr>
          <w:jc w:val="center"/>
        </w:trPr>
        <w:tc>
          <w:tcPr>
            <w:tcW w:w="5141" w:type="dxa"/>
            <w:shd w:val="clear" w:color="auto" w:fill="D9EAF7"/>
          </w:tcPr>
          <w:p w14:paraId="42732D5D" w14:textId="77777777" w:rsidR="00FC636D" w:rsidRDefault="00000000">
            <w:pPr>
              <w:spacing w:after="20"/>
            </w:pPr>
            <w:r>
              <w:rPr>
                <w:b/>
                <w:sz w:val="17"/>
              </w:rPr>
              <w:t>Question</w:t>
            </w:r>
          </w:p>
        </w:tc>
        <w:tc>
          <w:tcPr>
            <w:tcW w:w="5141" w:type="dxa"/>
            <w:shd w:val="clear" w:color="auto" w:fill="D9EAF7"/>
          </w:tcPr>
          <w:p w14:paraId="57A02625" w14:textId="77777777" w:rsidR="00FC636D" w:rsidRDefault="00000000">
            <w:pPr>
              <w:spacing w:after="20"/>
            </w:pPr>
            <w:r>
              <w:rPr>
                <w:b/>
                <w:sz w:val="17"/>
              </w:rPr>
              <w:t>Written answer</w:t>
            </w:r>
          </w:p>
        </w:tc>
      </w:tr>
      <w:tr w:rsidR="00FC636D" w14:paraId="73867DAA" w14:textId="77777777">
        <w:trPr>
          <w:jc w:val="center"/>
        </w:trPr>
        <w:tc>
          <w:tcPr>
            <w:tcW w:w="5141" w:type="dxa"/>
          </w:tcPr>
          <w:p w14:paraId="106D4D5D" w14:textId="77777777" w:rsidR="00FC636D" w:rsidRDefault="00000000">
            <w:pPr>
              <w:spacing w:after="20"/>
            </w:pPr>
            <w:r>
              <w:rPr>
                <w:sz w:val="17"/>
              </w:rPr>
              <w:t>Complete program cost</w:t>
            </w:r>
          </w:p>
        </w:tc>
        <w:tc>
          <w:tcPr>
            <w:tcW w:w="5141" w:type="dxa"/>
          </w:tcPr>
          <w:p w14:paraId="4C3DA241" w14:textId="77777777" w:rsidR="00FC636D" w:rsidRDefault="00FC636D">
            <w:pPr>
              <w:spacing w:after="20"/>
            </w:pPr>
          </w:p>
        </w:tc>
      </w:tr>
      <w:tr w:rsidR="00FC636D" w14:paraId="2CA603CA" w14:textId="77777777">
        <w:trPr>
          <w:jc w:val="center"/>
        </w:trPr>
        <w:tc>
          <w:tcPr>
            <w:tcW w:w="5141" w:type="dxa"/>
          </w:tcPr>
          <w:p w14:paraId="098FCBBC" w14:textId="77777777" w:rsidR="00FC636D" w:rsidRDefault="00000000">
            <w:pPr>
              <w:spacing w:after="20"/>
            </w:pPr>
            <w:r>
              <w:rPr>
                <w:sz w:val="17"/>
              </w:rPr>
              <w:t>Accreditation or approval verified with</w:t>
            </w:r>
          </w:p>
        </w:tc>
        <w:tc>
          <w:tcPr>
            <w:tcW w:w="5141" w:type="dxa"/>
          </w:tcPr>
          <w:p w14:paraId="6C87B134" w14:textId="77777777" w:rsidR="00FC636D" w:rsidRDefault="00FC636D">
            <w:pPr>
              <w:spacing w:after="20"/>
            </w:pPr>
          </w:p>
        </w:tc>
      </w:tr>
      <w:tr w:rsidR="00FC636D" w14:paraId="763D8D44" w14:textId="77777777">
        <w:trPr>
          <w:jc w:val="center"/>
        </w:trPr>
        <w:tc>
          <w:tcPr>
            <w:tcW w:w="5141" w:type="dxa"/>
          </w:tcPr>
          <w:p w14:paraId="77EC256F" w14:textId="77777777" w:rsidR="00FC636D" w:rsidRDefault="00000000">
            <w:pPr>
              <w:spacing w:after="20"/>
            </w:pPr>
            <w:r>
              <w:rPr>
                <w:sz w:val="17"/>
              </w:rPr>
              <w:t>License or exam eligibility</w:t>
            </w:r>
          </w:p>
        </w:tc>
        <w:tc>
          <w:tcPr>
            <w:tcW w:w="5141" w:type="dxa"/>
          </w:tcPr>
          <w:p w14:paraId="39651759" w14:textId="77777777" w:rsidR="00FC636D" w:rsidRDefault="00FC636D">
            <w:pPr>
              <w:spacing w:after="20"/>
            </w:pPr>
          </w:p>
        </w:tc>
      </w:tr>
      <w:tr w:rsidR="00FC636D" w14:paraId="5BBDD8E1" w14:textId="77777777">
        <w:trPr>
          <w:jc w:val="center"/>
        </w:trPr>
        <w:tc>
          <w:tcPr>
            <w:tcW w:w="5141" w:type="dxa"/>
          </w:tcPr>
          <w:p w14:paraId="32616509" w14:textId="77777777" w:rsidR="00FC636D" w:rsidRDefault="00000000">
            <w:pPr>
              <w:spacing w:after="20"/>
            </w:pPr>
            <w:r>
              <w:rPr>
                <w:sz w:val="17"/>
              </w:rPr>
              <w:t>Employer-covered expenses</w:t>
            </w:r>
          </w:p>
        </w:tc>
        <w:tc>
          <w:tcPr>
            <w:tcW w:w="5141" w:type="dxa"/>
          </w:tcPr>
          <w:p w14:paraId="5D6DE382" w14:textId="77777777" w:rsidR="00FC636D" w:rsidRDefault="00FC636D">
            <w:pPr>
              <w:spacing w:after="20"/>
            </w:pPr>
          </w:p>
        </w:tc>
      </w:tr>
      <w:tr w:rsidR="00FC636D" w14:paraId="1A4C129C" w14:textId="77777777">
        <w:trPr>
          <w:jc w:val="center"/>
        </w:trPr>
        <w:tc>
          <w:tcPr>
            <w:tcW w:w="5141" w:type="dxa"/>
          </w:tcPr>
          <w:p w14:paraId="1D3603BC" w14:textId="77777777" w:rsidR="00FC636D" w:rsidRDefault="00000000">
            <w:pPr>
              <w:spacing w:after="20"/>
            </w:pPr>
            <w:r>
              <w:rPr>
                <w:sz w:val="17"/>
              </w:rPr>
              <w:t>Required grade or completion standard</w:t>
            </w:r>
          </w:p>
        </w:tc>
        <w:tc>
          <w:tcPr>
            <w:tcW w:w="5141" w:type="dxa"/>
          </w:tcPr>
          <w:p w14:paraId="3C3A0E87" w14:textId="77777777" w:rsidR="00FC636D" w:rsidRDefault="00FC636D">
            <w:pPr>
              <w:spacing w:after="20"/>
            </w:pPr>
          </w:p>
        </w:tc>
      </w:tr>
      <w:tr w:rsidR="00FC636D" w14:paraId="1EDB2065" w14:textId="77777777">
        <w:trPr>
          <w:jc w:val="center"/>
        </w:trPr>
        <w:tc>
          <w:tcPr>
            <w:tcW w:w="5141" w:type="dxa"/>
          </w:tcPr>
          <w:p w14:paraId="73729BAC" w14:textId="77777777" w:rsidR="00FC636D" w:rsidRDefault="00000000">
            <w:pPr>
              <w:spacing w:after="20"/>
            </w:pPr>
            <w:r>
              <w:rPr>
                <w:sz w:val="17"/>
              </w:rPr>
              <w:t>Service commitment and start date</w:t>
            </w:r>
          </w:p>
        </w:tc>
        <w:tc>
          <w:tcPr>
            <w:tcW w:w="5141" w:type="dxa"/>
          </w:tcPr>
          <w:p w14:paraId="0ECB0DBF" w14:textId="77777777" w:rsidR="00FC636D" w:rsidRDefault="00FC636D">
            <w:pPr>
              <w:spacing w:after="20"/>
            </w:pPr>
          </w:p>
        </w:tc>
      </w:tr>
      <w:tr w:rsidR="00FC636D" w14:paraId="3C8DF67A" w14:textId="77777777">
        <w:trPr>
          <w:jc w:val="center"/>
        </w:trPr>
        <w:tc>
          <w:tcPr>
            <w:tcW w:w="5141" w:type="dxa"/>
          </w:tcPr>
          <w:p w14:paraId="57768B85" w14:textId="77777777" w:rsidR="00FC636D" w:rsidRDefault="00000000">
            <w:pPr>
              <w:spacing w:after="20"/>
            </w:pPr>
            <w:r>
              <w:rPr>
                <w:sz w:val="17"/>
              </w:rPr>
              <w:t>Repayment formula</w:t>
            </w:r>
          </w:p>
        </w:tc>
        <w:tc>
          <w:tcPr>
            <w:tcW w:w="5141" w:type="dxa"/>
          </w:tcPr>
          <w:p w14:paraId="79D35C6F" w14:textId="77777777" w:rsidR="00FC636D" w:rsidRDefault="00FC636D">
            <w:pPr>
              <w:spacing w:after="20"/>
            </w:pPr>
          </w:p>
        </w:tc>
      </w:tr>
      <w:tr w:rsidR="00FC636D" w14:paraId="076E3EEF" w14:textId="77777777">
        <w:trPr>
          <w:jc w:val="center"/>
        </w:trPr>
        <w:tc>
          <w:tcPr>
            <w:tcW w:w="5141" w:type="dxa"/>
          </w:tcPr>
          <w:p w14:paraId="2D356C61" w14:textId="77777777" w:rsidR="00FC636D" w:rsidRDefault="00000000">
            <w:pPr>
              <w:spacing w:after="20"/>
            </w:pPr>
            <w:r>
              <w:rPr>
                <w:sz w:val="17"/>
              </w:rPr>
              <w:t>Layoff or position-elimination terms</w:t>
            </w:r>
          </w:p>
        </w:tc>
        <w:tc>
          <w:tcPr>
            <w:tcW w:w="5141" w:type="dxa"/>
          </w:tcPr>
          <w:p w14:paraId="758B98B5" w14:textId="77777777" w:rsidR="00FC636D" w:rsidRDefault="00FC636D">
            <w:pPr>
              <w:spacing w:after="20"/>
            </w:pPr>
          </w:p>
        </w:tc>
      </w:tr>
      <w:tr w:rsidR="00FC636D" w14:paraId="4BB1218D" w14:textId="77777777">
        <w:trPr>
          <w:jc w:val="center"/>
        </w:trPr>
        <w:tc>
          <w:tcPr>
            <w:tcW w:w="5141" w:type="dxa"/>
          </w:tcPr>
          <w:p w14:paraId="2B710EF2" w14:textId="77777777" w:rsidR="00FC636D" w:rsidRDefault="00000000">
            <w:pPr>
              <w:spacing w:after="20"/>
            </w:pPr>
            <w:r>
              <w:rPr>
                <w:sz w:val="17"/>
              </w:rPr>
              <w:t>Accessibility contacts and approved supports</w:t>
            </w:r>
          </w:p>
        </w:tc>
        <w:tc>
          <w:tcPr>
            <w:tcW w:w="5141" w:type="dxa"/>
          </w:tcPr>
          <w:p w14:paraId="2B5735A1" w14:textId="77777777" w:rsidR="00FC636D" w:rsidRDefault="00FC636D">
            <w:pPr>
              <w:spacing w:after="20"/>
            </w:pPr>
          </w:p>
        </w:tc>
      </w:tr>
      <w:tr w:rsidR="00FC636D" w14:paraId="2EAD3E7E" w14:textId="77777777">
        <w:trPr>
          <w:jc w:val="center"/>
        </w:trPr>
        <w:tc>
          <w:tcPr>
            <w:tcW w:w="5141" w:type="dxa"/>
          </w:tcPr>
          <w:p w14:paraId="656103AC" w14:textId="77777777" w:rsidR="00FC636D" w:rsidRDefault="00000000">
            <w:pPr>
              <w:spacing w:after="20"/>
            </w:pPr>
            <w:r>
              <w:rPr>
                <w:sz w:val="17"/>
              </w:rPr>
              <w:t>Credential ownership and portability</w:t>
            </w:r>
          </w:p>
        </w:tc>
        <w:tc>
          <w:tcPr>
            <w:tcW w:w="5141" w:type="dxa"/>
          </w:tcPr>
          <w:p w14:paraId="55D6DB70" w14:textId="77777777" w:rsidR="00FC636D" w:rsidRDefault="00FC636D">
            <w:pPr>
              <w:spacing w:after="20"/>
            </w:pPr>
          </w:p>
        </w:tc>
      </w:tr>
    </w:tbl>
    <w:p w14:paraId="47432357" w14:textId="77777777" w:rsidR="00FC636D" w:rsidRDefault="00000000">
      <w:pPr>
        <w:pStyle w:val="Heading1"/>
      </w:pPr>
      <w:r>
        <w:t>17. Sources, Versioning, and Maintenance</w:t>
      </w:r>
    </w:p>
    <w:p w14:paraId="75AFA9F4" w14:textId="77777777" w:rsidR="00FC636D" w:rsidRDefault="00000000">
      <w:pPr>
        <w:pStyle w:val="Heading2"/>
      </w:pPr>
      <w:r>
        <w:t>Official sources</w:t>
      </w:r>
    </w:p>
    <w:p w14:paraId="6F17DE50" w14:textId="77777777" w:rsidR="00FC636D" w:rsidRDefault="00000000">
      <w:pPr>
        <w:pStyle w:val="ListBullet"/>
        <w:ind w:left="403" w:hanging="259"/>
      </w:pPr>
      <w:r>
        <w:t>Occupation-specific BLS source: https://www.bls.gov/ooh/construction-and-extraction/electricians.htm</w:t>
      </w:r>
    </w:p>
    <w:p w14:paraId="01B899D4" w14:textId="77777777" w:rsidR="00FC636D" w:rsidRDefault="00000000">
      <w:pPr>
        <w:pStyle w:val="ListBullet"/>
        <w:ind w:left="403" w:hanging="259"/>
      </w:pPr>
      <w:r>
        <w:t>U.S. Bureau of Labor Statistics Occupational Outlook Handbook: https://www.bls.gov/ooh/</w:t>
      </w:r>
    </w:p>
    <w:p w14:paraId="21F209BF" w14:textId="77777777" w:rsidR="00FC636D" w:rsidRDefault="00000000">
      <w:pPr>
        <w:pStyle w:val="ListBullet"/>
        <w:ind w:left="403" w:hanging="259"/>
      </w:pPr>
      <w:r>
        <w:t>U.S. Department of Labor Apprenticeship.gov: https://www.apprenticeship.gov/</w:t>
      </w:r>
    </w:p>
    <w:p w14:paraId="5D6CB2EA" w14:textId="77777777" w:rsidR="00FC636D" w:rsidRDefault="00000000">
      <w:pPr>
        <w:pStyle w:val="ListBullet"/>
        <w:ind w:left="403" w:hanging="259"/>
      </w:pPr>
      <w:r>
        <w:t>Internal Revenue Service education credits: https://www.irs.gov/credits-deductions/individuals/education-credits-aotc-and-llc</w:t>
      </w:r>
    </w:p>
    <w:p w14:paraId="2E189346" w14:textId="77777777" w:rsidR="00FC636D" w:rsidRDefault="00000000">
      <w:pPr>
        <w:pStyle w:val="ListBullet"/>
        <w:ind w:left="403" w:hanging="259"/>
      </w:pPr>
      <w:r>
        <w:t>Internal Revenue Service Section 127 educational assistance: https://www.irs.gov/newsroom/irs-updates-frequently-asked-questions-about-section-127-educational-assistance-programs</w:t>
      </w:r>
    </w:p>
    <w:p w14:paraId="7FD6BD37" w14:textId="77777777" w:rsidR="00FC636D" w:rsidRDefault="00000000">
      <w:pPr>
        <w:pStyle w:val="ListBullet"/>
        <w:ind w:left="403" w:hanging="259"/>
      </w:pPr>
      <w:r>
        <w:t>U.S. Department of Education accreditation database: https://ope.ed.gov/dapip/#/home</w:t>
      </w:r>
    </w:p>
    <w:p w14:paraId="6C25F08C" w14:textId="77777777" w:rsidR="00FC636D" w:rsidRDefault="00000000">
      <w:pPr>
        <w:pStyle w:val="ListBullet"/>
        <w:ind w:left="403" w:hanging="259"/>
      </w:pPr>
      <w:r>
        <w:t>CareerOneStop License Finder: https://www.careeronestop.org/Toolkit/Training/find-licenses.aspx</w:t>
      </w:r>
    </w:p>
    <w:p w14:paraId="068A1796" w14:textId="77777777" w:rsidR="00FC636D" w:rsidRDefault="00000000">
      <w:pPr>
        <w:pStyle w:val="ListBullet"/>
        <w:ind w:left="403" w:hanging="259"/>
      </w:pPr>
      <w:r>
        <w:t>OSHA worker safety resources: https://www.osha.gov/workers</w:t>
      </w:r>
    </w:p>
    <w:p w14:paraId="7AB7782E" w14:textId="77777777" w:rsidR="00FC636D" w:rsidRDefault="00000000">
      <w:pPr>
        <w:pStyle w:val="Heading2"/>
      </w:pPr>
      <w:r>
        <w:t>Release and correction policy</w:t>
      </w:r>
    </w:p>
    <w:p w14:paraId="6B8A80BB" w14:textId="77777777" w:rsidR="00FC636D" w:rsidRDefault="00000000">
      <w:pPr>
        <w:pStyle w:val="ListBullet"/>
        <w:ind w:left="403" w:hanging="259"/>
      </w:pPr>
      <w:r>
        <w:t>Status: v1.0 release candidate pending owner review.</w:t>
      </w:r>
    </w:p>
    <w:p w14:paraId="3B79883C" w14:textId="77777777" w:rsidR="00FC636D" w:rsidRDefault="00000000">
      <w:pPr>
        <w:pStyle w:val="ListBullet"/>
        <w:ind w:left="403" w:hanging="259"/>
      </w:pPr>
      <w:r>
        <w:t>Publication date: July 2026.</w:t>
      </w:r>
    </w:p>
    <w:p w14:paraId="406C3AD7" w14:textId="77777777" w:rsidR="00FC636D" w:rsidRDefault="00000000">
      <w:pPr>
        <w:pStyle w:val="ListBullet"/>
        <w:ind w:left="403" w:hanging="259"/>
      </w:pPr>
      <w:r>
        <w:t>Review annually for wages, outlook, tax benefits, licensing, accreditation, apprenticeship, safety, and technology changes.</w:t>
      </w:r>
    </w:p>
    <w:p w14:paraId="131A2A2B" w14:textId="77777777" w:rsidR="00FC636D" w:rsidRDefault="00000000">
      <w:pPr>
        <w:pStyle w:val="ListBullet"/>
        <w:ind w:left="403" w:hanging="259"/>
      </w:pPr>
      <w:r>
        <w:t>Correct material errors promptly; withdraw a guide when an error could cause significant harm.</w:t>
      </w:r>
    </w:p>
    <w:p w14:paraId="6DD061D9" w14:textId="77777777" w:rsidR="00FC636D" w:rsidRDefault="00000000">
      <w:pPr>
        <w:pStyle w:val="ListBullet"/>
        <w:ind w:left="403" w:hanging="259"/>
      </w:pPr>
      <w:r>
        <w:t>Reader feedback should identify the guide, version, page or section, source, and proposed correction.</w:t>
      </w:r>
    </w:p>
    <w:p w14:paraId="6E46C4CE" w14:textId="77777777" w:rsidR="00FC636D"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FC636D"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8E197" w14:textId="77777777" w:rsidR="00465331" w:rsidRDefault="00465331">
      <w:pPr>
        <w:spacing w:after="0" w:line="240" w:lineRule="auto"/>
      </w:pPr>
      <w:r>
        <w:separator/>
      </w:r>
    </w:p>
  </w:endnote>
  <w:endnote w:type="continuationSeparator" w:id="0">
    <w:p w14:paraId="133FDBBD" w14:textId="77777777" w:rsidR="00465331" w:rsidRDefault="00465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FEDA" w14:textId="77777777" w:rsidR="00FC636D"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D3B4C" w14:textId="77777777" w:rsidR="00465331" w:rsidRDefault="00465331">
      <w:pPr>
        <w:spacing w:after="0" w:line="240" w:lineRule="auto"/>
      </w:pPr>
      <w:r>
        <w:separator/>
      </w:r>
    </w:p>
  </w:footnote>
  <w:footnote w:type="continuationSeparator" w:id="0">
    <w:p w14:paraId="3040683B" w14:textId="77777777" w:rsidR="00465331" w:rsidRDefault="00465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82E8E" w14:textId="77777777" w:rsidR="00FC636D" w:rsidRDefault="00000000">
    <w:pPr>
      <w:pStyle w:val="Header"/>
      <w:jc w:val="center"/>
    </w:pPr>
    <w:r>
      <w:rPr>
        <w:color w:val="5A5A5A"/>
        <w:sz w:val="15"/>
      </w:rPr>
      <w:t>Lifelong Opportunity Guides | Electrician and Electrical Technician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447113">
    <w:abstractNumId w:val="8"/>
  </w:num>
  <w:num w:numId="2" w16cid:durableId="209266365">
    <w:abstractNumId w:val="6"/>
  </w:num>
  <w:num w:numId="3" w16cid:durableId="1206597437">
    <w:abstractNumId w:val="5"/>
  </w:num>
  <w:num w:numId="4" w16cid:durableId="408885560">
    <w:abstractNumId w:val="4"/>
  </w:num>
  <w:num w:numId="5" w16cid:durableId="173765882">
    <w:abstractNumId w:val="7"/>
  </w:num>
  <w:num w:numId="6" w16cid:durableId="939991138">
    <w:abstractNumId w:val="3"/>
  </w:num>
  <w:num w:numId="7" w16cid:durableId="1152480011">
    <w:abstractNumId w:val="2"/>
  </w:num>
  <w:num w:numId="8" w16cid:durableId="58329724">
    <w:abstractNumId w:val="1"/>
  </w:num>
  <w:num w:numId="9" w16cid:durableId="392002938">
    <w:abstractNumId w:val="0"/>
  </w:num>
  <w:num w:numId="10" w16cid:durableId="1478839333">
    <w:abstractNumId w:val="7"/>
    <w:lvlOverride w:ilvl="0">
      <w:startOverride w:val="1"/>
    </w:lvlOverride>
  </w:num>
  <w:num w:numId="11" w16cid:durableId="12155060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664"/>
    <w:rsid w:val="0015074B"/>
    <w:rsid w:val="0029639D"/>
    <w:rsid w:val="00326F90"/>
    <w:rsid w:val="00465331"/>
    <w:rsid w:val="00AA1D8D"/>
    <w:rsid w:val="00AA48E9"/>
    <w:rsid w:val="00B47730"/>
    <w:rsid w:val="00CB0664"/>
    <w:rsid w:val="00FC6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BAE97"/>
  <w14:defaultImageDpi w14:val="300"/>
  <w15:docId w15:val="{A2C3AD52-6E5D-4679-94B8-99C0FCC6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3311</Words>
  <Characters>18877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Electrician and Electrical Technician Guide English v1.0</dc:title>
  <dc:subject>Career exploration, education pathways, accessibility, ethical work, and lifelong reinvention</dc:subject>
  <dc:creator>Alberto (Al) Leiva</dc:creator>
  <cp:keywords>Electrician and Electrical Technician, career guide, education, apprenticeship, accessibility, ethical AI</cp:keywords>
  <dc:description>generated by python-docx</dc:description>
  <cp:lastModifiedBy>Al Leiva</cp:lastModifiedBy>
  <cp:revision>2</cp:revision>
  <dcterms:created xsi:type="dcterms:W3CDTF">2026-07-21T19:15:00Z</dcterms:created>
  <dcterms:modified xsi:type="dcterms:W3CDTF">2026-07-21T19:15:00Z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517f754f-2cc2-4e1d-98cf-11147be26edb</vt:lpwstr>
  </property>
</Properties>
</file>