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a1e2146af6c053958b30ca5a04ea9f8a1575e30"/>
    <w:p>
      <w:pPr>
        <w:pStyle w:val="Heading1"/>
      </w:pPr>
      <w:r>
        <w:t xml:space="preserve">Guía 34 - Inspector de Control de Calidad y Técnico de Manufactura</w:t>
      </w:r>
    </w:p>
    <w:p>
      <w:pPr>
        <w:pStyle w:val="FirstParagraph"/>
      </w:pPr>
      <w:r>
        <w:rPr>
          <w:bCs/>
          <w:b/>
        </w:rPr>
        <w:t xml:space="preserve">Idioma:</w:t>
      </w:r>
      <w:r>
        <w:t xml:space="preserve"> </w:t>
      </w:r>
      <w:r>
        <w:t xml:space="preserve">Español latinoamericano neutral (</w:t>
      </w:r>
      <w:r>
        <w:rPr>
          <w:rStyle w:val="VerbatimChar"/>
        </w:rPr>
        <w:t xml:space="preserve">es-419</w:t>
      </w:r>
      <w:r>
        <w:t xml:space="preserve">)</w:t>
      </w:r>
      <w:r>
        <w:br/>
      </w:r>
      <w:r>
        <w:rPr>
          <w:bCs/>
          <w:b/>
        </w:rPr>
        <w:t xml:space="preserve">Versión:</w:t>
      </w:r>
      <w:r>
        <w:t xml:space="preserve"> </w:t>
      </w:r>
      <w:r>
        <w:t xml:space="preserve">2.0, revisión controlada</w:t>
      </w:r>
      <w:r>
        <w:br/>
      </w:r>
      <w:r>
        <w:rPr>
          <w:bCs/>
          <w:b/>
        </w:rPr>
        <w:t xml:space="preserve">Fecha de revisión:</w:t>
      </w:r>
      <w:r>
        <w:t xml:space="preserve"> </w:t>
      </w:r>
      <w:r>
        <w:t xml:space="preserve">12 de agosto de 2026</w:t>
      </w:r>
    </w:p>
    <w:p>
      <w:pPr>
        <w:pStyle w:val="BodyText"/>
      </w:pPr>
      <w:r>
        <w:rPr>
          <w:bCs/>
          <w:b/>
        </w:rPr>
        <w:t xml:space="preserve">Propósito:</w:t>
      </w:r>
      <w:r>
        <w:t xml:space="preserve"> </w:t>
      </w:r>
      <w:r>
        <w:t xml:space="preserve">Guía práctica y accesible para el ingreso y avance profesional de inspectores de control de calidad, técnicos de manufactura, técnicos de calidad de producción y puestos de manufactura estrechamente relacionados.</w:t>
      </w:r>
    </w:p>
    <w:p>
      <w:pPr>
        <w:pStyle w:val="BlockText"/>
      </w:pPr>
      <w:r>
        <w:t xml:space="preserve">Esta guía es educativa. No garantiza empleo, salario, admisión, financiamiento, reembolso, colocación en aprendizaje, certificación, licencia, ascenso ni autoridad para realizar trabajos críticos para la seguridad o regulados. Los requisitos varían según empleador, producto, proceso, jurisdicción, contrato, sistema de calidad y lugar de trabajo. Verifique las reglas vigentes y la supervisión calificada antes de pagar capacitación o aceptar trabajo fuera de su competencia demostrada.</w:t>
      </w:r>
    </w:p>
    <w:bookmarkStart w:id="20" w:name="X58dbcad9bda955ec9f4bda1e2646ae80beec34c"/>
    <w:p>
      <w:pPr>
        <w:pStyle w:val="Heading2"/>
      </w:pPr>
      <w:r>
        <w:t xml:space="preserve">1. Qué es este trabajo y para quién puede ser adecuado</w:t>
      </w:r>
    </w:p>
    <w:p>
      <w:pPr>
        <w:pStyle w:val="FirstParagraph"/>
      </w:pPr>
      <w:r>
        <w:t xml:space="preserve">Los inspectores de control de calidad examinan productos y materiales para detectar defectos o desviaciones de las especificaciones. Los técnicos de manufactura apoyan la producción mediante combinaciones de preparación, pruebas, medición, documentación, solución de problemas, apoyo de procesos, operación de equipos y trabajo de calidad. El alcance exacto depende en gran medida del empleador y del sector.</w:t>
      </w:r>
    </w:p>
    <w:p>
      <w:pPr>
        <w:pStyle w:val="BodyText"/>
      </w:pPr>
      <w:r>
        <w:t xml:space="preserve">Este campo puede ser adecuado para personas que disfrutan la observación cuidadosa, la medición, la resolución práctica de problemas, los procesos repetibles, la documentación y el trabajo con equipos de producción. Recompensa la paciencia, la constancia, la honestidad y la disposición a detenerse cuando algo no coincide con la especificación.</w:t>
      </w:r>
    </w:p>
    <w:p>
      <w:pPr>
        <w:pStyle w:val="BodyText"/>
      </w:pPr>
      <w:r>
        <w:t xml:space="preserve">Los títulos no están estandarizados. “Inspector de control de calidad”, “técnico de calidad”, “técnico de manufactura”, “técnico de producción”, “técnico de pruebas”, “técnico de metrología” y “técnico de aseguramiento de calidad” pueden representar responsabilidades muy diferentes. Lea la descripción real del puesto y pregunte qué productos, instrumentos, normas, registros y controles de seguridad aplican.</w:t>
      </w:r>
    </w:p>
    <w:bookmarkEnd w:id="20"/>
    <w:bookmarkStart w:id="22" w:name="X4ad2574b4834098eeb7191f15f3978976ca6228"/>
    <w:p>
      <w:pPr>
        <w:pStyle w:val="Heading2"/>
      </w:pPr>
      <w:r>
        <w:t xml:space="preserve">2. Qué hacen realmente estos trabajadores</w:t>
      </w:r>
    </w:p>
    <w:p>
      <w:pPr>
        <w:pStyle w:val="FirstParagraph"/>
      </w:pPr>
      <w:r>
        <w:t xml:space="preserve">Según el lugar de trabajo, las tareas pueden incluir:</w:t>
      </w:r>
    </w:p>
    <w:p>
      <w:pPr>
        <w:numPr>
          <w:ilvl w:val="0"/>
          <w:numId w:val="1001"/>
        </w:numPr>
        <w:pStyle w:val="Compact"/>
      </w:pPr>
      <w:r>
        <w:t xml:space="preserve">leer planos, especificaciones, instrucciones de trabajo, planes de control, planes de muestreo, procedimientos de inspección y requisitos del producto;</w:t>
      </w:r>
    </w:p>
    <w:p>
      <w:pPr>
        <w:numPr>
          <w:ilvl w:val="0"/>
          <w:numId w:val="1001"/>
        </w:numPr>
        <w:pStyle w:val="Compact"/>
      </w:pPr>
      <w:r>
        <w:t xml:space="preserve">revisar materiales recibidos, producto en proceso o productos terminados;</w:t>
      </w:r>
    </w:p>
    <w:p>
      <w:pPr>
        <w:numPr>
          <w:ilvl w:val="0"/>
          <w:numId w:val="1001"/>
        </w:numPr>
        <w:pStyle w:val="Compact"/>
      </w:pPr>
      <w:r>
        <w:t xml:space="preserve">medir dimensiones con calibradores, micrómetros, galgas, comparadores, dispositivos, sistemas de medición por coordenadas, sistemas de visión u otras herramientas aprobadas;</w:t>
      </w:r>
    </w:p>
    <w:p>
      <w:pPr>
        <w:numPr>
          <w:ilvl w:val="0"/>
          <w:numId w:val="1001"/>
        </w:numPr>
        <w:pStyle w:val="Compact"/>
      </w:pPr>
      <w:r>
        <w:t xml:space="preserve">realizar verificaciones visuales, funcionales, dimensionales o de proceso dentro del alcance para el que se recibió capacitación;</w:t>
      </w:r>
    </w:p>
    <w:p>
      <w:pPr>
        <w:numPr>
          <w:ilvl w:val="0"/>
          <w:numId w:val="1001"/>
        </w:numPr>
        <w:pStyle w:val="Compact"/>
      </w:pPr>
      <w:r>
        <w:t xml:space="preserve">registrar mediciones, defectos, números de lote, identificadores de equipo, disposiciones y datos de trazabilidad;</w:t>
      </w:r>
    </w:p>
    <w:p>
      <w:pPr>
        <w:numPr>
          <w:ilvl w:val="0"/>
          <w:numId w:val="1001"/>
        </w:numPr>
        <w:pStyle w:val="Compact"/>
      </w:pPr>
      <w:r>
        <w:t xml:space="preserve">identificar material no conforme y seguir procedimientos aprobados de segregación o escalamiento;</w:t>
      </w:r>
    </w:p>
    <w:p>
      <w:pPr>
        <w:numPr>
          <w:ilvl w:val="0"/>
          <w:numId w:val="1001"/>
        </w:numPr>
        <w:pStyle w:val="Compact"/>
      </w:pPr>
      <w:r>
        <w:t xml:space="preserve">vigilar pasos de producción e informar desviaciones respecto de requisitos documentados;</w:t>
      </w:r>
    </w:p>
    <w:p>
      <w:pPr>
        <w:numPr>
          <w:ilvl w:val="0"/>
          <w:numId w:val="1001"/>
        </w:numPr>
        <w:pStyle w:val="Compact"/>
      </w:pPr>
      <w:r>
        <w:t xml:space="preserve">apoyar inspecciones de primera pieza, en proceso, finales, de recepción o de envío cuando esté autorizado;</w:t>
      </w:r>
    </w:p>
    <w:p>
      <w:pPr>
        <w:numPr>
          <w:ilvl w:val="0"/>
          <w:numId w:val="1001"/>
        </w:numPr>
        <w:pStyle w:val="Compact"/>
      </w:pPr>
      <w:r>
        <w:t xml:space="preserve">comunicar hallazgos a operadores, supervisores, ingenieros, personal de calidad y mantenimiento, proveedores o clientes según lo requiera el puesto;</w:t>
      </w:r>
    </w:p>
    <w:p>
      <w:pPr>
        <w:numPr>
          <w:ilvl w:val="0"/>
          <w:numId w:val="1001"/>
        </w:numPr>
        <w:pStyle w:val="Compact"/>
      </w:pPr>
      <w:r>
        <w:t xml:space="preserve">mantener herramientas y registros de inspección conforme a los procedimientos del empleador sobre calibración y control documental;</w:t>
      </w:r>
    </w:p>
    <w:p>
      <w:pPr>
        <w:numPr>
          <w:ilvl w:val="0"/>
          <w:numId w:val="1001"/>
        </w:numPr>
        <w:pStyle w:val="Compact"/>
      </w:pPr>
      <w:r>
        <w:t xml:space="preserve">participar en actividades de causa raíz, acción correctiva, mejora continua o control de procesos dentro de las responsabilidades asignadas;</w:t>
      </w:r>
    </w:p>
    <w:p>
      <w:pPr>
        <w:numPr>
          <w:ilvl w:val="0"/>
          <w:numId w:val="1001"/>
        </w:numPr>
        <w:pStyle w:val="Compact"/>
      </w:pPr>
      <w:r>
        <w:t xml:space="preserve">detenerse y escalar cuando no esté claro un método de medición, especificación, revisión, condición de seguridad o disposición del producto.</w:t>
      </w:r>
    </w:p>
    <w:bookmarkStart w:id="21" w:name="X8d7b35444eb50321fd530b199992664e1f45763"/>
    <w:p>
      <w:pPr>
        <w:pStyle w:val="Heading3"/>
      </w:pPr>
      <w:r>
        <w:t xml:space="preserve">El control de calidad no es lo mismo que todos los demás puestos de calidad</w:t>
      </w:r>
    </w:p>
    <w:p>
      <w:pPr>
        <w:pStyle w:val="FirstParagraph"/>
      </w:pPr>
      <w:r>
        <w:rPr>
          <w:bCs/>
          <w:b/>
        </w:rPr>
        <w:t xml:space="preserve">La inspección de control de calidad</w:t>
      </w:r>
      <w:r>
        <w:t xml:space="preserve"> </w:t>
      </w:r>
      <w:r>
        <w:t xml:space="preserve">suele centrarse en examinar materiales, productos o resultados del proceso contra requisitos definidos.</w:t>
      </w:r>
      <w:r>
        <w:br/>
      </w:r>
      <w:r>
        <w:rPr>
          <w:bCs/>
          <w:b/>
        </w:rPr>
        <w:t xml:space="preserve">El aseguramiento de calidad</w:t>
      </w:r>
      <w:r>
        <w:t xml:space="preserve"> </w:t>
      </w:r>
      <w:r>
        <w:t xml:space="preserve">suele centrarse más en sistemas, procedimientos, auditorías, controles de proceso y prevención.</w:t>
      </w:r>
      <w:r>
        <w:br/>
      </w:r>
      <w:r>
        <w:rPr>
          <w:bCs/>
          <w:b/>
        </w:rPr>
        <w:t xml:space="preserve">La ingeniería de calidad</w:t>
      </w:r>
      <w:r>
        <w:t xml:space="preserve"> </w:t>
      </w:r>
      <w:r>
        <w:t xml:space="preserve">normalmente exige mayor responsabilidad de ingeniería, estadística, técnica, regulatoria o de diseño de producto.</w:t>
      </w:r>
      <w:r>
        <w:br/>
      </w:r>
      <w:r>
        <w:rPr>
          <w:bCs/>
          <w:b/>
        </w:rPr>
        <w:t xml:space="preserve">Técnico de manufactura</w:t>
      </w:r>
      <w:r>
        <w:t xml:space="preserve"> </w:t>
      </w:r>
      <w:r>
        <w:t xml:space="preserve">es un título amplio que puede combinar producción, pruebas, equipos, documentación, apoyo de mantenimiento o tareas de calidad.</w:t>
      </w:r>
    </w:p>
    <w:p>
      <w:pPr>
        <w:pStyle w:val="BodyText"/>
      </w:pPr>
      <w:r>
        <w:t xml:space="preserve">No afirme autoridad de ingeniería, laboratorio, regulación, auditoría, calibración, mantenimiento o liberación de producto a menos que su capacitación real y la autorización del empleador la respalden.</w:t>
      </w:r>
    </w:p>
    <w:bookmarkEnd w:id="21"/>
    <w:bookmarkEnd w:id="22"/>
    <w:bookmarkStart w:id="27" w:name="X9447f82672fedb4d3a94210c2ad1425a7fa1f4c"/>
    <w:p>
      <w:pPr>
        <w:pStyle w:val="Heading2"/>
      </w:pPr>
      <w:r>
        <w:t xml:space="preserve">3. Seguridad y límites de tarea</w:t>
      </w:r>
    </w:p>
    <w:p>
      <w:pPr>
        <w:pStyle w:val="FirstParagraph"/>
      </w:pPr>
      <w:r>
        <w:t xml:space="preserve">La inspección suele realizarse cerca de maquinaria en funcionamiento, materiales en movimiento, bordes cortantes, productos químicos, calor, electricidad, energía almacenada, sistemas comprimidos, montacargas, robots o equipos automatizados. Ninguna medición justifica eludir un control de seguridad.</w:t>
      </w:r>
    </w:p>
    <w:bookmarkStart w:id="23" w:name="resguardos-y-producción-normal"/>
    <w:p>
      <w:pPr>
        <w:pStyle w:val="Heading3"/>
      </w:pPr>
      <w:r>
        <w:t xml:space="preserve">Resguardos y producción normal</w:t>
      </w:r>
    </w:p>
    <w:p>
      <w:pPr>
        <w:pStyle w:val="FirstParagraph"/>
      </w:pPr>
      <w:r>
        <w:t xml:space="preserve">Los resguardos, enclavamientos, barreras, cortinas de luz, cerramientos y otras protecciones deben permanecer en su lugar salvo que un procedimiento aprobado y una persona autorizada indiquen expresamente lo contrario. Nunca alcance a través de un resguardo ni lo anule, retire o evite solo para obtener una medición, despejar un atasco, inspeccionar una pieza o ahorrar tiempo.</w:t>
      </w:r>
    </w:p>
    <w:bookmarkEnd w:id="23"/>
    <w:bookmarkStart w:id="24" w:name="bloqueoetiquetado-y-energía-peligrosa"/>
    <w:p>
      <w:pPr>
        <w:pStyle w:val="Heading3"/>
      </w:pPr>
      <w:r>
        <w:t xml:space="preserve">Bloqueo/etiquetado y energía peligrosa</w:t>
      </w:r>
    </w:p>
    <w:p>
      <w:pPr>
        <w:pStyle w:val="FirstParagraph"/>
      </w:pPr>
      <w:r>
        <w:t xml:space="preserve">La norma de OSHA sobre control de energía peligrosa aborda trabajos de servicio y mantenimiento en los que una energización, arranque o liberación inesperada de energía almacenada podría lesionar a una persona. Que una tarea sea producción normal o servicio/mantenimiento influye en los controles aplicables.</w:t>
      </w:r>
    </w:p>
    <w:p>
      <w:pPr>
        <w:pStyle w:val="BodyText"/>
      </w:pPr>
      <w:r>
        <w:t xml:space="preserve">Un título de calidad o manufactura no autoriza automáticamente a una persona a aislar energía. Siga los procedimientos del empleador y realice trabajo de bloqueo/etiquetado solo si recibió la capacitación y autorización correspondientes.</w:t>
      </w:r>
    </w:p>
    <w:bookmarkEnd w:id="24"/>
    <w:bookmarkStart w:id="25" w:name="otros-peligros"/>
    <w:p>
      <w:pPr>
        <w:pStyle w:val="Heading3"/>
      </w:pPr>
      <w:r>
        <w:t xml:space="preserve">Otros peligros</w:t>
      </w:r>
    </w:p>
    <w:p>
      <w:pPr>
        <w:pStyle w:val="FirstParagraph"/>
      </w:pPr>
      <w:r>
        <w:t xml:space="preserve">El trabajo de calidad en manufactura puede incluir:</w:t>
      </w:r>
    </w:p>
    <w:p>
      <w:pPr>
        <w:numPr>
          <w:ilvl w:val="0"/>
          <w:numId w:val="1002"/>
        </w:numPr>
        <w:pStyle w:val="Compact"/>
      </w:pPr>
      <w:r>
        <w:t xml:space="preserve">piezas afiladas, rebabas, virutas, herramientas y bordes cortantes;</w:t>
      </w:r>
    </w:p>
    <w:p>
      <w:pPr>
        <w:numPr>
          <w:ilvl w:val="0"/>
          <w:numId w:val="1002"/>
        </w:numPr>
        <w:pStyle w:val="Compact"/>
      </w:pPr>
      <w:r>
        <w:t xml:space="preserve">maquinaria en movimiento y puntos de pellizco o aplastamiento;</w:t>
      </w:r>
    </w:p>
    <w:p>
      <w:pPr>
        <w:numPr>
          <w:ilvl w:val="0"/>
          <w:numId w:val="1002"/>
        </w:numPr>
        <w:pStyle w:val="Compact"/>
      </w:pPr>
      <w:r>
        <w:t xml:space="preserve">superficies o materiales calientes;</w:t>
      </w:r>
    </w:p>
    <w:p>
      <w:pPr>
        <w:numPr>
          <w:ilvl w:val="0"/>
          <w:numId w:val="1002"/>
        </w:numPr>
        <w:pStyle w:val="Compact"/>
      </w:pPr>
      <w:r>
        <w:t xml:space="preserve">energía eléctrica, neumática, hidráulica, gravitacional, térmica u otra energía almacenada;</w:t>
      </w:r>
    </w:p>
    <w:p>
      <w:pPr>
        <w:numPr>
          <w:ilvl w:val="0"/>
          <w:numId w:val="1002"/>
        </w:numPr>
        <w:pStyle w:val="Compact"/>
      </w:pPr>
      <w:r>
        <w:t xml:space="preserve">productos químicos, limpiadores, recubrimientos, refrigerantes, adhesivos, polvos, humos o partículas;</w:t>
      </w:r>
    </w:p>
    <w:p>
      <w:pPr>
        <w:numPr>
          <w:ilvl w:val="0"/>
          <w:numId w:val="1002"/>
        </w:numPr>
        <w:pStyle w:val="Compact"/>
      </w:pPr>
      <w:r>
        <w:t xml:space="preserve">movimientos repetitivos, posturas incómodas, levantamiento, trabajo de pie y otras exigencias ergonómicas;</w:t>
      </w:r>
    </w:p>
    <w:p>
      <w:pPr>
        <w:numPr>
          <w:ilvl w:val="0"/>
          <w:numId w:val="1002"/>
        </w:numPr>
        <w:pStyle w:val="Compact"/>
      </w:pPr>
      <w:r>
        <w:t xml:space="preserve">montacargas, grúas, transportadores, robots, vehículos guiados automatizados o sistemas de manejo de materiales;</w:t>
      </w:r>
    </w:p>
    <w:p>
      <w:pPr>
        <w:numPr>
          <w:ilvl w:val="0"/>
          <w:numId w:val="1002"/>
        </w:numPr>
        <w:pStyle w:val="Compact"/>
      </w:pPr>
      <w:r>
        <w:t xml:space="preserve">láseres, radiación, presión, materiales biológicos u otros peligros especializados en determinados sectores.</w:t>
      </w:r>
    </w:p>
    <w:p>
      <w:pPr>
        <w:pStyle w:val="FirstParagraph"/>
      </w:pPr>
      <w:r>
        <w:t xml:space="preserve">Utilice los procedimientos del empleador, hojas de datos de seguridad, instrucciones del equipo, capacitación y EPP requerido. Los controles sectoriales pueden ser más estrictos que la práctica general de manufactura.</w:t>
      </w:r>
    </w:p>
    <w:bookmarkEnd w:id="25"/>
    <w:bookmarkStart w:id="26" w:name="detenga-el-trabajo-y-escale-cuando"/>
    <w:p>
      <w:pPr>
        <w:pStyle w:val="Heading3"/>
      </w:pPr>
      <w:r>
        <w:t xml:space="preserve">Detenga el trabajo y escale cuando</w:t>
      </w:r>
    </w:p>
    <w:p>
      <w:pPr>
        <w:numPr>
          <w:ilvl w:val="0"/>
          <w:numId w:val="1003"/>
        </w:numPr>
        <w:pStyle w:val="Compact"/>
      </w:pPr>
      <w:r>
        <w:t xml:space="preserve">no estén claros el plano, la especificación, la revisión, el plan de muestreo, la instrucción de trabajo, el estado de calibración, el límite de aceptación o el método de inspección;</w:t>
      </w:r>
    </w:p>
    <w:p>
      <w:pPr>
        <w:numPr>
          <w:ilvl w:val="0"/>
          <w:numId w:val="1003"/>
        </w:numPr>
        <w:pStyle w:val="Compact"/>
      </w:pPr>
      <w:r>
        <w:t xml:space="preserve">un resguardo, enclavamiento, control de emergencia, dispositivo, galga, equipo de izaje, configuración de prueba o instrumento parezca dañado o poco confiable;</w:t>
      </w:r>
    </w:p>
    <w:p>
      <w:pPr>
        <w:numPr>
          <w:ilvl w:val="0"/>
          <w:numId w:val="1003"/>
        </w:numPr>
        <w:pStyle w:val="Compact"/>
      </w:pPr>
      <w:r>
        <w:t xml:space="preserve">obtener una medición exija entrar en una zona peligrosa o eludir una protección;</w:t>
      </w:r>
    </w:p>
    <w:p>
      <w:pPr>
        <w:numPr>
          <w:ilvl w:val="0"/>
          <w:numId w:val="1003"/>
        </w:numPr>
        <w:pStyle w:val="Compact"/>
      </w:pPr>
      <w:r>
        <w:t xml:space="preserve">el resultado parezca imposible, inestable o inconsistente con el método aprobado;</w:t>
      </w:r>
    </w:p>
    <w:p>
      <w:pPr>
        <w:numPr>
          <w:ilvl w:val="0"/>
          <w:numId w:val="1003"/>
        </w:numPr>
        <w:pStyle w:val="Compact"/>
      </w:pPr>
      <w:r>
        <w:t xml:space="preserve">un supervisor le pida alterar, ocultar, antedatar, fabricar u omitir registros de calidad;</w:t>
      </w:r>
    </w:p>
    <w:p>
      <w:pPr>
        <w:numPr>
          <w:ilvl w:val="0"/>
          <w:numId w:val="1003"/>
        </w:numPr>
        <w:pStyle w:val="Compact"/>
      </w:pPr>
      <w:r>
        <w:t xml:space="preserve">sea incierta la identidad del material, la trazabilidad del lote, el estado del producto o la disposición de una no conformidad;</w:t>
      </w:r>
    </w:p>
    <w:p>
      <w:pPr>
        <w:numPr>
          <w:ilvl w:val="0"/>
          <w:numId w:val="1003"/>
        </w:numPr>
        <w:pStyle w:val="Compact"/>
      </w:pPr>
      <w:r>
        <w:t xml:space="preserve">el trabajo involucre dispositivos médicos, aeroespacial, alimentos, productos farmacéuticos, defensa, seguridad automotriz, sistemas a presión, materiales peligrosos, datos sujetos a control de exportación u otra área regulada o de alta consecuencia fuera de su capacitación verificada.</w:t>
      </w:r>
    </w:p>
    <w:bookmarkEnd w:id="26"/>
    <w:bookmarkEnd w:id="27"/>
    <w:bookmarkStart w:id="28" w:name="X9fb90ba9f6e49495d7b84d5df5d68e445036a95"/>
    <w:p>
      <w:pPr>
        <w:pStyle w:val="Heading2"/>
      </w:pPr>
      <w:r>
        <w:t xml:space="preserve">4. Rutas de ingreso y habilidades transferibles</w:t>
      </w:r>
    </w:p>
    <w:p>
      <w:pPr>
        <w:pStyle w:val="FirstParagraph"/>
      </w:pPr>
      <w:r>
        <w:t xml:space="preserve">La Oficina de Estadísticas Laborales de Estados Unidos (BLS) indica que los inspectores de control de calidad normalmente necesitan diploma de secundaria para ingresar y reciben capacitación en el trabajo. Los empleadores pueden exigir educación técnica adicional, experiencia sectorial, habilidades de metrología, capacidad informática o credenciales especializadas.</w:t>
      </w:r>
    </w:p>
    <w:p>
      <w:pPr>
        <w:pStyle w:val="BodyText"/>
      </w:pPr>
      <w:r>
        <w:t xml:space="preserve">Rutas comunes de ingreso incluyen:</w:t>
      </w:r>
    </w:p>
    <w:p>
      <w:pPr>
        <w:numPr>
          <w:ilvl w:val="0"/>
          <w:numId w:val="1004"/>
        </w:numPr>
        <w:pStyle w:val="Compact"/>
      </w:pPr>
      <w:r>
        <w:t xml:space="preserve">trabajo inicial remunerado en producción seguido de capacitación cruzada hacia inspección;</w:t>
      </w:r>
    </w:p>
    <w:p>
      <w:pPr>
        <w:numPr>
          <w:ilvl w:val="0"/>
          <w:numId w:val="1004"/>
        </w:numPr>
        <w:pStyle w:val="Compact"/>
      </w:pPr>
      <w:r>
        <w:t xml:space="preserve">programas de trainee o técnico de manufactura del empleador;</w:t>
      </w:r>
    </w:p>
    <w:p>
      <w:pPr>
        <w:numPr>
          <w:ilvl w:val="0"/>
          <w:numId w:val="1004"/>
        </w:numPr>
        <w:pStyle w:val="Compact"/>
      </w:pPr>
      <w:r>
        <w:t xml:space="preserve">programas de colegios comunitarios o escuelas técnicas públicas en calidad, manufactura, metrología, tecnología industrial, mecatrónica o un campo específico de producto;</w:t>
      </w:r>
    </w:p>
    <w:p>
      <w:pPr>
        <w:numPr>
          <w:ilvl w:val="0"/>
          <w:numId w:val="1004"/>
        </w:numPr>
        <w:pStyle w:val="Compact"/>
      </w:pPr>
      <w:r>
        <w:t xml:space="preserve">Registered Apprenticeship u otro aprendizaje remunerado basado en el trabajo cuando exista un programa apropiado;</w:t>
      </w:r>
    </w:p>
    <w:p>
      <w:pPr>
        <w:numPr>
          <w:ilvl w:val="0"/>
          <w:numId w:val="1004"/>
        </w:numPr>
        <w:pStyle w:val="Compact"/>
      </w:pPr>
      <w:r>
        <w:t xml:space="preserve">experiencia militar, de laboratorio, mecanizado, fabricación, electrónica, mantenimiento, almacén, ensamble o procesos traducida de manera honesta a requisitos civiles;</w:t>
      </w:r>
    </w:p>
    <w:p>
      <w:pPr>
        <w:numPr>
          <w:ilvl w:val="0"/>
          <w:numId w:val="1004"/>
        </w:numPr>
        <w:pStyle w:val="Compact"/>
      </w:pPr>
      <w:r>
        <w:t xml:space="preserve">formación técnica o tecnológica del SENA en Colombia;</w:t>
      </w:r>
    </w:p>
    <w:p>
      <w:pPr>
        <w:numPr>
          <w:ilvl w:val="0"/>
          <w:numId w:val="1004"/>
        </w:numPr>
        <w:pStyle w:val="Compact"/>
      </w:pPr>
      <w:r>
        <w:t xml:space="preserve">SENAI y otros sistemas públicos o sectoriales de formación técnica en América Latina.</w:t>
      </w:r>
    </w:p>
    <w:p>
      <w:pPr>
        <w:pStyle w:val="FirstParagraph"/>
      </w:pPr>
      <w:r>
        <w:t xml:space="preserve">Habilidades transferibles útiles incluyen:</w:t>
      </w:r>
    </w:p>
    <w:p>
      <w:pPr>
        <w:numPr>
          <w:ilvl w:val="0"/>
          <w:numId w:val="1005"/>
        </w:numPr>
        <w:pStyle w:val="Compact"/>
      </w:pPr>
      <w:r>
        <w:t xml:space="preserve">aritmética, decimales, fracciones, porcentajes, razones y conversión de unidades;</w:t>
      </w:r>
    </w:p>
    <w:p>
      <w:pPr>
        <w:numPr>
          <w:ilvl w:val="0"/>
          <w:numId w:val="1005"/>
        </w:numPr>
        <w:pStyle w:val="Compact"/>
      </w:pPr>
      <w:r>
        <w:t xml:space="preserve">lectura cuidadosa de planos, especificaciones y procedimientos escritos;</w:t>
      </w:r>
    </w:p>
    <w:p>
      <w:pPr>
        <w:numPr>
          <w:ilvl w:val="0"/>
          <w:numId w:val="1005"/>
        </w:numPr>
        <w:pStyle w:val="Compact"/>
      </w:pPr>
      <w:r>
        <w:t xml:space="preserve">medición y registro precisos;</w:t>
      </w:r>
    </w:p>
    <w:p>
      <w:pPr>
        <w:numPr>
          <w:ilvl w:val="0"/>
          <w:numId w:val="1005"/>
        </w:numPr>
        <w:pStyle w:val="Compact"/>
      </w:pPr>
      <w:r>
        <w:t xml:space="preserve">atención visual y reconocimiento de patrones;</w:t>
      </w:r>
    </w:p>
    <w:p>
      <w:pPr>
        <w:numPr>
          <w:ilvl w:val="0"/>
          <w:numId w:val="1005"/>
        </w:numPr>
        <w:pStyle w:val="Compact"/>
      </w:pPr>
      <w:r>
        <w:t xml:space="preserve">familiaridad con computadoras y hojas de cálculo;</w:t>
      </w:r>
    </w:p>
    <w:p>
      <w:pPr>
        <w:numPr>
          <w:ilvl w:val="0"/>
          <w:numId w:val="1005"/>
        </w:numPr>
        <w:pStyle w:val="Compact"/>
      </w:pPr>
      <w:r>
        <w:t xml:space="preserve">comunicación escrita y verbal clara;</w:t>
      </w:r>
    </w:p>
    <w:p>
      <w:pPr>
        <w:numPr>
          <w:ilvl w:val="0"/>
          <w:numId w:val="1005"/>
        </w:numPr>
        <w:pStyle w:val="Compact"/>
      </w:pPr>
      <w:r>
        <w:t xml:space="preserve">manejo disciplinado de revisiones, registros y trazabilidad;</w:t>
      </w:r>
    </w:p>
    <w:p>
      <w:pPr>
        <w:numPr>
          <w:ilvl w:val="0"/>
          <w:numId w:val="1005"/>
        </w:numPr>
        <w:pStyle w:val="Compact"/>
      </w:pPr>
      <w:r>
        <w:t xml:space="preserve">disposición a informar defectos con honestidad incluso bajo presión de producción;</w:t>
      </w:r>
    </w:p>
    <w:p>
      <w:pPr>
        <w:numPr>
          <w:ilvl w:val="0"/>
          <w:numId w:val="1005"/>
        </w:numPr>
        <w:pStyle w:val="Compact"/>
      </w:pPr>
      <w:r>
        <w:t xml:space="preserve">estadística básica y pensamiento de procesos para puestos de calidad más avanzados.</w:t>
      </w:r>
    </w:p>
    <w:bookmarkEnd w:id="28"/>
    <w:bookmarkStart w:id="31" w:name="X6d705a8e1a4ac215af65ee16a6c75973f2de839"/>
    <w:p>
      <w:pPr>
        <w:pStyle w:val="Heading2"/>
      </w:pPr>
      <w:r>
        <w:t xml:space="preserve">5. Evidencia del mercado laboral de Estados Unidos</w:t>
      </w:r>
    </w:p>
    <w:bookmarkStart w:id="29" w:name="estadísticas-nacionales-oficiales"/>
    <w:p>
      <w:pPr>
        <w:pStyle w:val="Heading3"/>
      </w:pPr>
      <w:r>
        <w:t xml:space="preserve">Estadísticas nacionales oficiales</w:t>
      </w:r>
    </w:p>
    <w:p>
      <w:pPr>
        <w:pStyle w:val="FirstParagraph"/>
      </w:pPr>
      <w:r>
        <w:t xml:space="preserve">El Occupational Outlook Handbook de BLS informa para</w:t>
      </w:r>
      <w:r>
        <w:t xml:space="preserve"> </w:t>
      </w:r>
      <w:r>
        <w:rPr>
          <w:bCs/>
          <w:b/>
        </w:rPr>
        <w:t xml:space="preserve">inspectores de control de calidad</w:t>
      </w:r>
      <w:r>
        <w:t xml:space="preserve">:</w:t>
      </w:r>
    </w:p>
    <w:p>
      <w:pPr>
        <w:numPr>
          <w:ilvl w:val="0"/>
          <w:numId w:val="1006"/>
        </w:numPr>
        <w:pStyle w:val="Compact"/>
      </w:pPr>
      <w:r>
        <w:rPr>
          <w:bCs/>
          <w:b/>
        </w:rPr>
        <w:t xml:space="preserve">salario anual mediano de mayo de 2024:</w:t>
      </w:r>
      <w:r>
        <w:t xml:space="preserve"> </w:t>
      </w:r>
      <w:r>
        <w:rPr>
          <w:bCs/>
          <w:b/>
        </w:rPr>
        <w:t xml:space="preserve">US$47,460</w:t>
      </w:r>
      <w:r>
        <w:t xml:space="preserve">;</w:t>
      </w:r>
    </w:p>
    <w:p>
      <w:pPr>
        <w:numPr>
          <w:ilvl w:val="0"/>
          <w:numId w:val="1006"/>
        </w:numPr>
        <w:pStyle w:val="Compact"/>
      </w:pPr>
      <w:r>
        <w:rPr>
          <w:bCs/>
          <w:b/>
        </w:rPr>
        <w:t xml:space="preserve">10 % inferior:</w:t>
      </w:r>
      <w:r>
        <w:t xml:space="preserve"> </w:t>
      </w:r>
      <w:r>
        <w:t xml:space="preserve">menos de</w:t>
      </w:r>
      <w:r>
        <w:t xml:space="preserve"> </w:t>
      </w:r>
      <w:r>
        <w:rPr>
          <w:bCs/>
          <w:b/>
        </w:rPr>
        <w:t xml:space="preserve">US$34,590</w:t>
      </w:r>
      <w:r>
        <w:t xml:space="preserve">;</w:t>
      </w:r>
    </w:p>
    <w:p>
      <w:pPr>
        <w:numPr>
          <w:ilvl w:val="0"/>
          <w:numId w:val="1006"/>
        </w:numPr>
        <w:pStyle w:val="Compact"/>
      </w:pPr>
      <w:r>
        <w:rPr>
          <w:bCs/>
          <w:b/>
        </w:rPr>
        <w:t xml:space="preserve">10 % superior:</w:t>
      </w:r>
      <w:r>
        <w:t xml:space="preserve"> </w:t>
      </w:r>
      <w:r>
        <w:t xml:space="preserve">más de</w:t>
      </w:r>
      <w:r>
        <w:t xml:space="preserve"> </w:t>
      </w:r>
      <w:r>
        <w:rPr>
          <w:bCs/>
          <w:b/>
        </w:rPr>
        <w:t xml:space="preserve">US$75,510</w:t>
      </w:r>
      <w:r>
        <w:t xml:space="preserve">;</w:t>
      </w:r>
    </w:p>
    <w:p>
      <w:pPr>
        <w:numPr>
          <w:ilvl w:val="0"/>
          <w:numId w:val="1006"/>
        </w:numPr>
        <w:pStyle w:val="Compact"/>
      </w:pPr>
      <w:r>
        <w:rPr>
          <w:bCs/>
          <w:b/>
        </w:rPr>
        <w:t xml:space="preserve">mediana en la industria manufacturera:</w:t>
      </w:r>
      <w:r>
        <w:t xml:space="preserve"> </w:t>
      </w:r>
      <w:r>
        <w:rPr>
          <w:bCs/>
          <w:b/>
        </w:rPr>
        <w:t xml:space="preserve">US$48,170</w:t>
      </w:r>
      <w:r>
        <w:t xml:space="preserve"> </w:t>
      </w:r>
      <w:r>
        <w:t xml:space="preserve">en mayo de 2024;</w:t>
      </w:r>
    </w:p>
    <w:p>
      <w:pPr>
        <w:numPr>
          <w:ilvl w:val="0"/>
          <w:numId w:val="1006"/>
        </w:numPr>
        <w:pStyle w:val="Compact"/>
      </w:pPr>
      <w:r>
        <w:rPr>
          <w:bCs/>
          <w:b/>
        </w:rPr>
        <w:t xml:space="preserve">cambio proyectado del empleo, 2024-2034:</w:t>
      </w:r>
      <w:r>
        <w:t xml:space="preserve"> </w:t>
      </w:r>
      <w:r>
        <w:t xml:space="preserve">aproximadamente</w:t>
      </w:r>
      <w:r>
        <w:t xml:space="preserve"> </w:t>
      </w:r>
      <w:r>
        <w:rPr>
          <w:bCs/>
          <w:b/>
        </w:rPr>
        <w:t xml:space="preserve">0 %</w:t>
      </w:r>
      <w:r>
        <w:t xml:space="preserve">, descrito como poco o ningún cambio;</w:t>
      </w:r>
    </w:p>
    <w:p>
      <w:pPr>
        <w:numPr>
          <w:ilvl w:val="0"/>
          <w:numId w:val="1006"/>
        </w:numPr>
        <w:pStyle w:val="Compact"/>
      </w:pPr>
      <w:r>
        <w:t xml:space="preserve">alrededor de</w:t>
      </w:r>
      <w:r>
        <w:t xml:space="preserve"> </w:t>
      </w:r>
      <w:r>
        <w:rPr>
          <w:bCs/>
          <w:b/>
        </w:rPr>
        <w:t xml:space="preserve">69,900 vacantes por año</w:t>
      </w:r>
      <w:r>
        <w:t xml:space="preserve">, en promedio durante la década, principalmente por trabajadores que dejan la ocupación o la fuerza laboral.</w:t>
      </w:r>
    </w:p>
    <w:p>
      <w:pPr>
        <w:pStyle w:val="FirstParagraph"/>
      </w:pPr>
      <w:r>
        <w:t xml:space="preserve">BLS señala que la automatización, incluido el escaneo 3D y otras tecnologías de inspección, puede aumentar la productividad, mientras que la inspección y validación siguen siendo necesarias en trabajos que requieren juicio humano o pruebas.</w:t>
      </w:r>
    </w:p>
    <w:p>
      <w:pPr>
        <w:pStyle w:val="BodyText"/>
      </w:pPr>
      <w:r>
        <w:t xml:space="preserve">Estas son estadísticas ocupacionales nacionales. No garantizan salarios ni describen todos los títulos de técnico de manufactura, mercados locales, diferenciales de turno, contratos sindicales, sectores regulados o niveles de experiencia.</w:t>
      </w:r>
    </w:p>
    <w:bookmarkEnd w:id="29"/>
    <w:bookmarkStart w:id="30" w:name="estimaciones-actuales-no-gubernamentales"/>
    <w:p>
      <w:pPr>
        <w:pStyle w:val="Heading3"/>
      </w:pPr>
      <w:r>
        <w:t xml:space="preserve">Estimaciones actuales no gubernamentales</w:t>
      </w:r>
    </w:p>
    <w:p>
      <w:pPr>
        <w:pStyle w:val="FirstParagraph"/>
      </w:pPr>
      <w:r>
        <w:t xml:space="preserve">Como contraste de mercado, la página salarial de Indeed para inspectores de control de calidad en Estados Unidos, actualizada el</w:t>
      </w:r>
      <w:r>
        <w:t xml:space="preserve"> </w:t>
      </w:r>
      <w:r>
        <w:rPr>
          <w:bCs/>
          <w:b/>
        </w:rPr>
        <w:t xml:space="preserve">20 de julio de 2026</w:t>
      </w:r>
      <w:r>
        <w:t xml:space="preserve"> </w:t>
      </w:r>
      <w:r>
        <w:t xml:space="preserve">y verificada el 12 de agosto de 2026, reportó un salario base promedio de aproximadamente</w:t>
      </w:r>
      <w:r>
        <w:t xml:space="preserve"> </w:t>
      </w:r>
      <w:r>
        <w:rPr>
          <w:bCs/>
          <w:b/>
        </w:rPr>
        <w:t xml:space="preserve">US$22.97 por hora</w:t>
      </w:r>
      <w:r>
        <w:t xml:space="preserve">, basado en información salarial asociada con ofertas de trabajo de los 36 meses anteriores.</w:t>
      </w:r>
    </w:p>
    <w:p>
      <w:pPr>
        <w:pStyle w:val="BodyText"/>
      </w:pPr>
      <w:r>
        <w:t xml:space="preserve">Salary.com mostró una estimación separada de julio de 2026 para inspectores de control de calidad. Estas estimaciones privadas utilizan definiciones, muestras y métodos diferentes de BLS y entre sí.</w:t>
      </w:r>
    </w:p>
    <w:p>
      <w:pPr>
        <w:pStyle w:val="BodyText"/>
      </w:pPr>
      <w:r>
        <w:t xml:space="preserve">Trátelas como</w:t>
      </w:r>
      <w:r>
        <w:t xml:space="preserve"> </w:t>
      </w:r>
      <w:r>
        <w:rPr>
          <w:bCs/>
          <w:b/>
        </w:rPr>
        <w:t xml:space="preserve">estimaciones de mercado no gubernamentales</w:t>
      </w:r>
      <w:r>
        <w:t xml:space="preserve">, no como estadísticas oficiales. No las combine en un único salario “verdadero”. Compare ofertas y vacantes reales locales para el sector de producto, turno, responsabilidades y nivel de experiencia que busca.</w:t>
      </w:r>
    </w:p>
    <w:p>
      <w:pPr>
        <w:pStyle w:val="BodyText"/>
      </w:pPr>
      <w:r>
        <w:t xml:space="preserve">Al comparar ofertas, pregunte por horas extra, diferenciales de turno, incentivos de producción, descansos remunerados, uniformes/EPP, herramientas, tiempo de capacitación, reembolso de matrícula o credenciales, beneficios de salud, jubilación, viajes, horario y oportunidades de avance.</w:t>
      </w:r>
    </w:p>
    <w:bookmarkEnd w:id="30"/>
    <w:bookmarkEnd w:id="31"/>
    <w:bookmarkStart w:id="36" w:name="X673ddc3ca817784cb88009396946b105d7590c4"/>
    <w:p>
      <w:pPr>
        <w:pStyle w:val="Heading2"/>
      </w:pPr>
      <w:r>
        <w:t xml:space="preserve">6. Formación, financiamiento y rutas de bajo costo en Estados Unidos</w:t>
      </w:r>
    </w:p>
    <w:p>
      <w:pPr>
        <w:pStyle w:val="FirstParagraph"/>
      </w:pPr>
      <w:r>
        <w:t xml:space="preserve">Antes de asumir deuda con una escuela privada, compare rutas remuneradas y de menor costo.</w:t>
      </w:r>
    </w:p>
    <w:bookmarkStart w:id="32" w:name="aprendizaje-apoyado-por-el-empleador"/>
    <w:p>
      <w:pPr>
        <w:pStyle w:val="Heading3"/>
      </w:pPr>
      <w:r>
        <w:t xml:space="preserve">Aprendizaje apoyado por el empleador</w:t>
      </w:r>
    </w:p>
    <w:p>
      <w:pPr>
        <w:pStyle w:val="FirstParagraph"/>
      </w:pPr>
      <w:r>
        <w:t xml:space="preserve">Una ruta de bajo costo puede ser un puesto inicial de producción, inspección o técnico que ofrezca capacitación estructurada en instrumentos de medición, planos, documentación de defectos, control estadístico de procesos, sistemas de calidad o requisitos sectoriales.</w:t>
      </w:r>
    </w:p>
    <w:p>
      <w:pPr>
        <w:pStyle w:val="BodyText"/>
      </w:pPr>
      <w:r>
        <w:t xml:space="preserve">Pregunte al empleador por:</w:t>
      </w:r>
    </w:p>
    <w:p>
      <w:pPr>
        <w:numPr>
          <w:ilvl w:val="0"/>
          <w:numId w:val="1007"/>
        </w:numPr>
        <w:pStyle w:val="Compact"/>
      </w:pPr>
      <w:r>
        <w:t xml:space="preserve">inducción y capacitación cruzada remuneradas;</w:t>
      </w:r>
    </w:p>
    <w:p>
      <w:pPr>
        <w:numPr>
          <w:ilvl w:val="0"/>
          <w:numId w:val="1007"/>
        </w:numPr>
        <w:pStyle w:val="Compact"/>
      </w:pPr>
      <w:r>
        <w:t xml:space="preserve">reembolso de matrícula;</w:t>
      </w:r>
    </w:p>
    <w:p>
      <w:pPr>
        <w:numPr>
          <w:ilvl w:val="0"/>
          <w:numId w:val="1007"/>
        </w:numPr>
        <w:pStyle w:val="Compact"/>
      </w:pPr>
      <w:r>
        <w:t xml:space="preserve">reembolso de credenciales o exámenes;</w:t>
      </w:r>
    </w:p>
    <w:p>
      <w:pPr>
        <w:numPr>
          <w:ilvl w:val="0"/>
          <w:numId w:val="1007"/>
        </w:numPr>
        <w:pStyle w:val="Compact"/>
      </w:pPr>
      <w:r>
        <w:t xml:space="preserve">asignaciones para herramientas, uniformes o EPP;</w:t>
      </w:r>
    </w:p>
    <w:p>
      <w:pPr>
        <w:numPr>
          <w:ilvl w:val="0"/>
          <w:numId w:val="1007"/>
        </w:numPr>
        <w:pStyle w:val="Compact"/>
      </w:pPr>
      <w:r>
        <w:t xml:space="preserve">tiempo de estudio o capacitación remunerado;</w:t>
      </w:r>
    </w:p>
    <w:p>
      <w:pPr>
        <w:numPr>
          <w:ilvl w:val="0"/>
          <w:numId w:val="1007"/>
        </w:numPr>
        <w:pStyle w:val="Compact"/>
      </w:pPr>
      <w:r>
        <w:t xml:space="preserve">flexibilidad de turno para estudiar;</w:t>
      </w:r>
    </w:p>
    <w:p>
      <w:pPr>
        <w:numPr>
          <w:ilvl w:val="0"/>
          <w:numId w:val="1007"/>
        </w:numPr>
        <w:pStyle w:val="Compact"/>
      </w:pPr>
      <w:r>
        <w:t xml:space="preserve">avance desde producción hacia inspección, metrología, calidad, procesos o puestos técnicos.</w:t>
      </w:r>
    </w:p>
    <w:p>
      <w:pPr>
        <w:pStyle w:val="FirstParagraph"/>
      </w:pPr>
      <w:r>
        <w:t xml:space="preserve">Obtenga por escrito las reglas de reembolso antes de matricularse. Algunos programas exigen calificaciones mínimas, proveedores aprobados, permanencia laboral o devolución de dinero si se retira antes de tiempo.</w:t>
      </w:r>
    </w:p>
    <w:bookmarkEnd w:id="32"/>
    <w:bookmarkStart w:id="33" w:name="wioa-y-american-job-centers"/>
    <w:p>
      <w:pPr>
        <w:pStyle w:val="Heading3"/>
      </w:pPr>
      <w:r>
        <w:t xml:space="preserve">WIOA y American Job Centers</w:t>
      </w:r>
    </w:p>
    <w:p>
      <w:pPr>
        <w:pStyle w:val="FirstParagraph"/>
      </w:pPr>
      <w:r>
        <w:t xml:space="preserve">Los programas de la Workforce Innovation and Opportunity Act pueden brindar servicios de carrera y capacitación a personas elegibles mediante American Job Centers y sistemas laborales locales.</w:t>
      </w:r>
    </w:p>
    <w:p>
      <w:pPr>
        <w:pStyle w:val="BodyText"/>
      </w:pPr>
      <w:r>
        <w:t xml:space="preserve">Pregunte si un programa de calidad, manufactura, tecnología industrial, metrología, mecatrónica o relacionado es elegible bajo las reglas estatales/locales y si existen servicios de apoyo. No suponga que el financiamiento es automático. La elegibilidad, grupos prioritarios, listas de proveedores, fondos disponibles, documentación y políticas varían.</w:t>
      </w:r>
    </w:p>
    <w:bookmarkEnd w:id="33"/>
    <w:bookmarkStart w:id="34" w:name="becas"/>
    <w:p>
      <w:pPr>
        <w:pStyle w:val="Heading3"/>
      </w:pPr>
      <w:r>
        <w:t xml:space="preserve">Becas</w:t>
      </w:r>
    </w:p>
    <w:p>
      <w:pPr>
        <w:pStyle w:val="FirstParagraph"/>
      </w:pPr>
      <w:r>
        <w:t xml:space="preserve">El Scholarship Finder de CareerOneStop, patrocinado por el Departamento de Trabajo de Estados Unidos, puede ayudar a localizar becas, fellowships, subvenciones y otros apoyos. Verifique directamente con cada patrocinador la elegibilidad, fecha límite, monto y reglas vigentes.</w:t>
      </w:r>
    </w:p>
    <w:bookmarkEnd w:id="34"/>
    <w:bookmarkStart w:id="35" w:name="colegios-públicos-y-escuelas-técnicas"/>
    <w:p>
      <w:pPr>
        <w:pStyle w:val="Heading3"/>
      </w:pPr>
      <w:r>
        <w:t xml:space="preserve">Colegios públicos y escuelas técnicas</w:t>
      </w:r>
    </w:p>
    <w:p>
      <w:pPr>
        <w:pStyle w:val="FirstParagraph"/>
      </w:pPr>
      <w:r>
        <w:t xml:space="preserve">Los colegios comunitarios y escuelas técnicas públicas pueden ofrecer tecnología de calidad, tecnología industrial, manufactura, metrología, mecanizado, mecatrónica, electrónica o certificados sectoriales a menor costo que programas privados. Compare costo total, acceso a laboratorio, apoyo docente, equipos, vínculos con empleadores, afirmaciones de colocación, transferibilidad y coincidencia con requisitos locales.</w:t>
      </w:r>
    </w:p>
    <w:bookmarkEnd w:id="35"/>
    <w:bookmarkEnd w:id="36"/>
    <w:bookmarkStart w:id="37" w:name="X18b53efe005b64f9b09e88fc7e3694d21537e86"/>
    <w:p>
      <w:pPr>
        <w:pStyle w:val="Heading2"/>
      </w:pPr>
      <w:r>
        <w:t xml:space="preserve">7. Aprendizaje y formación basada en el trabajo</w:t>
      </w:r>
    </w:p>
    <w:p>
      <w:pPr>
        <w:pStyle w:val="FirstParagraph"/>
      </w:pPr>
      <w:r>
        <w:t xml:space="preserve">Apprenticeship.gov identifica la manufactura avanzada como una industria activa de Registered Apprenticeship. Este modelo combina experiencia laboral remunerada, instrucción relacionada, mentoría, aumentos salariales progresivos y una credencial portable.</w:t>
      </w:r>
    </w:p>
    <w:p>
      <w:pPr>
        <w:pStyle w:val="BodyText"/>
      </w:pPr>
      <w:r>
        <w:t xml:space="preserve">Sin embargo, no todos los puestos de “inspector de control de calidad” o “técnico de manufactura” son ocupaciones de Registered Apprenticeship, y la disponibilidad local varía. Busque términos relacionados como manufactura, calidad, metrología, producción, mecatrónica, mecanizado, mantenimiento industrial, electrónica o el oficio real usado por el empleador.</w:t>
      </w:r>
    </w:p>
    <w:p>
      <w:pPr>
        <w:pStyle w:val="BodyText"/>
      </w:pPr>
      <w:r>
        <w:t xml:space="preserve">Antes de aceptar un programa de aprendizaje o trainee, verifique:</w:t>
      </w:r>
    </w:p>
    <w:p>
      <w:pPr>
        <w:numPr>
          <w:ilvl w:val="0"/>
          <w:numId w:val="1008"/>
        </w:numPr>
        <w:pStyle w:val="Compact"/>
      </w:pPr>
      <w:r>
        <w:t xml:space="preserve">ocupación y patrocinador exactos;</w:t>
      </w:r>
    </w:p>
    <w:p>
      <w:pPr>
        <w:numPr>
          <w:ilvl w:val="0"/>
          <w:numId w:val="1008"/>
        </w:numPr>
        <w:pStyle w:val="Compact"/>
      </w:pPr>
      <w:r>
        <w:t xml:space="preserve">si está formalmente registrado cuando se anuncia como Registered Apprenticeship;</w:t>
      </w:r>
    </w:p>
    <w:p>
      <w:pPr>
        <w:numPr>
          <w:ilvl w:val="0"/>
          <w:numId w:val="1008"/>
        </w:numPr>
        <w:pStyle w:val="Compact"/>
      </w:pPr>
      <w:r>
        <w:t xml:space="preserve">salario inicial y escala de progresión;</w:t>
      </w:r>
    </w:p>
    <w:p>
      <w:pPr>
        <w:numPr>
          <w:ilvl w:val="0"/>
          <w:numId w:val="1008"/>
        </w:numPr>
        <w:pStyle w:val="Compact"/>
      </w:pPr>
      <w:r>
        <w:t xml:space="preserve">horas de trabajo remuneradas e instrucción relacionada;</w:t>
      </w:r>
    </w:p>
    <w:p>
      <w:pPr>
        <w:numPr>
          <w:ilvl w:val="0"/>
          <w:numId w:val="1008"/>
        </w:numPr>
        <w:pStyle w:val="Compact"/>
      </w:pPr>
      <w:r>
        <w:t xml:space="preserve">matrícula, libros, herramientas, EPP, pruebas y otros costos;</w:t>
      </w:r>
    </w:p>
    <w:p>
      <w:pPr>
        <w:numPr>
          <w:ilvl w:val="0"/>
          <w:numId w:val="1008"/>
        </w:numPr>
        <w:pStyle w:val="Compact"/>
      </w:pPr>
      <w:r>
        <w:t xml:space="preserve">credencial o estado de finalización;</w:t>
      </w:r>
    </w:p>
    <w:p>
      <w:pPr>
        <w:numPr>
          <w:ilvl w:val="0"/>
          <w:numId w:val="1008"/>
        </w:numPr>
        <w:pStyle w:val="Compact"/>
      </w:pPr>
      <w:r>
        <w:t xml:space="preserve">términos de prueba, cancelación, asistencia y reembolso.</w:t>
      </w:r>
    </w:p>
    <w:bookmarkEnd w:id="37"/>
    <w:bookmarkStart w:id="38" w:name="Xfd73485b131d0401fcf2abe28a1850b7464a408"/>
    <w:p>
      <w:pPr>
        <w:pStyle w:val="Heading2"/>
      </w:pPr>
      <w:r>
        <w:t xml:space="preserve">8. Credenciales profesionales y sus límites</w:t>
      </w:r>
    </w:p>
    <w:p>
      <w:pPr>
        <w:pStyle w:val="FirstParagraph"/>
      </w:pPr>
      <w:r>
        <w:t xml:space="preserve">La American Society for Quality (ASQ) ofrece credenciales que incluyen</w:t>
      </w:r>
      <w:r>
        <w:t xml:space="preserve"> </w:t>
      </w:r>
      <w:r>
        <w:rPr>
          <w:bCs/>
          <w:b/>
        </w:rPr>
        <w:t xml:space="preserve">Certified Quality Inspector (CQI)</w:t>
      </w:r>
      <w:r>
        <w:t xml:space="preserve"> </w:t>
      </w:r>
      <w:r>
        <w:t xml:space="preserve">y</w:t>
      </w:r>
      <w:r>
        <w:t xml:space="preserve"> </w:t>
      </w:r>
      <w:r>
        <w:rPr>
          <w:bCs/>
          <w:b/>
        </w:rPr>
        <w:t xml:space="preserve">Certified Quality Technician (CQT)</w:t>
      </w:r>
      <w:r>
        <w:t xml:space="preserve">.</w:t>
      </w:r>
    </w:p>
    <w:p>
      <w:pPr>
        <w:pStyle w:val="BodyText"/>
      </w:pPr>
      <w:r>
        <w:t xml:space="preserve">Según verificación del 12 de agosto de 2026, la página de CQI de ASQ indica una tarifa de examen de</w:t>
      </w:r>
      <w:r>
        <w:t xml:space="preserve"> </w:t>
      </w:r>
      <w:r>
        <w:rPr>
          <w:bCs/>
          <w:b/>
        </w:rPr>
        <w:t xml:space="preserve">US$460</w:t>
      </w:r>
      <w:r>
        <w:t xml:space="preserve"> </w:t>
      </w:r>
      <w:r>
        <w:t xml:space="preserve">y exige</w:t>
      </w:r>
      <w:r>
        <w:t xml:space="preserve"> </w:t>
      </w:r>
      <w:r>
        <w:rPr>
          <w:bCs/>
          <w:b/>
        </w:rPr>
        <w:t xml:space="preserve">tres años de experiencia laboral remunerada de tiempo completo</w:t>
      </w:r>
      <w:r>
        <w:t xml:space="preserve"> </w:t>
      </w:r>
      <w:r>
        <w:t xml:space="preserve">en una o más áreas del Body of Knowledge de CQI, con exenciones educativas especificadas que pueden reducir el requisito de experiencia. Tarifas, elegibilidad, modalidad de examen, contenido y políticas pueden cambiar.</w:t>
      </w:r>
    </w:p>
    <w:p>
      <w:pPr>
        <w:pStyle w:val="BodyText"/>
      </w:pPr>
      <w:r>
        <w:t xml:space="preserve">Límites importantes:</w:t>
      </w:r>
    </w:p>
    <w:p>
      <w:pPr>
        <w:numPr>
          <w:ilvl w:val="0"/>
          <w:numId w:val="1009"/>
        </w:numPr>
        <w:pStyle w:val="Compact"/>
      </w:pPr>
      <w:r>
        <w:t xml:space="preserve">la certificación ASQ es una</w:t>
      </w:r>
      <w:r>
        <w:t xml:space="preserve"> </w:t>
      </w:r>
      <w:r>
        <w:rPr>
          <w:bCs/>
          <w:b/>
        </w:rPr>
        <w:t xml:space="preserve">certificación profesional</w:t>
      </w:r>
      <w:r>
        <w:t xml:space="preserve">, no una licencia gubernamental universal para trabajar como inspector o técnico de manufactura;</w:t>
      </w:r>
    </w:p>
    <w:p>
      <w:pPr>
        <w:numPr>
          <w:ilvl w:val="0"/>
          <w:numId w:val="1009"/>
        </w:numPr>
        <w:pStyle w:val="Compact"/>
      </w:pPr>
      <w:r>
        <w:t xml:space="preserve">no reemplaza autorización del empleador, calificación específica del producto, requisitos regulatorios, capacitación de seguridad ni requisitos del cliente;</w:t>
      </w:r>
    </w:p>
    <w:p>
      <w:pPr>
        <w:numPr>
          <w:ilvl w:val="0"/>
          <w:numId w:val="1009"/>
        </w:numPr>
        <w:pStyle w:val="Compact"/>
      </w:pPr>
      <w:r>
        <w:t xml:space="preserve">un certificado escolar no equivale automáticamente a una certificación ASQ;</w:t>
      </w:r>
    </w:p>
    <w:p>
      <w:pPr>
        <w:numPr>
          <w:ilvl w:val="0"/>
          <w:numId w:val="1009"/>
        </w:numPr>
        <w:pStyle w:val="Compact"/>
      </w:pPr>
      <w:r>
        <w:t xml:space="preserve">una credencial ASQ no demuestra competencia en todos los productos, sistemas de medición, industrias reguladas o normas de calidad;</w:t>
      </w:r>
    </w:p>
    <w:p>
      <w:pPr>
        <w:numPr>
          <w:ilvl w:val="0"/>
          <w:numId w:val="1009"/>
        </w:numPr>
        <w:pStyle w:val="Compact"/>
      </w:pPr>
      <w:r>
        <w:t xml:space="preserve">verifique directamente con ASQ la elegibilidad y las tarifas vigentes antes de pagar.</w:t>
      </w:r>
    </w:p>
    <w:p>
      <w:pPr>
        <w:pStyle w:val="FirstParagraph"/>
      </w:pPr>
      <w:r>
        <w:t xml:space="preserve">Para principiantes, la formación práctica reconocida por el empleador y la habilidad de medición comprobable pueden valer más que pagar temprano por una credencial cuyo requisito de experiencia todavía no se cumple.</w:t>
      </w:r>
    </w:p>
    <w:bookmarkEnd w:id="38"/>
    <w:bookmarkStart w:id="39" w:name="X5e371be8f40c091712fa2e301c6c8ff448c1633"/>
    <w:p>
      <w:pPr>
        <w:pStyle w:val="Heading2"/>
      </w:pPr>
      <w:r>
        <w:t xml:space="preserve">9. Fundamentos de medición, metrología y calibración</w:t>
      </w:r>
    </w:p>
    <w:p>
      <w:pPr>
        <w:pStyle w:val="FirstParagraph"/>
      </w:pPr>
      <w:r>
        <w:t xml:space="preserve">El trabajo de calidad depende de sistemas de medición adecuados para la decisión que se toma.</w:t>
      </w:r>
    </w:p>
    <w:p>
      <w:pPr>
        <w:pStyle w:val="BodyText"/>
      </w:pPr>
      <w:r>
        <w:t xml:space="preserve">Desarrolle competencia para:</w:t>
      </w:r>
    </w:p>
    <w:p>
      <w:pPr>
        <w:numPr>
          <w:ilvl w:val="0"/>
          <w:numId w:val="1010"/>
        </w:numPr>
        <w:pStyle w:val="Compact"/>
      </w:pPr>
      <w:r>
        <w:t xml:space="preserve">elegir el instrumento aprobado correcto para la tolerancia y característica;</w:t>
      </w:r>
    </w:p>
    <w:p>
      <w:pPr>
        <w:numPr>
          <w:ilvl w:val="0"/>
          <w:numId w:val="1010"/>
        </w:numPr>
        <w:pStyle w:val="Compact"/>
      </w:pPr>
      <w:r>
        <w:t xml:space="preserve">leer correctamente la resolución del instrumento;</w:t>
      </w:r>
    </w:p>
    <w:p>
      <w:pPr>
        <w:numPr>
          <w:ilvl w:val="0"/>
          <w:numId w:val="1010"/>
        </w:numPr>
        <w:pStyle w:val="Compact"/>
      </w:pPr>
      <w:r>
        <w:t xml:space="preserve">manipular y almacenar instrumentos con cuidado;</w:t>
      </w:r>
    </w:p>
    <w:p>
      <w:pPr>
        <w:numPr>
          <w:ilvl w:val="0"/>
          <w:numId w:val="1010"/>
        </w:numPr>
        <w:pStyle w:val="Compact"/>
      </w:pPr>
      <w:r>
        <w:t xml:space="preserve">reconocer unidades y evitar errores de conversión entre pulgadas y sistema métrico;</w:t>
      </w:r>
    </w:p>
    <w:p>
      <w:pPr>
        <w:numPr>
          <w:ilvl w:val="0"/>
          <w:numId w:val="1010"/>
        </w:numPr>
        <w:pStyle w:val="Compact"/>
      </w:pPr>
      <w:r>
        <w:t xml:space="preserve">verificar estado de calibración o verificación conforme al procedimiento del empleador;</w:t>
      </w:r>
    </w:p>
    <w:p>
      <w:pPr>
        <w:numPr>
          <w:ilvl w:val="0"/>
          <w:numId w:val="1010"/>
        </w:numPr>
        <w:pStyle w:val="Compact"/>
      </w:pPr>
      <w:r>
        <w:t xml:space="preserve">seguir el método de medición y montaje aprobados;</w:t>
      </w:r>
    </w:p>
    <w:p>
      <w:pPr>
        <w:numPr>
          <w:ilvl w:val="0"/>
          <w:numId w:val="1010"/>
        </w:numPr>
        <w:pStyle w:val="Compact"/>
      </w:pPr>
      <w:r>
        <w:t xml:space="preserve">registrar resultados sin redondear o alterar datos de forma indebida;</w:t>
      </w:r>
    </w:p>
    <w:p>
      <w:pPr>
        <w:numPr>
          <w:ilvl w:val="0"/>
          <w:numId w:val="1010"/>
        </w:numPr>
        <w:pStyle w:val="Compact"/>
      </w:pPr>
      <w:r>
        <w:t xml:space="preserve">reconocer cómo temperatura, limpieza, alineación, fuerza, superficie, técnica del operador o capacidad del sistema de medición pueden afectar resultados.</w:t>
      </w:r>
    </w:p>
    <w:p>
      <w:pPr>
        <w:pStyle w:val="FirstParagraph"/>
      </w:pPr>
      <w:r>
        <w:t xml:space="preserve">No “calibre” equipos a menos que el procedimiento, capacitación, patrones de referencia, ambiente y autorización respalden ese trabajo. Los puestos de calibración y metrología pueden requerir competencia especializada más allá de la inspección rutinaria.</w:t>
      </w:r>
    </w:p>
    <w:bookmarkEnd w:id="39"/>
    <w:bookmarkStart w:id="40" w:name="Xbe0bc3d666df6df430c2f1f16ee8e7b5a27d360"/>
    <w:p>
      <w:pPr>
        <w:pStyle w:val="Heading2"/>
      </w:pPr>
      <w:r>
        <w:t xml:space="preserve">10. Documentación, trazabilidad y ética</w:t>
      </w:r>
    </w:p>
    <w:p>
      <w:pPr>
        <w:pStyle w:val="FirstParagraph"/>
      </w:pPr>
      <w:r>
        <w:t xml:space="preserve">Los registros de calidad pueden afectar aceptación del cliente, seguridad del producto, cumplimiento regulatorio, garantías, retiros, desempeño de proveedores y evidencia legal.</w:t>
      </w:r>
    </w:p>
    <w:p>
      <w:pPr>
        <w:pStyle w:val="BodyText"/>
      </w:pPr>
      <w:r>
        <w:t xml:space="preserve">Buenas prácticas incluyen:</w:t>
      </w:r>
    </w:p>
    <w:p>
      <w:pPr>
        <w:numPr>
          <w:ilvl w:val="0"/>
          <w:numId w:val="1011"/>
        </w:numPr>
        <w:pStyle w:val="Compact"/>
      </w:pPr>
      <w:r>
        <w:t xml:space="preserve">usar la revisión correcta del documento;</w:t>
      </w:r>
    </w:p>
    <w:p>
      <w:pPr>
        <w:numPr>
          <w:ilvl w:val="0"/>
          <w:numId w:val="1011"/>
        </w:numPr>
        <w:pStyle w:val="Compact"/>
      </w:pPr>
      <w:r>
        <w:t xml:space="preserve">registrar mediciones y resultados cuando corresponda, en lugar de reconstruirlos después de memoria;</w:t>
      </w:r>
    </w:p>
    <w:p>
      <w:pPr>
        <w:numPr>
          <w:ilvl w:val="0"/>
          <w:numId w:val="1011"/>
        </w:numPr>
        <w:pStyle w:val="Compact"/>
      </w:pPr>
      <w:r>
        <w:t xml:space="preserve">registrar identificadores de lote, batch, serie, operador, equipo o proceso cuando el sistema lo exija;</w:t>
      </w:r>
    </w:p>
    <w:p>
      <w:pPr>
        <w:numPr>
          <w:ilvl w:val="0"/>
          <w:numId w:val="1011"/>
        </w:numPr>
        <w:pStyle w:val="Compact"/>
      </w:pPr>
      <w:r>
        <w:t xml:space="preserve">mantener producto rechazado o sospechoso bajo el proceso aprobado de identificación y segregación;</w:t>
      </w:r>
    </w:p>
    <w:p>
      <w:pPr>
        <w:numPr>
          <w:ilvl w:val="0"/>
          <w:numId w:val="1011"/>
        </w:numPr>
        <w:pStyle w:val="Compact"/>
      </w:pPr>
      <w:r>
        <w:t xml:space="preserve">nunca firmar trabajo que no realizó o verificó;</w:t>
      </w:r>
    </w:p>
    <w:p>
      <w:pPr>
        <w:numPr>
          <w:ilvl w:val="0"/>
          <w:numId w:val="1011"/>
        </w:numPr>
        <w:pStyle w:val="Compact"/>
      </w:pPr>
      <w:r>
        <w:t xml:space="preserve">nunca cambiar un resultado para que las cifras de producción parezcan mejores;</w:t>
      </w:r>
    </w:p>
    <w:p>
      <w:pPr>
        <w:numPr>
          <w:ilvl w:val="0"/>
          <w:numId w:val="1011"/>
        </w:numPr>
        <w:pStyle w:val="Compact"/>
      </w:pPr>
      <w:r>
        <w:t xml:space="preserve">corregir errores mediante el procedimiento aprobado de corrección de registros, no ocultándolos.</w:t>
      </w:r>
    </w:p>
    <w:p>
      <w:pPr>
        <w:pStyle w:val="FirstParagraph"/>
      </w:pPr>
      <w:r>
        <w:t xml:space="preserve">Si un gerente lo presiona para falsificar, omitir, antedatar o tergiversar datos de calidad, siga los canales de escalamiento y ética de la organización y las protecciones legales aplicables. Esta guía no puede determinar la acción legal correcta para un caso específico.</w:t>
      </w:r>
    </w:p>
    <w:bookmarkEnd w:id="40"/>
    <w:bookmarkStart w:id="41" w:name="Xf4a4d69344c2f082c770a332b39141443867a47"/>
    <w:p>
      <w:pPr>
        <w:pStyle w:val="Heading2"/>
      </w:pPr>
      <w:r>
        <w:t xml:space="preserve">11. Herramientas de calidad que vale la pena aprender</w:t>
      </w:r>
    </w:p>
    <w:p>
      <w:pPr>
        <w:pStyle w:val="FirstParagraph"/>
      </w:pPr>
      <w:r>
        <w:t xml:space="preserve">Las personas que comienzan no necesitan dominar todos los métodos de calidad a la vez. Conceptos útiles incluyen:</w:t>
      </w:r>
    </w:p>
    <w:p>
      <w:pPr>
        <w:numPr>
          <w:ilvl w:val="0"/>
          <w:numId w:val="1012"/>
        </w:numPr>
        <w:pStyle w:val="Compact"/>
      </w:pPr>
      <w:r>
        <w:t xml:space="preserve">identificación de defectos y no conformidades;</w:t>
      </w:r>
    </w:p>
    <w:p>
      <w:pPr>
        <w:numPr>
          <w:ilvl w:val="0"/>
          <w:numId w:val="1012"/>
        </w:numPr>
        <w:pStyle w:val="Compact"/>
      </w:pPr>
      <w:r>
        <w:t xml:space="preserve">conceptos básicos de muestreo y sus límites;</w:t>
      </w:r>
    </w:p>
    <w:p>
      <w:pPr>
        <w:numPr>
          <w:ilvl w:val="0"/>
          <w:numId w:val="1012"/>
        </w:numPr>
        <w:pStyle w:val="Compact"/>
      </w:pPr>
      <w:r>
        <w:t xml:space="preserve">hojas de verificación y conteos de defectos;</w:t>
      </w:r>
    </w:p>
    <w:p>
      <w:pPr>
        <w:numPr>
          <w:ilvl w:val="0"/>
          <w:numId w:val="1012"/>
        </w:numPr>
        <w:pStyle w:val="Compact"/>
      </w:pPr>
      <w:r>
        <w:t xml:space="preserve">diagramas de Pareto;</w:t>
      </w:r>
    </w:p>
    <w:p>
      <w:pPr>
        <w:numPr>
          <w:ilvl w:val="0"/>
          <w:numId w:val="1012"/>
        </w:numPr>
        <w:pStyle w:val="Compact"/>
      </w:pPr>
      <w:r>
        <w:t xml:space="preserve">histogramas;</w:t>
      </w:r>
    </w:p>
    <w:p>
      <w:pPr>
        <w:numPr>
          <w:ilvl w:val="0"/>
          <w:numId w:val="1012"/>
        </w:numPr>
        <w:pStyle w:val="Compact"/>
      </w:pPr>
      <w:r>
        <w:t xml:space="preserve">diagramas de causa y efecto;</w:t>
      </w:r>
    </w:p>
    <w:p>
      <w:pPr>
        <w:numPr>
          <w:ilvl w:val="0"/>
          <w:numId w:val="1012"/>
        </w:numPr>
        <w:pStyle w:val="Compact"/>
      </w:pPr>
      <w:r>
        <w:t xml:space="preserve">mapas de procesos;</w:t>
      </w:r>
    </w:p>
    <w:p>
      <w:pPr>
        <w:numPr>
          <w:ilvl w:val="0"/>
          <w:numId w:val="1012"/>
        </w:numPr>
        <w:pStyle w:val="Compact"/>
      </w:pPr>
      <w:r>
        <w:t xml:space="preserve">control estadístico básico de procesos;</w:t>
      </w:r>
    </w:p>
    <w:p>
      <w:pPr>
        <w:numPr>
          <w:ilvl w:val="0"/>
          <w:numId w:val="1012"/>
        </w:numPr>
        <w:pStyle w:val="Compact"/>
      </w:pPr>
      <w:r>
        <w:t xml:space="preserve">gráficos de control;</w:t>
      </w:r>
    </w:p>
    <w:p>
      <w:pPr>
        <w:numPr>
          <w:ilvl w:val="0"/>
          <w:numId w:val="1012"/>
        </w:numPr>
        <w:pStyle w:val="Compact"/>
      </w:pPr>
      <w:r>
        <w:t xml:space="preserve">conceptos de capacidad como Cp/Cpk cuando el empleador los utilice;</w:t>
      </w:r>
    </w:p>
    <w:p>
      <w:pPr>
        <w:numPr>
          <w:ilvl w:val="0"/>
          <w:numId w:val="1012"/>
        </w:numPr>
        <w:pStyle w:val="Compact"/>
      </w:pPr>
      <w:r>
        <w:t xml:space="preserve">conciencia sobre sistemas de medición;</w:t>
      </w:r>
    </w:p>
    <w:p>
      <w:pPr>
        <w:numPr>
          <w:ilvl w:val="0"/>
          <w:numId w:val="1012"/>
        </w:numPr>
        <w:pStyle w:val="Compact"/>
      </w:pPr>
      <w:r>
        <w:t xml:space="preserve">análisis de causa raíz;</w:t>
      </w:r>
    </w:p>
    <w:p>
      <w:pPr>
        <w:numPr>
          <w:ilvl w:val="0"/>
          <w:numId w:val="1012"/>
        </w:numPr>
        <w:pStyle w:val="Compact"/>
      </w:pPr>
      <w:r>
        <w:t xml:space="preserve">conceptos de acciones correctivas y preventivas;</w:t>
      </w:r>
    </w:p>
    <w:p>
      <w:pPr>
        <w:numPr>
          <w:ilvl w:val="0"/>
          <w:numId w:val="1012"/>
        </w:numPr>
        <w:pStyle w:val="Compact"/>
      </w:pPr>
      <w:r>
        <w:t xml:space="preserve">5S y controles visuales del lugar de trabajo;</w:t>
      </w:r>
    </w:p>
    <w:p>
      <w:pPr>
        <w:numPr>
          <w:ilvl w:val="0"/>
          <w:numId w:val="1012"/>
        </w:numPr>
        <w:pStyle w:val="Compact"/>
      </w:pPr>
      <w:r>
        <w:t xml:space="preserve">mejora continua y trabajo estandarizado.</w:t>
      </w:r>
    </w:p>
    <w:p>
      <w:pPr>
        <w:pStyle w:val="FirstParagraph"/>
      </w:pPr>
      <w:r>
        <w:t xml:space="preserve">Use estas herramientas dentro del sistema de calidad del empleador. Una hoja de cálculo o gráfico no sustituye un plano, criterio de aceptación aprobado, requisito regulatorio o disposición de ingeniería.</w:t>
      </w:r>
    </w:p>
    <w:bookmarkEnd w:id="41"/>
    <w:bookmarkStart w:id="42" w:name="X767b4a49f8e2000e626a3ebf35c8a78006251db"/>
    <w:p>
      <w:pPr>
        <w:pStyle w:val="Heading2"/>
      </w:pPr>
      <w:r>
        <w:t xml:space="preserve">12. Herramientas digitales, automatización e Industria 4.0</w:t>
      </w:r>
    </w:p>
    <w:p>
      <w:pPr>
        <w:pStyle w:val="FirstParagraph"/>
      </w:pPr>
      <w:r>
        <w:t xml:space="preserve">El trabajo moderno de inspección y manufactura utiliza cada vez más sistemas digitales. Según el puesto, puede encontrar:</w:t>
      </w:r>
    </w:p>
    <w:p>
      <w:pPr>
        <w:numPr>
          <w:ilvl w:val="0"/>
          <w:numId w:val="1013"/>
        </w:numPr>
        <w:pStyle w:val="Compact"/>
      </w:pPr>
      <w:r>
        <w:t xml:space="preserve">instrucciones de trabajo electrónicas y sistemas de ejecución de manufactura;</w:t>
      </w:r>
    </w:p>
    <w:p>
      <w:pPr>
        <w:numPr>
          <w:ilvl w:val="0"/>
          <w:numId w:val="1013"/>
        </w:numPr>
        <w:pStyle w:val="Compact"/>
      </w:pPr>
      <w:r>
        <w:t xml:space="preserve">trazabilidad por código de barras o RFID;</w:t>
      </w:r>
    </w:p>
    <w:p>
      <w:pPr>
        <w:numPr>
          <w:ilvl w:val="0"/>
          <w:numId w:val="1013"/>
        </w:numPr>
        <w:pStyle w:val="Compact"/>
      </w:pPr>
      <w:r>
        <w:t xml:space="preserve">calibradores digitales y captura de datos;</w:t>
      </w:r>
    </w:p>
    <w:p>
      <w:pPr>
        <w:numPr>
          <w:ilvl w:val="0"/>
          <w:numId w:val="1013"/>
        </w:numPr>
        <w:pStyle w:val="Compact"/>
      </w:pPr>
      <w:r>
        <w:t xml:space="preserve">máquinas de medición por coordenadas;</w:t>
      </w:r>
    </w:p>
    <w:p>
      <w:pPr>
        <w:numPr>
          <w:ilvl w:val="0"/>
          <w:numId w:val="1013"/>
        </w:numPr>
        <w:pStyle w:val="Compact"/>
      </w:pPr>
      <w:r>
        <w:t xml:space="preserve">sistemas de inspección por visión;</w:t>
      </w:r>
    </w:p>
    <w:p>
      <w:pPr>
        <w:numPr>
          <w:ilvl w:val="0"/>
          <w:numId w:val="1013"/>
        </w:numPr>
        <w:pStyle w:val="Compact"/>
      </w:pPr>
      <w:r>
        <w:t xml:space="preserve">escáneres 3D;</w:t>
      </w:r>
    </w:p>
    <w:p>
      <w:pPr>
        <w:numPr>
          <w:ilvl w:val="0"/>
          <w:numId w:val="1013"/>
        </w:numPr>
        <w:pStyle w:val="Compact"/>
      </w:pPr>
      <w:r>
        <w:t xml:space="preserve">software de control estadístico de procesos;</w:t>
      </w:r>
    </w:p>
    <w:p>
      <w:pPr>
        <w:numPr>
          <w:ilvl w:val="0"/>
          <w:numId w:val="1013"/>
        </w:numPr>
        <w:pStyle w:val="Compact"/>
      </w:pPr>
      <w:r>
        <w:t xml:space="preserve">sistemas ERP y de gestión de calidad;</w:t>
      </w:r>
    </w:p>
    <w:p>
      <w:pPr>
        <w:numPr>
          <w:ilvl w:val="0"/>
          <w:numId w:val="1013"/>
        </w:numPr>
        <w:pStyle w:val="Compact"/>
      </w:pPr>
      <w:r>
        <w:t xml:space="preserve">tableros, sensores, sistemas automatizados de prueba y datos de máquinas;</w:t>
      </w:r>
    </w:p>
    <w:p>
      <w:pPr>
        <w:numPr>
          <w:ilvl w:val="0"/>
          <w:numId w:val="1013"/>
        </w:numPr>
        <w:pStyle w:val="Compact"/>
      </w:pPr>
      <w:r>
        <w:t xml:space="preserve">robots colaborativos y manejo automatizado de materiales.</w:t>
      </w:r>
    </w:p>
    <w:p>
      <w:pPr>
        <w:pStyle w:val="FirstParagraph"/>
      </w:pPr>
      <w:r>
        <w:t xml:space="preserve">La automatización cambia la combinación de tareas en lugar de eliminar la necesidad de decisiones disciplinadas de calidad. Desarrolle habilidades para interpretar datos, reconocer entradas defectuosas, documentar excepciones y saber cuándo se necesita una decisión humana o escalamiento.</w:t>
      </w:r>
    </w:p>
    <w:bookmarkEnd w:id="42"/>
    <w:bookmarkStart w:id="43" w:name="X0a1a7003093b1b24b65208167c1364c173b64b7"/>
    <w:p>
      <w:pPr>
        <w:pStyle w:val="Heading2"/>
      </w:pPr>
      <w:r>
        <w:t xml:space="preserve">13. Uso responsable de inteligencia artificial</w:t>
      </w:r>
    </w:p>
    <w:p>
      <w:pPr>
        <w:pStyle w:val="FirstParagraph"/>
      </w:pPr>
      <w:r>
        <w:t xml:space="preserve">La IA puede ayudar con el aprendizaje y tareas administrativas de bajo riesgo, pero también puede inventar normas, dimensiones, tolerancias, procedimientos, clasificaciones de defectos, citas o afirmaciones regulatorias.</w:t>
      </w:r>
    </w:p>
    <w:p>
      <w:pPr>
        <w:pStyle w:val="BodyText"/>
      </w:pPr>
      <w:r>
        <w:t xml:space="preserve">Usos apropiados para aprendizaje pueden incluir:</w:t>
      </w:r>
    </w:p>
    <w:p>
      <w:pPr>
        <w:numPr>
          <w:ilvl w:val="0"/>
          <w:numId w:val="1014"/>
        </w:numPr>
        <w:pStyle w:val="Compact"/>
      </w:pPr>
      <w:r>
        <w:t xml:space="preserve">explicar términos de calidad desconocidos en lenguaje sencillo;</w:t>
      </w:r>
    </w:p>
    <w:p>
      <w:pPr>
        <w:numPr>
          <w:ilvl w:val="0"/>
          <w:numId w:val="1014"/>
        </w:numPr>
        <w:pStyle w:val="Compact"/>
      </w:pPr>
      <w:r>
        <w:t xml:space="preserve">generar ejercicios de práctica de aritmética o medición;</w:t>
      </w:r>
    </w:p>
    <w:p>
      <w:pPr>
        <w:numPr>
          <w:ilvl w:val="0"/>
          <w:numId w:val="1014"/>
        </w:numPr>
        <w:pStyle w:val="Compact"/>
      </w:pPr>
      <w:r>
        <w:t xml:space="preserve">crear preguntas de estudio a partir de material no confidencial;</w:t>
      </w:r>
    </w:p>
    <w:p>
      <w:pPr>
        <w:numPr>
          <w:ilvl w:val="0"/>
          <w:numId w:val="1014"/>
        </w:numPr>
        <w:pStyle w:val="Compact"/>
      </w:pPr>
      <w:r>
        <w:t xml:space="preserve">ayudar a organizar un plan personal de aprendizaje;</w:t>
      </w:r>
    </w:p>
    <w:p>
      <w:pPr>
        <w:numPr>
          <w:ilvl w:val="0"/>
          <w:numId w:val="1014"/>
        </w:numPr>
        <w:pStyle w:val="Compact"/>
      </w:pPr>
      <w:r>
        <w:t xml:space="preserve">redactar una lista de verificación genérica que luego se contraste con el procedimiento aprobado del empleador.</w:t>
      </w:r>
    </w:p>
    <w:p>
      <w:pPr>
        <w:pStyle w:val="FirstParagraph"/>
      </w:pPr>
      <w:r>
        <w:t xml:space="preserve">No use un sistema general de IA como autoridad final para:</w:t>
      </w:r>
    </w:p>
    <w:p>
      <w:pPr>
        <w:numPr>
          <w:ilvl w:val="0"/>
          <w:numId w:val="1015"/>
        </w:numPr>
        <w:pStyle w:val="Compact"/>
      </w:pPr>
      <w:r>
        <w:t xml:space="preserve">aceptar o rechazar producto real;</w:t>
      </w:r>
    </w:p>
    <w:p>
      <w:pPr>
        <w:numPr>
          <w:ilvl w:val="0"/>
          <w:numId w:val="1015"/>
        </w:numPr>
        <w:pStyle w:val="Compact"/>
      </w:pPr>
      <w:r>
        <w:t xml:space="preserve">interpretar un plano o especificación controlados sin el proceso aprobado;</w:t>
      </w:r>
    </w:p>
    <w:p>
      <w:pPr>
        <w:numPr>
          <w:ilvl w:val="0"/>
          <w:numId w:val="1015"/>
        </w:numPr>
        <w:pStyle w:val="Compact"/>
      </w:pPr>
      <w:r>
        <w:t xml:space="preserve">cambiar tolerancias, planes de muestreo o métodos de inspección;</w:t>
      </w:r>
    </w:p>
    <w:p>
      <w:pPr>
        <w:numPr>
          <w:ilvl w:val="0"/>
          <w:numId w:val="1015"/>
        </w:numPr>
        <w:pStyle w:val="Compact"/>
      </w:pPr>
      <w:r>
        <w:t xml:space="preserve">procedimientos de seguridad o decisiones de bloqueo/etiquetado;</w:t>
      </w:r>
    </w:p>
    <w:p>
      <w:pPr>
        <w:numPr>
          <w:ilvl w:val="0"/>
          <w:numId w:val="1015"/>
        </w:numPr>
        <w:pStyle w:val="Compact"/>
      </w:pPr>
      <w:r>
        <w:t xml:space="preserve">presentaciones regulatorias o decisiones de liberación de producto;</w:t>
      </w:r>
    </w:p>
    <w:p>
      <w:pPr>
        <w:numPr>
          <w:ilvl w:val="0"/>
          <w:numId w:val="1015"/>
        </w:numPr>
        <w:pStyle w:val="Compact"/>
      </w:pPr>
      <w:r>
        <w:t xml:space="preserve">conclusiones legales o de cumplimiento;</w:t>
      </w:r>
    </w:p>
    <w:p>
      <w:pPr>
        <w:numPr>
          <w:ilvl w:val="0"/>
          <w:numId w:val="1015"/>
        </w:numPr>
        <w:pStyle w:val="Compact"/>
      </w:pPr>
      <w:r>
        <w:t xml:space="preserve">datos confidenciales de clientes, sujetos a control de exportación, de salud, personales o de producción propietaria, salvo que la organización haya aprobado expresamente la herramienta y el manejo de datos.</w:t>
      </w:r>
    </w:p>
    <w:p>
      <w:pPr>
        <w:pStyle w:val="FirstParagraph"/>
      </w:pPr>
      <w:r>
        <w:t xml:space="preserve">Verifique la salida de IA contra documentos controlados y experiencia humana autorizada.</w:t>
      </w:r>
    </w:p>
    <w:bookmarkEnd w:id="43"/>
    <w:bookmarkStart w:id="44" w:name="Xf9f61140b147ab222beea67084828a37bcb5c36"/>
    <w:p>
      <w:pPr>
        <w:pStyle w:val="Heading2"/>
      </w:pPr>
      <w:r>
        <w:t xml:space="preserve">14. Ciberseguridad y privacidad de datos en manufactura conectada</w:t>
      </w:r>
    </w:p>
    <w:p>
      <w:pPr>
        <w:pStyle w:val="FirstParagraph"/>
      </w:pPr>
      <w:r>
        <w:t xml:space="preserve">Los sistemas de calidad y manufactura pueden contener planos propietarios, datos de proceso, información de clientes, números de serie, registros de proveedores, historiales de dispositivos o datos regulados del producto.</w:t>
      </w:r>
    </w:p>
    <w:p>
      <w:pPr>
        <w:pStyle w:val="BodyText"/>
      </w:pPr>
      <w:r>
        <w:t xml:space="preserve">Siga las reglas del empleador sobre:</w:t>
      </w:r>
    </w:p>
    <w:p>
      <w:pPr>
        <w:numPr>
          <w:ilvl w:val="0"/>
          <w:numId w:val="1016"/>
        </w:numPr>
        <w:pStyle w:val="Compact"/>
      </w:pPr>
      <w:r>
        <w:t xml:space="preserve">cuentas, contraseñas, MFA y terminales compartidas;</w:t>
      </w:r>
    </w:p>
    <w:p>
      <w:pPr>
        <w:numPr>
          <w:ilvl w:val="0"/>
          <w:numId w:val="1016"/>
        </w:numPr>
        <w:pStyle w:val="Compact"/>
      </w:pPr>
      <w:r>
        <w:t xml:space="preserve">memorias USB y medios removibles;</w:t>
      </w:r>
    </w:p>
    <w:p>
      <w:pPr>
        <w:numPr>
          <w:ilvl w:val="0"/>
          <w:numId w:val="1016"/>
        </w:numPr>
        <w:pStyle w:val="Compact"/>
      </w:pPr>
      <w:r>
        <w:t xml:space="preserve">fotografías y teléfonos personales en el piso de producción;</w:t>
      </w:r>
    </w:p>
    <w:p>
      <w:pPr>
        <w:numPr>
          <w:ilvl w:val="0"/>
          <w:numId w:val="1016"/>
        </w:numPr>
        <w:pStyle w:val="Compact"/>
      </w:pPr>
      <w:r>
        <w:t xml:space="preserve">almacenamiento en la nube y compartición de archivos;</w:t>
      </w:r>
    </w:p>
    <w:p>
      <w:pPr>
        <w:numPr>
          <w:ilvl w:val="0"/>
          <w:numId w:val="1016"/>
        </w:numPr>
        <w:pStyle w:val="Compact"/>
      </w:pPr>
      <w:r>
        <w:t xml:space="preserve">soporte remoto y acceso de proveedores;</w:t>
      </w:r>
    </w:p>
    <w:p>
      <w:pPr>
        <w:numPr>
          <w:ilvl w:val="0"/>
          <w:numId w:val="1016"/>
        </w:numPr>
        <w:pStyle w:val="Compact"/>
      </w:pPr>
      <w:r>
        <w:t xml:space="preserve">descarga de software o conexión de equipos de medición;</w:t>
      </w:r>
    </w:p>
    <w:p>
      <w:pPr>
        <w:numPr>
          <w:ilvl w:val="0"/>
          <w:numId w:val="1016"/>
        </w:numPr>
        <w:pStyle w:val="Compact"/>
      </w:pPr>
      <w:r>
        <w:t xml:space="preserve">manejo de datos técnicos controlados;</w:t>
      </w:r>
    </w:p>
    <w:p>
      <w:pPr>
        <w:numPr>
          <w:ilvl w:val="0"/>
          <w:numId w:val="1016"/>
        </w:numPr>
        <w:pStyle w:val="Compact"/>
      </w:pPr>
      <w:r>
        <w:t xml:space="preserve">reporte de mensajes sospechosos, comportamiento anormal de dispositivos o acceso no autorizado.</w:t>
      </w:r>
    </w:p>
    <w:p>
      <w:pPr>
        <w:pStyle w:val="FirstParagraph"/>
      </w:pPr>
      <w:r>
        <w:t xml:space="preserve">No transfiera datos de producción o calidad a una cuenta personal de IA, nube de consumo, aplicación de mensajería o dispositivo removible solo por conveniencia.</w:t>
      </w:r>
    </w:p>
    <w:bookmarkEnd w:id="44"/>
    <w:bookmarkStart w:id="45" w:name="X68b8feeb808bae9f07711bf135116f771908d4f"/>
    <w:p>
      <w:pPr>
        <w:pStyle w:val="Heading2"/>
      </w:pPr>
      <w:r>
        <w:t xml:space="preserve">15. Accesibilidad y rutas inclusivas para personas con discapacidad</w:t>
      </w:r>
    </w:p>
    <w:p>
      <w:pPr>
        <w:pStyle w:val="FirstParagraph"/>
      </w:pPr>
      <w:r>
        <w:t xml:space="preserve">Los puestos de manufactura varían ampliamente en exigencias físicas, sensoriales, cognitivas, de comunicación, horario y ambiente. No suponga que una discapacidad impide automáticamente el éxito en calidad o manufactura.</w:t>
      </w:r>
    </w:p>
    <w:p>
      <w:pPr>
        <w:pStyle w:val="BodyText"/>
      </w:pPr>
      <w:r>
        <w:t xml:space="preserve">Posibles apoyos, cuando sean razonables y compatibles con funciones esenciales y requisitos de seguridad, pueden incluir:</w:t>
      </w:r>
    </w:p>
    <w:p>
      <w:pPr>
        <w:numPr>
          <w:ilvl w:val="0"/>
          <w:numId w:val="1017"/>
        </w:numPr>
        <w:pStyle w:val="Compact"/>
      </w:pPr>
      <w:r>
        <w:t xml:space="preserve">bancos o asientos de altura ajustable;</w:t>
      </w:r>
    </w:p>
    <w:p>
      <w:pPr>
        <w:numPr>
          <w:ilvl w:val="0"/>
          <w:numId w:val="1017"/>
        </w:numPr>
        <w:pStyle w:val="Compact"/>
      </w:pPr>
      <w:r>
        <w:t xml:space="preserve">iluminación de tarea o aumento;</w:t>
      </w:r>
    </w:p>
    <w:p>
      <w:pPr>
        <w:numPr>
          <w:ilvl w:val="0"/>
          <w:numId w:val="1017"/>
        </w:numPr>
        <w:pStyle w:val="Compact"/>
      </w:pPr>
      <w:r>
        <w:t xml:space="preserve">ampliación de pantalla, alto contraste o documentos digitales accesibles;</w:t>
      </w:r>
    </w:p>
    <w:p>
      <w:pPr>
        <w:numPr>
          <w:ilvl w:val="0"/>
          <w:numId w:val="1017"/>
        </w:numPr>
        <w:pStyle w:val="Compact"/>
      </w:pPr>
      <w:r>
        <w:t xml:space="preserve">instrucciones de trabajo escritas y visuales;</w:t>
      </w:r>
    </w:p>
    <w:p>
      <w:pPr>
        <w:numPr>
          <w:ilvl w:val="0"/>
          <w:numId w:val="1017"/>
        </w:numPr>
        <w:pStyle w:val="Compact"/>
      </w:pPr>
      <w:r>
        <w:t xml:space="preserve">sistemas de comunicación compatibles con protección auditiva;</w:t>
      </w:r>
    </w:p>
    <w:p>
      <w:pPr>
        <w:numPr>
          <w:ilvl w:val="0"/>
          <w:numId w:val="1017"/>
        </w:numPr>
        <w:pStyle w:val="Compact"/>
      </w:pPr>
      <w:r>
        <w:t xml:space="preserve">herramientas o dispositivos ergonómicos;</w:t>
      </w:r>
    </w:p>
    <w:p>
      <w:pPr>
        <w:numPr>
          <w:ilvl w:val="0"/>
          <w:numId w:val="1017"/>
        </w:numPr>
        <w:pStyle w:val="Compact"/>
      </w:pPr>
      <w:r>
        <w:t xml:space="preserve">apoyo antifatiga;</w:t>
      </w:r>
    </w:p>
    <w:p>
      <w:pPr>
        <w:numPr>
          <w:ilvl w:val="0"/>
          <w:numId w:val="1017"/>
        </w:numPr>
        <w:pStyle w:val="Compact"/>
      </w:pPr>
      <w:r>
        <w:t xml:space="preserve">listas de verificación estructuradas y secuencias predecibles;</w:t>
      </w:r>
    </w:p>
    <w:p>
      <w:pPr>
        <w:numPr>
          <w:ilvl w:val="0"/>
          <w:numId w:val="1017"/>
        </w:numPr>
        <w:pStyle w:val="Compact"/>
      </w:pPr>
      <w:r>
        <w:t xml:space="preserve">adaptaciones de horario o capacitación.</w:t>
      </w:r>
    </w:p>
    <w:p>
      <w:pPr>
        <w:pStyle w:val="FirstParagraph"/>
      </w:pPr>
      <w:r>
        <w:t xml:space="preserve">En Estados Unidos, analice el proceso de adaptación con el empleador y consulte recursos oficiales como Job Accommodation Network para obtener ideas. Otros países tienen marcos legales distintos. Una adaptación específica depende de la persona, funciones esenciales, peligros y jurisdicción.</w:t>
      </w:r>
    </w:p>
    <w:bookmarkEnd w:id="45"/>
    <w:bookmarkStart w:id="47" w:name="X413fde726c5401e8ae7fa02a8d19e84e4fb7984"/>
    <w:p>
      <w:pPr>
        <w:pStyle w:val="Heading2"/>
      </w:pPr>
      <w:r>
        <w:t xml:space="preserve">16. Ruta en Canadá</w:t>
      </w:r>
    </w:p>
    <w:p>
      <w:pPr>
        <w:pStyle w:val="FirstParagraph"/>
      </w:pPr>
      <w:r>
        <w:t xml:space="preserve">Canadá no tiene una sola ocupación nacional de inspector de control de calidad que represente de forma segura todos los sectores de producto. Los títulos de Job Bank del Gobierno de Canadá se asignan a diferentes grupos de la National Occupational Classification según material e industria.</w:t>
      </w:r>
    </w:p>
    <w:p>
      <w:pPr>
        <w:pStyle w:val="BodyText"/>
      </w:pPr>
      <w:r>
        <w:t xml:space="preserve">Por ejemplo, la página salarial de Job Bank para</w:t>
      </w:r>
      <w:r>
        <w:t xml:space="preserve"> </w:t>
      </w:r>
      <w:r>
        <w:rPr>
          <w:bCs/>
          <w:b/>
        </w:rPr>
        <w:t xml:space="preserve">quality control inspector - plastic products manufacturing</w:t>
      </w:r>
      <w:r>
        <w:t xml:space="preserve"> </w:t>
      </w:r>
      <w:r>
        <w:t xml:space="preserve">corresponde al NOC 94212 y, según verificación del 12 de agosto de 2026, reporta salarios horarios nacionales aproximados de:</w:t>
      </w:r>
    </w:p>
    <w:p>
      <w:pPr>
        <w:numPr>
          <w:ilvl w:val="0"/>
          <w:numId w:val="1018"/>
        </w:numPr>
        <w:pStyle w:val="Compact"/>
      </w:pPr>
      <w:r>
        <w:rPr>
          <w:bCs/>
          <w:b/>
        </w:rPr>
        <w:t xml:space="preserve">C$17.77 bajo</w:t>
      </w:r>
      <w:r>
        <w:t xml:space="preserve">;</w:t>
      </w:r>
    </w:p>
    <w:p>
      <w:pPr>
        <w:numPr>
          <w:ilvl w:val="0"/>
          <w:numId w:val="1018"/>
        </w:numPr>
        <w:pStyle w:val="Compact"/>
      </w:pPr>
      <w:r>
        <w:rPr>
          <w:bCs/>
          <w:b/>
        </w:rPr>
        <w:t xml:space="preserve">C$21.91 mediano</w:t>
      </w:r>
      <w:r>
        <w:t xml:space="preserve">;</w:t>
      </w:r>
    </w:p>
    <w:p>
      <w:pPr>
        <w:numPr>
          <w:ilvl w:val="0"/>
          <w:numId w:val="1018"/>
        </w:numPr>
        <w:pStyle w:val="Compact"/>
      </w:pPr>
      <w:r>
        <w:rPr>
          <w:bCs/>
          <w:b/>
        </w:rPr>
        <w:t xml:space="preserve">C$30.00 alto</w:t>
      </w:r>
      <w:r>
        <w:t xml:space="preserve">.</w:t>
      </w:r>
    </w:p>
    <w:p>
      <w:pPr>
        <w:pStyle w:val="FirstParagraph"/>
      </w:pPr>
      <w:r>
        <w:t xml:space="preserve">Los inspectores y probadores en procesamiento de minerales y metales pertenecen a otro grupo ocupacional y tienen datos salariales distintos.</w:t>
      </w:r>
    </w:p>
    <w:bookmarkStart w:id="46" w:name="X282fcdbf7e49b51fd0c19665eff0976178714b9"/>
    <w:p>
      <w:pPr>
        <w:pStyle w:val="Heading3"/>
      </w:pPr>
      <w:r>
        <w:t xml:space="preserve">Regla para Canadá: primero identifique el sector real</w:t>
      </w:r>
    </w:p>
    <w:p>
      <w:pPr>
        <w:pStyle w:val="FirstParagraph"/>
      </w:pPr>
      <w:r>
        <w:t xml:space="preserve">Antes de usar datos salariales o de requisitos, identifique la ocupación/NOC correcta de Job Bank para el producto que inspeccionaría. No combine puestos de plásticos, alimentos, textiles, vehículos, minerales/metales, aeroespacial, farmacéutico u otros en una sola afirmación salarial canadiense.</w:t>
      </w:r>
    </w:p>
    <w:p>
      <w:pPr>
        <w:pStyle w:val="BodyText"/>
      </w:pPr>
      <w:r>
        <w:t xml:space="preserve">La formación y el aprendizaje basado en el trabajo también dependen de provincia/territorio y ocupación. El aprendizaje puede ser una excelente ruta para oficios de manufactura relacionados, pero no es un requisito universal ni una ruta garantizada para inspectores de calidad. Verifique requisitos vigentes con la autoridad provincial/territorial, empleador, institución educativa y perfil de Job Bank aplicables.</w:t>
      </w:r>
    </w:p>
    <w:bookmarkEnd w:id="46"/>
    <w:bookmarkEnd w:id="47"/>
    <w:bookmarkStart w:id="49" w:name="Xd1d1fc1d0171691cb25bb70604e88905e2e6faa"/>
    <w:p>
      <w:pPr>
        <w:pStyle w:val="Heading2"/>
      </w:pPr>
      <w:r>
        <w:t xml:space="preserve">17. Ruta en Colombia</w:t>
      </w:r>
    </w:p>
    <w:p>
      <w:pPr>
        <w:pStyle w:val="FirstParagraph"/>
      </w:pPr>
      <w:r>
        <w:t xml:space="preserve">El SENA ofrece importantes rutas gratuitas de formación técnica pública relacionadas con manufactura y calidad.</w:t>
      </w:r>
    </w:p>
    <w:bookmarkStart w:id="48" w:name="ejemplos-de-sena--betowa"/>
    <w:p>
      <w:pPr>
        <w:pStyle w:val="Heading3"/>
      </w:pPr>
      <w:r>
        <w:t xml:space="preserve">Ejemplos de SENA / Betowa</w:t>
      </w:r>
    </w:p>
    <w:p>
      <w:pPr>
        <w:pStyle w:val="FirstParagraph"/>
      </w:pPr>
      <w:r>
        <w:t xml:space="preserve">Según verificación del 12 de agosto de 2026:</w:t>
      </w:r>
    </w:p>
    <w:p>
      <w:pPr>
        <w:numPr>
          <w:ilvl w:val="0"/>
          <w:numId w:val="1019"/>
        </w:numPr>
        <w:pStyle w:val="Compact"/>
      </w:pPr>
      <w:r>
        <w:rPr>
          <w:bCs/>
          <w:b/>
        </w:rPr>
        <w:t xml:space="preserve">Gestión de la Producción Industrial</w:t>
      </w:r>
      <w:r>
        <w:t xml:space="preserve"> </w:t>
      </w:r>
      <w:r>
        <w:t xml:space="preserve">aparece en nivel</w:t>
      </w:r>
      <w:r>
        <w:t xml:space="preserve"> </w:t>
      </w:r>
      <w:r>
        <w:rPr>
          <w:bCs/>
          <w:b/>
        </w:rPr>
        <w:t xml:space="preserve">Tecnólogo</w:t>
      </w:r>
      <w:r>
        <w:t xml:space="preserve"> </w:t>
      </w:r>
      <w:r>
        <w:t xml:space="preserve">con</w:t>
      </w:r>
      <w:r>
        <w:t xml:space="preserve"> </w:t>
      </w:r>
      <w:r>
        <w:rPr>
          <w:bCs/>
          <w:b/>
        </w:rPr>
        <w:t xml:space="preserve">3,984 horas</w:t>
      </w:r>
      <w:r>
        <w:t xml:space="preserve">; cohortes, ubicaciones, fechas y requisitos de admisión varían.</w:t>
      </w:r>
    </w:p>
    <w:p>
      <w:pPr>
        <w:numPr>
          <w:ilvl w:val="0"/>
          <w:numId w:val="1019"/>
        </w:numPr>
        <w:pStyle w:val="Compact"/>
      </w:pPr>
      <w:r>
        <w:rPr>
          <w:bCs/>
          <w:b/>
        </w:rPr>
        <w:t xml:space="preserve">Control de Calidad en Confección Industrial</w:t>
      </w:r>
      <w:r>
        <w:t xml:space="preserve"> </w:t>
      </w:r>
      <w:r>
        <w:t xml:space="preserve">ofrece un ejemplo concreto de control de calidad sectorial; la oferta actual describe un programa titulado virtual de</w:t>
      </w:r>
      <w:r>
        <w:t xml:space="preserve"> </w:t>
      </w:r>
      <w:r>
        <w:rPr>
          <w:bCs/>
          <w:b/>
        </w:rPr>
        <w:t xml:space="preserve">2,208 horas</w:t>
      </w:r>
      <w:r>
        <w:t xml:space="preserve">. Es específico de confección y no debe tratarse como una ruta universal para calidad en manufactura.</w:t>
      </w:r>
    </w:p>
    <w:p>
      <w:pPr>
        <w:pStyle w:val="FirstParagraph"/>
      </w:pPr>
      <w:r>
        <w:t xml:space="preserve">Las comunicaciones públicas del SENA para 2026 describen sus ofertas nacionales de formación como gratuitas. La disponibilidad cambia por cohorte.</w:t>
      </w:r>
    </w:p>
    <w:p>
      <w:pPr>
        <w:pStyle w:val="BodyText"/>
      </w:pPr>
      <w:r>
        <w:t xml:space="preserve">Busque ofertas actuales en Betowa con términos como:</w:t>
      </w:r>
    </w:p>
    <w:p>
      <w:pPr>
        <w:numPr>
          <w:ilvl w:val="0"/>
          <w:numId w:val="1020"/>
        </w:numPr>
        <w:pStyle w:val="Compact"/>
      </w:pPr>
      <w:r>
        <w:rPr>
          <w:rStyle w:val="VerbatimChar"/>
        </w:rPr>
        <w:t xml:space="preserve">calidad</w:t>
      </w:r>
      <w:r>
        <w:t xml:space="preserve">;</w:t>
      </w:r>
    </w:p>
    <w:p>
      <w:pPr>
        <w:numPr>
          <w:ilvl w:val="0"/>
          <w:numId w:val="1020"/>
        </w:numPr>
        <w:pStyle w:val="Compact"/>
      </w:pPr>
      <w:r>
        <w:rPr>
          <w:rStyle w:val="VerbatimChar"/>
        </w:rPr>
        <w:t xml:space="preserve">producción industrial</w:t>
      </w:r>
      <w:r>
        <w:t xml:space="preserve">;</w:t>
      </w:r>
    </w:p>
    <w:p>
      <w:pPr>
        <w:numPr>
          <w:ilvl w:val="0"/>
          <w:numId w:val="1020"/>
        </w:numPr>
        <w:pStyle w:val="Compact"/>
      </w:pPr>
      <w:r>
        <w:rPr>
          <w:rStyle w:val="VerbatimChar"/>
        </w:rPr>
        <w:t xml:space="preserve">metrología</w:t>
      </w:r>
      <w:r>
        <w:t xml:space="preserve">;</w:t>
      </w:r>
    </w:p>
    <w:p>
      <w:pPr>
        <w:numPr>
          <w:ilvl w:val="0"/>
          <w:numId w:val="1020"/>
        </w:numPr>
        <w:pStyle w:val="Compact"/>
      </w:pPr>
      <w:r>
        <w:rPr>
          <w:rStyle w:val="VerbatimChar"/>
        </w:rPr>
        <w:t xml:space="preserve">manufactura</w:t>
      </w:r>
      <w:r>
        <w:t xml:space="preserve">;</w:t>
      </w:r>
    </w:p>
    <w:p>
      <w:pPr>
        <w:numPr>
          <w:ilvl w:val="0"/>
          <w:numId w:val="1020"/>
        </w:numPr>
        <w:pStyle w:val="Compact"/>
      </w:pPr>
      <w:r>
        <w:rPr>
          <w:rStyle w:val="VerbatimChar"/>
        </w:rPr>
        <w:t xml:space="preserve">automatización</w:t>
      </w:r>
      <w:r>
        <w:t xml:space="preserve">;</w:t>
      </w:r>
    </w:p>
    <w:p>
      <w:pPr>
        <w:numPr>
          <w:ilvl w:val="0"/>
          <w:numId w:val="1020"/>
        </w:numPr>
        <w:pStyle w:val="Compact"/>
      </w:pPr>
      <w:r>
        <w:t xml:space="preserve">el producto o sector que desea ingresar.</w:t>
      </w:r>
    </w:p>
    <w:p>
      <w:pPr>
        <w:pStyle w:val="FirstParagraph"/>
      </w:pPr>
      <w:r>
        <w:t xml:space="preserve">Utilice también los servicios de empleo del SENA, incluida la Agencia Pública de Empleo, para comparar requisitos y vacantes reales.</w:t>
      </w:r>
    </w:p>
    <w:p>
      <w:pPr>
        <w:pStyle w:val="BodyText"/>
      </w:pPr>
      <w:r>
        <w:t xml:space="preserve">No pague a quien prometa garantizar admisión al SENA o un empleo. Verifique las ofertas mediante canales oficiales del SENA.</w:t>
      </w:r>
    </w:p>
    <w:bookmarkEnd w:id="48"/>
    <w:bookmarkEnd w:id="49"/>
    <w:bookmarkStart w:id="52" w:name="X317d3f4be24cbf4705b846636c4ce1bd957481d"/>
    <w:p>
      <w:pPr>
        <w:pStyle w:val="Heading2"/>
      </w:pPr>
      <w:r>
        <w:t xml:space="preserve">18. América Latina fuera de Colombia</w:t>
      </w:r>
    </w:p>
    <w:p>
      <w:pPr>
        <w:pStyle w:val="FirstParagraph"/>
      </w:pPr>
      <w:r>
        <w:t xml:space="preserve">América Latina no es una sola jurisdicción de licencias, salarios, aprendizaje, credenciales o educación. Use sistemas públicos y sectoriales de capacitación país por país.</w:t>
      </w:r>
    </w:p>
    <w:bookmarkStart w:id="50" w:name="ejemplo-de-brasil-senai"/>
    <w:p>
      <w:pPr>
        <w:pStyle w:val="Heading3"/>
      </w:pPr>
      <w:r>
        <w:t xml:space="preserve">Ejemplo de Brasil: SENAI</w:t>
      </w:r>
    </w:p>
    <w:p>
      <w:pPr>
        <w:pStyle w:val="FirstParagraph"/>
      </w:pPr>
      <w:r>
        <w:t xml:space="preserve">SENAI São Paulo ofrece</w:t>
      </w:r>
      <w:r>
        <w:t xml:space="preserve"> </w:t>
      </w:r>
      <w:r>
        <w:rPr>
          <w:bCs/>
          <w:b/>
        </w:rPr>
        <w:t xml:space="preserve">Inspetor de Qualidade</w:t>
      </w:r>
      <w:r>
        <w:t xml:space="preserve">, una calificación profesional de</w:t>
      </w:r>
      <w:r>
        <w:t xml:space="preserve"> </w:t>
      </w:r>
      <w:r>
        <w:rPr>
          <w:bCs/>
          <w:b/>
        </w:rPr>
        <w:t xml:space="preserve">160 horas</w:t>
      </w:r>
      <w:r>
        <w:t xml:space="preserve"> </w:t>
      </w:r>
      <w:r>
        <w:t xml:space="preserve">centrada en la inspección de piezas y conjuntos mecánicos mediante medición dimensional y geométrica y herramientas de calidad, siguiendo normas técnicas, de salud, seguridad y ambiente.</w:t>
      </w:r>
    </w:p>
    <w:p>
      <w:pPr>
        <w:pStyle w:val="BodyText"/>
      </w:pPr>
      <w:r>
        <w:t xml:space="preserve">SENAI también ofrece programas más cortos o adyacentes de calidad y manufactura. Disponibilidad, tarifas, cupos gratuitos, prerrequisitos y reconocimiento varían según estado, escuela, cohorte y programa.</w:t>
      </w:r>
    </w:p>
    <w:bookmarkEnd w:id="50"/>
    <w:bookmarkStart w:id="51" w:name="verificación-país-por-país"/>
    <w:p>
      <w:pPr>
        <w:pStyle w:val="Heading3"/>
      </w:pPr>
      <w:r>
        <w:t xml:space="preserve">Verificación país por país</w:t>
      </w:r>
    </w:p>
    <w:p>
      <w:pPr>
        <w:pStyle w:val="FirstParagraph"/>
      </w:pPr>
      <w:r>
        <w:t xml:space="preserve">Para cualquier país de América Latina:</w:t>
      </w:r>
    </w:p>
    <w:p>
      <w:pPr>
        <w:numPr>
          <w:ilvl w:val="0"/>
          <w:numId w:val="1021"/>
        </w:numPr>
        <w:pStyle w:val="Compact"/>
      </w:pPr>
      <w:r>
        <w:t xml:space="preserve">identifique autoridades públicas de formación técnica y empleo;</w:t>
      </w:r>
    </w:p>
    <w:p>
      <w:pPr>
        <w:numPr>
          <w:ilvl w:val="0"/>
          <w:numId w:val="1021"/>
        </w:numPr>
        <w:pStyle w:val="Compact"/>
      </w:pPr>
      <w:r>
        <w:t xml:space="preserve">busque escuelas técnicas públicas o apoyadas por la industria antes de pagar un proveedor privado;</w:t>
      </w:r>
    </w:p>
    <w:p>
      <w:pPr>
        <w:numPr>
          <w:ilvl w:val="0"/>
          <w:numId w:val="1021"/>
        </w:numPr>
        <w:pStyle w:val="Compact"/>
      </w:pPr>
      <w:r>
        <w:t xml:space="preserve">verifique reglas laborales y de seguridad ocupacional;</w:t>
      </w:r>
    </w:p>
    <w:p>
      <w:pPr>
        <w:numPr>
          <w:ilvl w:val="0"/>
          <w:numId w:val="1021"/>
        </w:numPr>
        <w:pStyle w:val="Compact"/>
      </w:pPr>
      <w:r>
        <w:t xml:space="preserve">confirme si el puesto está regulado o es específico de un sector;</w:t>
      </w:r>
    </w:p>
    <w:p>
      <w:pPr>
        <w:numPr>
          <w:ilvl w:val="0"/>
          <w:numId w:val="1021"/>
        </w:numPr>
        <w:pStyle w:val="Compact"/>
      </w:pPr>
      <w:r>
        <w:t xml:space="preserve">verifique reconocimiento de credenciales extranjeras;</w:t>
      </w:r>
    </w:p>
    <w:p>
      <w:pPr>
        <w:numPr>
          <w:ilvl w:val="0"/>
          <w:numId w:val="1021"/>
        </w:numPr>
        <w:pStyle w:val="Compact"/>
      </w:pPr>
      <w:r>
        <w:t xml:space="preserve">compare vacantes y fuentes salariales locales en lugar de convertir directamente salarios de Estados Unidos;</w:t>
      </w:r>
    </w:p>
    <w:p>
      <w:pPr>
        <w:numPr>
          <w:ilvl w:val="0"/>
          <w:numId w:val="1021"/>
        </w:numPr>
        <w:pStyle w:val="Compact"/>
      </w:pPr>
      <w:r>
        <w:t xml:space="preserve">verifique becas, apoyo del empleador, aprendizaje, educación dual u oportunidades de trainee locales.</w:t>
      </w:r>
    </w:p>
    <w:bookmarkEnd w:id="51"/>
    <w:bookmarkEnd w:id="52"/>
    <w:bookmarkStart w:id="59" w:name="Xc86cef6904acdd52d9d41fd37236855817e08bf"/>
    <w:p>
      <w:pPr>
        <w:pStyle w:val="Heading2"/>
      </w:pPr>
      <w:r>
        <w:t xml:space="preserve">19. Plan inicial de 12 semanas con enfoque gratuito</w:t>
      </w:r>
    </w:p>
    <w:p>
      <w:pPr>
        <w:pStyle w:val="FirstParagraph"/>
      </w:pPr>
      <w:r>
        <w:t xml:space="preserve">Este plan es un marco de aprendizaje, no una credencial.</w:t>
      </w:r>
    </w:p>
    <w:bookmarkStart w:id="53" w:name="semanas-1-2-comprender-el-trabajo"/>
    <w:p>
      <w:pPr>
        <w:pStyle w:val="Heading3"/>
      </w:pPr>
      <w:r>
        <w:t xml:space="preserve">Semanas 1-2: comprender el trabajo</w:t>
      </w:r>
    </w:p>
    <w:p>
      <w:pPr>
        <w:numPr>
          <w:ilvl w:val="0"/>
          <w:numId w:val="1022"/>
        </w:numPr>
        <w:pStyle w:val="Compact"/>
      </w:pPr>
      <w:r>
        <w:t xml:space="preserve">Lea el perfil vigente de BLS para inspectores de control de calidad o la fuente ocupacional oficial equivalente de su país.</w:t>
      </w:r>
    </w:p>
    <w:p>
      <w:pPr>
        <w:numPr>
          <w:ilvl w:val="0"/>
          <w:numId w:val="1022"/>
        </w:numPr>
        <w:pStyle w:val="Compact"/>
      </w:pPr>
      <w:r>
        <w:t xml:space="preserve">Revise entre 20 y 30 vacantes locales reales.</w:t>
      </w:r>
    </w:p>
    <w:p>
      <w:pPr>
        <w:numPr>
          <w:ilvl w:val="0"/>
          <w:numId w:val="1022"/>
        </w:numPr>
        <w:pStyle w:val="Compact"/>
      </w:pPr>
      <w:r>
        <w:t xml:space="preserve">Liste requisitos recurrentes: instrumentos de medición, lectura de planos, documentación, turnos, software, experiencia sectorial, educación e idioma.</w:t>
      </w:r>
    </w:p>
    <w:p>
      <w:pPr>
        <w:numPr>
          <w:ilvl w:val="0"/>
          <w:numId w:val="1022"/>
        </w:numPr>
        <w:pStyle w:val="Compact"/>
      </w:pPr>
      <w:r>
        <w:t xml:space="preserve">Identifique qué títulos son realmente de entrada.</w:t>
      </w:r>
    </w:p>
    <w:bookmarkEnd w:id="53"/>
    <w:bookmarkStart w:id="54" w:name="X252f09a9723a1004dfde3d4202b4399aa1e02ae"/>
    <w:p>
      <w:pPr>
        <w:pStyle w:val="Heading3"/>
      </w:pPr>
      <w:r>
        <w:t xml:space="preserve">Semanas 3-4: construir fundamentos de medición</w:t>
      </w:r>
    </w:p>
    <w:p>
      <w:pPr>
        <w:numPr>
          <w:ilvl w:val="0"/>
          <w:numId w:val="1023"/>
        </w:numPr>
        <w:pStyle w:val="Compact"/>
      </w:pPr>
      <w:r>
        <w:t xml:space="preserve">Practique decimales, fracciones, conversión de unidades y conceptos de tolerancia.</w:t>
      </w:r>
    </w:p>
    <w:p>
      <w:pPr>
        <w:numPr>
          <w:ilvl w:val="0"/>
          <w:numId w:val="1023"/>
        </w:numPr>
        <w:pStyle w:val="Compact"/>
      </w:pPr>
      <w:r>
        <w:t xml:space="preserve">Aprenda propósito y límites de reglas, calibradores, micrómetros, galgas y dispositivos básicos.</w:t>
      </w:r>
    </w:p>
    <w:p>
      <w:pPr>
        <w:numPr>
          <w:ilvl w:val="0"/>
          <w:numId w:val="1023"/>
        </w:numPr>
        <w:pStyle w:val="Compact"/>
      </w:pPr>
      <w:r>
        <w:t xml:space="preserve">Aprenda por qué condición del instrumento, estado de calibración, técnica, limpieza y temperatura pueden afectar resultados.</w:t>
      </w:r>
    </w:p>
    <w:bookmarkEnd w:id="54"/>
    <w:bookmarkStart w:id="55" w:name="X70b533e2d8cffcb5c3201175d56ae0ce45788d7"/>
    <w:p>
      <w:pPr>
        <w:pStyle w:val="Heading3"/>
      </w:pPr>
      <w:r>
        <w:t xml:space="preserve">Semanas 5-6: aprender documentos y defectos</w:t>
      </w:r>
    </w:p>
    <w:p>
      <w:pPr>
        <w:numPr>
          <w:ilvl w:val="0"/>
          <w:numId w:val="1024"/>
        </w:numPr>
        <w:pStyle w:val="Compact"/>
      </w:pPr>
      <w:r>
        <w:t xml:space="preserve">Practique con planos, instrucciones de trabajo, formularios de inspección y especificaciones de materiales públicos legales.</w:t>
      </w:r>
    </w:p>
    <w:p>
      <w:pPr>
        <w:numPr>
          <w:ilvl w:val="0"/>
          <w:numId w:val="1024"/>
        </w:numPr>
        <w:pStyle w:val="Compact"/>
      </w:pPr>
      <w:r>
        <w:t xml:space="preserve">Aprenda vocabulario de defectos y no conformidades.</w:t>
      </w:r>
    </w:p>
    <w:p>
      <w:pPr>
        <w:numPr>
          <w:ilvl w:val="0"/>
          <w:numId w:val="1024"/>
        </w:numPr>
        <w:pStyle w:val="Compact"/>
      </w:pPr>
      <w:r>
        <w:t xml:space="preserve">Practique registrar resultados claramente sin inventar información faltante.</w:t>
      </w:r>
    </w:p>
    <w:bookmarkEnd w:id="55"/>
    <w:bookmarkStart w:id="56" w:name="X9d7b19cf08867df085d60efed6d607e7704fe34"/>
    <w:p>
      <w:pPr>
        <w:pStyle w:val="Heading3"/>
      </w:pPr>
      <w:r>
        <w:t xml:space="preserve">Semanas 7-8: aprender métodos básicos de calidad</w:t>
      </w:r>
    </w:p>
    <w:p>
      <w:pPr>
        <w:numPr>
          <w:ilvl w:val="0"/>
          <w:numId w:val="1025"/>
        </w:numPr>
        <w:pStyle w:val="Compact"/>
      </w:pPr>
      <w:r>
        <w:t xml:space="preserve">Estudie hojas de verificación, Pareto, histogramas, mapas de proceso, conceptos de causa raíz y control estadístico introductorio.</w:t>
      </w:r>
    </w:p>
    <w:p>
      <w:pPr>
        <w:numPr>
          <w:ilvl w:val="0"/>
          <w:numId w:val="1025"/>
        </w:numPr>
        <w:pStyle w:val="Compact"/>
      </w:pPr>
      <w:r>
        <w:t xml:space="preserve">Construya una hoja de cálculo sencilla con datos ficticios de medición.</w:t>
      </w:r>
    </w:p>
    <w:p>
      <w:pPr>
        <w:numPr>
          <w:ilvl w:val="0"/>
          <w:numId w:val="1025"/>
        </w:numPr>
        <w:pStyle w:val="Compact"/>
      </w:pPr>
      <w:r>
        <w:t xml:space="preserve">Explique lo que el gráfico puede y no puede demostrar.</w:t>
      </w:r>
    </w:p>
    <w:bookmarkEnd w:id="56"/>
    <w:bookmarkStart w:id="57" w:name="X62793704c43b392e901e3b311632e3afb745710"/>
    <w:p>
      <w:pPr>
        <w:pStyle w:val="Heading3"/>
      </w:pPr>
      <w:r>
        <w:t xml:space="preserve">Semanas 9-10: verificar formación y financiamiento</w:t>
      </w:r>
    </w:p>
    <w:p>
      <w:pPr>
        <w:numPr>
          <w:ilvl w:val="0"/>
          <w:numId w:val="1026"/>
        </w:numPr>
        <w:pStyle w:val="Compact"/>
      </w:pPr>
      <w:r>
        <w:t xml:space="preserve">Compare capacitación pagada por empleadores, escuelas técnicas públicas, colegios comunitarios, WIOA, becas, aprendizajes, SENA/SENAI o equivalentes públicos donde vive.</w:t>
      </w:r>
    </w:p>
    <w:p>
      <w:pPr>
        <w:numPr>
          <w:ilvl w:val="0"/>
          <w:numId w:val="1026"/>
        </w:numPr>
        <w:pStyle w:val="Compact"/>
      </w:pPr>
      <w:r>
        <w:t xml:space="preserve">Verifique por escrito costo total, horario, tiempo de laboratorio, herramientas, EPP, valor de la credencial, reglas de reembolso y disponibilidad actual.</w:t>
      </w:r>
    </w:p>
    <w:bookmarkEnd w:id="57"/>
    <w:bookmarkStart w:id="58" w:name="X5ed66ba79ef247c34bc435d722a6ccafe8638a7"/>
    <w:p>
      <w:pPr>
        <w:pStyle w:val="Heading3"/>
      </w:pPr>
      <w:r>
        <w:t xml:space="preserve">Semanas 11-12: construir evidencia laboral</w:t>
      </w:r>
    </w:p>
    <w:p>
      <w:pPr>
        <w:numPr>
          <w:ilvl w:val="0"/>
          <w:numId w:val="1027"/>
        </w:numPr>
        <w:pStyle w:val="Compact"/>
      </w:pPr>
      <w:r>
        <w:t xml:space="preserve">Cree un inventario de habilidades de una página basado solo en trabajo que pueda demostrar.</w:t>
      </w:r>
    </w:p>
    <w:p>
      <w:pPr>
        <w:numPr>
          <w:ilvl w:val="0"/>
          <w:numId w:val="1027"/>
        </w:numPr>
        <w:pStyle w:val="Compact"/>
      </w:pPr>
      <w:r>
        <w:t xml:space="preserve">Prepare dos o tres muestras no confidenciales, como un formulario ficticio de inspección, hoja de estudio de mediciones o gráfico Pareto de defectos.</w:t>
      </w:r>
    </w:p>
    <w:p>
      <w:pPr>
        <w:numPr>
          <w:ilvl w:val="0"/>
          <w:numId w:val="1027"/>
        </w:numPr>
        <w:pStyle w:val="Compact"/>
      </w:pPr>
      <w:r>
        <w:t xml:space="preserve">Adapte su currículum al sector real del producto y la descripción del puesto.</w:t>
      </w:r>
    </w:p>
    <w:p>
      <w:pPr>
        <w:numPr>
          <w:ilvl w:val="0"/>
          <w:numId w:val="1027"/>
        </w:numPr>
        <w:pStyle w:val="Compact"/>
      </w:pPr>
      <w:r>
        <w:t xml:space="preserve">Practique explicar una ocasión en que detectó un error, lo documentó y escaló adecuadamente.</w:t>
      </w:r>
    </w:p>
    <w:bookmarkEnd w:id="58"/>
    <w:bookmarkEnd w:id="59"/>
    <w:bookmarkStart w:id="60" w:name="X8aa0e59faf884c1e2c6a3a9a15988d16a39f6b8"/>
    <w:p>
      <w:pPr>
        <w:pStyle w:val="Heading2"/>
      </w:pPr>
      <w:r>
        <w:t xml:space="preserve">20. Construir un portafolio veraz</w:t>
      </w:r>
    </w:p>
    <w:p>
      <w:pPr>
        <w:pStyle w:val="FirstParagraph"/>
      </w:pPr>
      <w:r>
        <w:t xml:space="preserve">Un portafolio de principiante debe demostrar razonamiento y documentación sin exponer información de empleadores o clientes.</w:t>
      </w:r>
    </w:p>
    <w:p>
      <w:pPr>
        <w:pStyle w:val="BodyText"/>
      </w:pPr>
      <w:r>
        <w:t xml:space="preserve">Posibles muestras incluyen:</w:t>
      </w:r>
    </w:p>
    <w:p>
      <w:pPr>
        <w:numPr>
          <w:ilvl w:val="0"/>
          <w:numId w:val="1028"/>
        </w:numPr>
        <w:pStyle w:val="Compact"/>
      </w:pPr>
      <w:r>
        <w:t xml:space="preserve">lista ficticia de inspección de recepción;</w:t>
      </w:r>
    </w:p>
    <w:p>
      <w:pPr>
        <w:numPr>
          <w:ilvl w:val="0"/>
          <w:numId w:val="1028"/>
        </w:numPr>
        <w:pStyle w:val="Compact"/>
      </w:pPr>
      <w:r>
        <w:t xml:space="preserve">hoja de inspección dimensional con datos inventados;</w:t>
      </w:r>
    </w:p>
    <w:p>
      <w:pPr>
        <w:numPr>
          <w:ilvl w:val="0"/>
          <w:numId w:val="1028"/>
        </w:numPr>
        <w:pStyle w:val="Compact"/>
      </w:pPr>
      <w:r>
        <w:t xml:space="preserve">conteo de defectos y gráfico Pareto;</w:t>
      </w:r>
    </w:p>
    <w:p>
      <w:pPr>
        <w:numPr>
          <w:ilvl w:val="0"/>
          <w:numId w:val="1028"/>
        </w:numPr>
        <w:pStyle w:val="Compact"/>
      </w:pPr>
      <w:r>
        <w:t xml:space="preserve">mapa de proceso sencillo;</w:t>
      </w:r>
    </w:p>
    <w:p>
      <w:pPr>
        <w:numPr>
          <w:ilvl w:val="0"/>
          <w:numId w:val="1028"/>
        </w:numPr>
        <w:pStyle w:val="Compact"/>
      </w:pPr>
      <w:r>
        <w:t xml:space="preserve">informe ficticio de no conformidad que separe claramente observación de autoridad de disposición;</w:t>
      </w:r>
    </w:p>
    <w:p>
      <w:pPr>
        <w:numPr>
          <w:ilvl w:val="0"/>
          <w:numId w:val="1028"/>
        </w:numPr>
        <w:pStyle w:val="Compact"/>
      </w:pPr>
      <w:r>
        <w:t xml:space="preserve">ejemplo de seguimiento de estado de calibración con instrumentos inventados;</w:t>
      </w:r>
    </w:p>
    <w:p>
      <w:pPr>
        <w:numPr>
          <w:ilvl w:val="0"/>
          <w:numId w:val="1028"/>
        </w:numPr>
        <w:pStyle w:val="Compact"/>
      </w:pPr>
      <w:r>
        <w:t xml:space="preserve">explicación breve de cómo detendría y escalaría una especificación poco clara.</w:t>
      </w:r>
    </w:p>
    <w:p>
      <w:pPr>
        <w:pStyle w:val="FirstParagraph"/>
      </w:pPr>
      <w:r>
        <w:t xml:space="preserve">Etiquete claramente el trabajo simulado. Nunca publique planos propietarios, piezas de clientes, fotos del lugar de trabajo, números de serie, registros regulados ni datos confidenciales de proceso.</w:t>
      </w:r>
    </w:p>
    <w:bookmarkEnd w:id="60"/>
    <w:bookmarkStart w:id="61" w:name="X12081f6ef1e743bffc243e15f2a89d7af8d3d4f"/>
    <w:p>
      <w:pPr>
        <w:pStyle w:val="Heading2"/>
      </w:pPr>
      <w:r>
        <w:t xml:space="preserve">21. Elegir formación sin desperdiciar dinero</w:t>
      </w:r>
    </w:p>
    <w:p>
      <w:pPr>
        <w:pStyle w:val="FirstParagraph"/>
      </w:pPr>
      <w:r>
        <w:t xml:space="preserve">Antes de pagar, pregunte:</w:t>
      </w:r>
    </w:p>
    <w:p>
      <w:pPr>
        <w:numPr>
          <w:ilvl w:val="0"/>
          <w:numId w:val="1029"/>
        </w:numPr>
        <w:pStyle w:val="Compact"/>
      </w:pPr>
      <w:r>
        <w:t xml:space="preserve">¿Qué trabajos exactos obtienen localmente los graduados recientes?</w:t>
      </w:r>
    </w:p>
    <w:p>
      <w:pPr>
        <w:numPr>
          <w:ilvl w:val="0"/>
          <w:numId w:val="1029"/>
        </w:numPr>
        <w:pStyle w:val="Compact"/>
      </w:pPr>
      <w:r>
        <w:t xml:space="preserve">¿El programa es público, acreditado cuando corresponde, reconocido por empleadores o solo entrega un certificado privado de finalización?</w:t>
      </w:r>
    </w:p>
    <w:p>
      <w:pPr>
        <w:numPr>
          <w:ilvl w:val="0"/>
          <w:numId w:val="1029"/>
        </w:numPr>
        <w:pStyle w:val="Compact"/>
      </w:pPr>
      <w:r>
        <w:t xml:space="preserve">¿Cuánta práctica real de medición y laboratorio incluye?</w:t>
      </w:r>
    </w:p>
    <w:p>
      <w:pPr>
        <w:numPr>
          <w:ilvl w:val="0"/>
          <w:numId w:val="1029"/>
        </w:numPr>
        <w:pStyle w:val="Compact"/>
      </w:pPr>
      <w:r>
        <w:t xml:space="preserve">¿Qué instrumentos, software, planos, herramientas de calidad y normas enseña?</w:t>
      </w:r>
    </w:p>
    <w:p>
      <w:pPr>
        <w:numPr>
          <w:ilvl w:val="0"/>
          <w:numId w:val="1029"/>
        </w:numPr>
        <w:pStyle w:val="Compact"/>
      </w:pPr>
      <w:r>
        <w:t xml:space="preserve">¿Incluye herramientas, libros, EPP, exámenes y tarifas de credenciales?</w:t>
      </w:r>
    </w:p>
    <w:p>
      <w:pPr>
        <w:numPr>
          <w:ilvl w:val="0"/>
          <w:numId w:val="1029"/>
        </w:numPr>
        <w:pStyle w:val="Compact"/>
      </w:pPr>
      <w:r>
        <w:t xml:space="preserve">¿Tiene aprendizaje remunerado o socios empleadores?</w:t>
      </w:r>
    </w:p>
    <w:p>
      <w:pPr>
        <w:numPr>
          <w:ilvl w:val="0"/>
          <w:numId w:val="1029"/>
        </w:numPr>
        <w:pStyle w:val="Compact"/>
      </w:pPr>
      <w:r>
        <w:t xml:space="preserve">¿WIOA, becas, reembolso del empleador, SENA/SENAI u otra ruta pública pueden reducir el costo?</w:t>
      </w:r>
    </w:p>
    <w:p>
      <w:pPr>
        <w:numPr>
          <w:ilvl w:val="0"/>
          <w:numId w:val="1029"/>
        </w:numPr>
        <w:pStyle w:val="Compact"/>
      </w:pPr>
      <w:r>
        <w:t xml:space="preserve">¿Qué ocurre si se retira o reprueba un examen?</w:t>
      </w:r>
    </w:p>
    <w:p>
      <w:pPr>
        <w:numPr>
          <w:ilvl w:val="0"/>
          <w:numId w:val="1029"/>
        </w:numPr>
        <w:pStyle w:val="Compact"/>
      </w:pPr>
      <w:r>
        <w:t xml:space="preserve">¿El programa hace afirmaciones de colocación o salario y pueden verificarse de manera independiente?</w:t>
      </w:r>
    </w:p>
    <w:p>
      <w:pPr>
        <w:numPr>
          <w:ilvl w:val="0"/>
          <w:numId w:val="1029"/>
        </w:numPr>
        <w:pStyle w:val="Compact"/>
      </w:pPr>
      <w:r>
        <w:t xml:space="preserve">¿Un empleador local valorará la credencial lo suficiente para justificar su costo?</w:t>
      </w:r>
    </w:p>
    <w:p>
      <w:pPr>
        <w:pStyle w:val="FirstParagraph"/>
      </w:pPr>
      <w:r>
        <w:t xml:space="preserve">Señales de alerta incluyen empleos o salarios garantizados, presión para endeudarse de inmediato, afirmaciones vagas de acreditación, negativa a informar el costo total, equipos de laboratorio obsoletos presentados como preparación actual y afirmaciones de que un certificado corto lo convierte en ingeniero de calidad, auditor, metrólogo o especialista regulatorio.</w:t>
      </w:r>
    </w:p>
    <w:bookmarkEnd w:id="61"/>
    <w:bookmarkStart w:id="78" w:name="Xf4d30e614951b4e740fb22866f4aacb885c2c69"/>
    <w:p>
      <w:pPr>
        <w:pStyle w:val="Heading2"/>
      </w:pPr>
      <w:r>
        <w:t xml:space="preserve">22. Lista final de decisión y mapa de fuentes</w:t>
      </w:r>
    </w:p>
    <w:p>
      <w:pPr>
        <w:pStyle w:val="FirstParagraph"/>
      </w:pPr>
      <w:r>
        <w:t xml:space="preserve">Antes de invertir tiempo o dinero, confirme:</w:t>
      </w:r>
    </w:p>
    <w:p>
      <w:pPr>
        <w:numPr>
          <w:ilvl w:val="0"/>
          <w:numId w:val="1030"/>
        </w:numPr>
        <w:pStyle w:val="Compact"/>
      </w:pPr>
      <w:r>
        <w:t xml:space="preserve">¿Entiendo el sector real del producto y el alcance del puesto?</w:t>
      </w:r>
    </w:p>
    <w:p>
      <w:pPr>
        <w:numPr>
          <w:ilvl w:val="0"/>
          <w:numId w:val="1030"/>
        </w:numPr>
        <w:pStyle w:val="Compact"/>
      </w:pPr>
      <w:r>
        <w:t xml:space="preserve">¿Puedo cumplir horario, exigencias físicas, ambientales, documentales y de seguridad con o sin adaptación razonable?</w:t>
      </w:r>
    </w:p>
    <w:p>
      <w:pPr>
        <w:numPr>
          <w:ilvl w:val="0"/>
          <w:numId w:val="1030"/>
        </w:numPr>
        <w:pStyle w:val="Compact"/>
      </w:pPr>
      <w:r>
        <w:t xml:space="preserve">¿Comparé capacitación pagada por empleadores y opciones públicas antes de asumir deuda privada?</w:t>
      </w:r>
    </w:p>
    <w:p>
      <w:pPr>
        <w:numPr>
          <w:ilvl w:val="0"/>
          <w:numId w:val="1030"/>
        </w:numPr>
        <w:pStyle w:val="Compact"/>
      </w:pPr>
      <w:r>
        <w:t xml:space="preserve">¿Revisé vacantes locales actuales en lugar de depender solo de promedios nacionales?</w:t>
      </w:r>
    </w:p>
    <w:p>
      <w:pPr>
        <w:numPr>
          <w:ilvl w:val="0"/>
          <w:numId w:val="1030"/>
        </w:numPr>
        <w:pStyle w:val="Compact"/>
      </w:pPr>
      <w:r>
        <w:t xml:space="preserve">Si quiero una credencial, ¿verifiqué directamente elegibilidad, tarifas, renovación y reconocimiento por empleadores?</w:t>
      </w:r>
    </w:p>
    <w:p>
      <w:pPr>
        <w:numPr>
          <w:ilvl w:val="0"/>
          <w:numId w:val="1030"/>
        </w:numPr>
        <w:pStyle w:val="Compact"/>
      </w:pPr>
      <w:r>
        <w:t xml:space="preserve">¿Revisé becas, financiamiento laboral, reembolso del empleador, aprendizaje y formación técnica pública?</w:t>
      </w:r>
    </w:p>
    <w:p>
      <w:pPr>
        <w:numPr>
          <w:ilvl w:val="0"/>
          <w:numId w:val="1030"/>
        </w:numPr>
        <w:pStyle w:val="Compact"/>
      </w:pPr>
      <w:r>
        <w:t xml:space="preserve">¿Puedo explicar mis habilidades con honestidad sin afirmar autoridad de ingeniería, calibración, regulación, auditoría, liberación de producto o seguridad que no he obtenido?</w:t>
      </w:r>
    </w:p>
    <w:p>
      <w:pPr>
        <w:numPr>
          <w:ilvl w:val="0"/>
          <w:numId w:val="1030"/>
        </w:numPr>
        <w:pStyle w:val="Compact"/>
      </w:pPr>
      <w:r>
        <w:t xml:space="preserve">¿Sé cuándo detenerme y escalar en lugar de improvisar?</w:t>
      </w:r>
    </w:p>
    <w:bookmarkStart w:id="76" w:name="mapa-controlado-de-fuentes"/>
    <w:p>
      <w:pPr>
        <w:pStyle w:val="Heading3"/>
      </w:pPr>
      <w:r>
        <w:t xml:space="preserve">Mapa controlado de fuentes</w:t>
      </w:r>
    </w:p>
    <w:p>
      <w:pPr>
        <w:pStyle w:val="FirstParagraph"/>
      </w:pPr>
      <w:r>
        <w:t xml:space="preserve">La evidencia de fuentes actuales para esta revisión fue verificada el 12 de agosto de 2026 y está documentada en el registro de investigación de la Guía 34. Las fuentes principales incluyen:</w:t>
      </w:r>
    </w:p>
    <w:p>
      <w:pPr>
        <w:numPr>
          <w:ilvl w:val="0"/>
          <w:numId w:val="1031"/>
        </w:numPr>
        <w:pStyle w:val="Compact"/>
      </w:pPr>
      <w:r>
        <w:t xml:space="preserve">U.S. Bureau of Labor Statistics — Quality Control Inspectors:</w:t>
      </w:r>
      <w:r>
        <w:t xml:space="preserve"> </w:t>
      </w:r>
      <w:hyperlink r:id="rId62">
        <w:r>
          <w:rPr>
            <w:rStyle w:val="Hyperlink"/>
          </w:rPr>
          <w:t xml:space="preserve">https://www.bls.gov/ooh/production/quality-control-inspectors.htm</w:t>
        </w:r>
      </w:hyperlink>
    </w:p>
    <w:p>
      <w:pPr>
        <w:numPr>
          <w:ilvl w:val="0"/>
          <w:numId w:val="1031"/>
        </w:numPr>
        <w:pStyle w:val="Compact"/>
      </w:pPr>
      <w:r>
        <w:t xml:space="preserve">OSHA — Control of Hazardous Energy (Lockout/Tagout), 29 CFR 1910.147:</w:t>
      </w:r>
      <w:r>
        <w:t xml:space="preserve"> </w:t>
      </w:r>
      <w:hyperlink r:id="rId63">
        <w:r>
          <w:rPr>
            <w:rStyle w:val="Hyperlink"/>
          </w:rPr>
          <w:t xml:space="preserve">https://www.osha.gov/laws-regs/regulations/standardnumber/1910/1910.147</w:t>
        </w:r>
      </w:hyperlink>
    </w:p>
    <w:p>
      <w:pPr>
        <w:numPr>
          <w:ilvl w:val="0"/>
          <w:numId w:val="1031"/>
        </w:numPr>
        <w:pStyle w:val="Compact"/>
      </w:pPr>
      <w:r>
        <w:t xml:space="preserve">OSHA — Machine Guarding:</w:t>
      </w:r>
      <w:r>
        <w:t xml:space="preserve"> </w:t>
      </w:r>
      <w:hyperlink r:id="rId64">
        <w:r>
          <w:rPr>
            <w:rStyle w:val="Hyperlink"/>
          </w:rPr>
          <w:t xml:space="preserve">https://www.osha.gov/machine-guarding</w:t>
        </w:r>
      </w:hyperlink>
    </w:p>
    <w:p>
      <w:pPr>
        <w:numPr>
          <w:ilvl w:val="0"/>
          <w:numId w:val="1031"/>
        </w:numPr>
        <w:pStyle w:val="Compact"/>
      </w:pPr>
      <w:r>
        <w:t xml:space="preserve">U.S. Department of Labor — Apprenticeship.gov Advanced Manufacturing:</w:t>
      </w:r>
      <w:r>
        <w:t xml:space="preserve"> </w:t>
      </w:r>
      <w:hyperlink r:id="rId65">
        <w:r>
          <w:rPr>
            <w:rStyle w:val="Hyperlink"/>
          </w:rPr>
          <w:t xml:space="preserve">https://www.apprenticeship.gov/apprenticeship-industries/advanced-manufacturing</w:t>
        </w:r>
      </w:hyperlink>
    </w:p>
    <w:p>
      <w:pPr>
        <w:numPr>
          <w:ilvl w:val="0"/>
          <w:numId w:val="1031"/>
        </w:numPr>
        <w:pStyle w:val="Compact"/>
      </w:pPr>
      <w:r>
        <w:t xml:space="preserve">U.S. Department of Labor — WIOA programs:</w:t>
      </w:r>
      <w:r>
        <w:t xml:space="preserve"> </w:t>
      </w:r>
      <w:hyperlink r:id="rId66">
        <w:r>
          <w:rPr>
            <w:rStyle w:val="Hyperlink"/>
          </w:rPr>
          <w:t xml:space="preserve">https://www.dol.gov/agencies/eta/wioa/programs</w:t>
        </w:r>
      </w:hyperlink>
    </w:p>
    <w:p>
      <w:pPr>
        <w:numPr>
          <w:ilvl w:val="0"/>
          <w:numId w:val="1031"/>
        </w:numPr>
        <w:pStyle w:val="Compact"/>
      </w:pPr>
      <w:r>
        <w:t xml:space="preserve">CareerOneStop — Scholarship Finder:</w:t>
      </w:r>
      <w:r>
        <w:t xml:space="preserve"> </w:t>
      </w:r>
      <w:hyperlink r:id="rId67">
        <w:r>
          <w:rPr>
            <w:rStyle w:val="Hyperlink"/>
          </w:rPr>
          <w:t xml:space="preserve">https://www.careeronestop.org/Toolkit/Training/find-scholarships.aspx</w:t>
        </w:r>
      </w:hyperlink>
    </w:p>
    <w:p>
      <w:pPr>
        <w:numPr>
          <w:ilvl w:val="0"/>
          <w:numId w:val="1031"/>
        </w:numPr>
        <w:pStyle w:val="Compact"/>
      </w:pPr>
      <w:r>
        <w:t xml:space="preserve">ASQ — Certified Quality Inspector:</w:t>
      </w:r>
      <w:r>
        <w:t xml:space="preserve"> </w:t>
      </w:r>
      <w:hyperlink r:id="rId68">
        <w:r>
          <w:rPr>
            <w:rStyle w:val="Hyperlink"/>
          </w:rPr>
          <w:t xml:space="preserve">https://www.asq.org/cert/quality-inspector</w:t>
        </w:r>
      </w:hyperlink>
    </w:p>
    <w:p>
      <w:pPr>
        <w:numPr>
          <w:ilvl w:val="0"/>
          <w:numId w:val="1031"/>
        </w:numPr>
        <w:pStyle w:val="Compact"/>
      </w:pPr>
      <w:r>
        <w:t xml:space="preserve">ASQ — Certified Quality Technician:</w:t>
      </w:r>
      <w:r>
        <w:t xml:space="preserve"> </w:t>
      </w:r>
      <w:hyperlink r:id="rId69">
        <w:r>
          <w:rPr>
            <w:rStyle w:val="Hyperlink"/>
          </w:rPr>
          <w:t xml:space="preserve">https://www.asq.org/cert/quality-technician</w:t>
        </w:r>
      </w:hyperlink>
    </w:p>
    <w:p>
      <w:pPr>
        <w:numPr>
          <w:ilvl w:val="0"/>
          <w:numId w:val="1031"/>
        </w:numPr>
        <w:pStyle w:val="Compact"/>
      </w:pPr>
      <w:r>
        <w:t xml:space="preserve">Government of Canada Job Bank — Quality control inspector, plastic products manufacturing wages:</w:t>
      </w:r>
      <w:r>
        <w:t xml:space="preserve"> </w:t>
      </w:r>
      <w:hyperlink r:id="rId70">
        <w:r>
          <w:rPr>
            <w:rStyle w:val="Hyperlink"/>
          </w:rPr>
          <w:t xml:space="preserve">https://www.jobbank.gc.ca/marketreport/wages-occupation/12843/ca</w:t>
        </w:r>
      </w:hyperlink>
    </w:p>
    <w:p>
      <w:pPr>
        <w:numPr>
          <w:ilvl w:val="0"/>
          <w:numId w:val="1031"/>
        </w:numPr>
        <w:pStyle w:val="Compact"/>
      </w:pPr>
      <w:r>
        <w:t xml:space="preserve">SENA Betowa — Gestión de la Producción Industrial:</w:t>
      </w:r>
      <w:r>
        <w:t xml:space="preserve"> </w:t>
      </w:r>
      <w:hyperlink r:id="rId71">
        <w:r>
          <w:rPr>
            <w:rStyle w:val="Hyperlink"/>
          </w:rPr>
          <w:t xml:space="preserve">https://betowa.sena.edu.co/oferta/gestion-de-la-produccion-industrial?modality=P&amp;programId=204096</w:t>
        </w:r>
      </w:hyperlink>
    </w:p>
    <w:p>
      <w:pPr>
        <w:numPr>
          <w:ilvl w:val="0"/>
          <w:numId w:val="1031"/>
        </w:numPr>
        <w:pStyle w:val="Compact"/>
      </w:pPr>
      <w:r>
        <w:t xml:space="preserve">SENA Betowa — Control de Calidad en Confección Industrial:</w:t>
      </w:r>
      <w:r>
        <w:t xml:space="preserve"> </w:t>
      </w:r>
      <w:hyperlink r:id="rId72">
        <w:r>
          <w:rPr>
            <w:rStyle w:val="Hyperlink"/>
          </w:rPr>
          <w:t xml:space="preserve">https://betowa.sena.edu.co/oferta/control-de-calidad-en-confeccion-industrial?modality=V&amp;programId=132455</w:t>
        </w:r>
      </w:hyperlink>
    </w:p>
    <w:p>
      <w:pPr>
        <w:numPr>
          <w:ilvl w:val="0"/>
          <w:numId w:val="1031"/>
        </w:numPr>
        <w:pStyle w:val="Compact"/>
      </w:pPr>
      <w:r>
        <w:t xml:space="preserve">SENAI-SP — Inspetor de Qualidade:</w:t>
      </w:r>
      <w:r>
        <w:t xml:space="preserve"> </w:t>
      </w:r>
      <w:hyperlink r:id="rId73">
        <w:r>
          <w:rPr>
            <w:rStyle w:val="Hyperlink"/>
          </w:rPr>
          <w:t xml:space="preserve">https://www.sp.senai.br/curso/inspetor-de-qualidade/91300</w:t>
        </w:r>
      </w:hyperlink>
    </w:p>
    <w:p>
      <w:pPr>
        <w:numPr>
          <w:ilvl w:val="0"/>
          <w:numId w:val="1031"/>
        </w:numPr>
        <w:pStyle w:val="Compact"/>
      </w:pPr>
      <w:r>
        <w:t xml:space="preserve">Indeed — Quality control inspector salary in United States:</w:t>
      </w:r>
      <w:r>
        <w:t xml:space="preserve"> </w:t>
      </w:r>
      <w:hyperlink r:id="rId74">
        <w:r>
          <w:rPr>
            <w:rStyle w:val="Hyperlink"/>
          </w:rPr>
          <w:t xml:space="preserve">https://www.indeed.com/career/quality-control-inspector/salaries</w:t>
        </w:r>
      </w:hyperlink>
    </w:p>
    <w:p>
      <w:pPr>
        <w:numPr>
          <w:ilvl w:val="0"/>
          <w:numId w:val="1031"/>
        </w:numPr>
        <w:pStyle w:val="Compact"/>
      </w:pPr>
      <w:r>
        <w:t xml:space="preserve">Salary.com — Quality Control Inspector Salary in the United States:</w:t>
      </w:r>
      <w:r>
        <w:t xml:space="preserve"> </w:t>
      </w:r>
      <w:hyperlink r:id="rId75">
        <w:r>
          <w:rPr>
            <w:rStyle w:val="Hyperlink"/>
          </w:rPr>
          <w:t xml:space="preserve">https://www.salary.com/research/salary/opening/quality-control-inspector-salary</w:t>
        </w:r>
      </w:hyperlink>
    </w:p>
    <w:p>
      <w:pPr>
        <w:pStyle w:val="FirstParagraph"/>
      </w:pPr>
      <w:r>
        <w:t xml:space="preserve">Las páginas, disponibilidad de programas, tarifas, salarios, reglas de financiamiento, normas y requisitos de credenciales pueden cambiar. Revise nuevamente la fuente oficial o primaria pertinente al momento de decidir.</w:t>
      </w:r>
    </w:p>
    <w:bookmarkEnd w:id="76"/>
    <w:bookmarkStart w:id="77" w:name="límite-de-aseguramiento"/>
    <w:p>
      <w:pPr>
        <w:pStyle w:val="Heading3"/>
      </w:pPr>
      <w:r>
        <w:t xml:space="preserve">Límite de aseguramiento</w:t>
      </w:r>
    </w:p>
    <w:p>
      <w:pPr>
        <w:pStyle w:val="FirstParagraph"/>
      </w:pPr>
      <w:r>
        <w:t xml:space="preserve">Esta revisión controlada fue producida mediante controles editoriales y técnicos del repositorio, con asistencia de IA bajo la dirección del autor.</w:t>
      </w:r>
      <w:r>
        <w:t xml:space="preserve"> </w:t>
      </w:r>
      <w:r>
        <w:rPr>
          <w:bCs/>
          <w:b/>
        </w:rPr>
        <w:t xml:space="preserve">No</w:t>
      </w:r>
      <w:r>
        <w:t xml:space="preserve"> </w:t>
      </w:r>
      <w:r>
        <w:t xml:space="preserve">afirma certificación humana independiente, certificación profesional de traducción, certificación de accesibilidad, acreditación, revisión legal, aprobación de seguridad ni validación de colocación laboral salvo que dicha revisión se documente por separado.</w:t>
      </w:r>
    </w:p>
    <w:p>
      <w:pPr>
        <w:pStyle w:val="BodyText"/>
      </w:pPr>
      <w:r>
        <w:t xml:space="preserve">El primer paso más sólido suele ser la ruta de menor costo que le brinde</w:t>
      </w:r>
      <w:r>
        <w:t xml:space="preserve"> </w:t>
      </w:r>
      <w:r>
        <w:rPr>
          <w:bCs/>
          <w:b/>
        </w:rPr>
        <w:t xml:space="preserve">práctica real supervisada, disciplina de medición, hábitos de seguridad, documentación honesta y evidencia que los empleadores puedan verificar</w:t>
      </w:r>
      <w:r>
        <w:t xml:space="preserve">.</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betowa.sena.edu.co/oferta/control-de-calidad-en-confeccion-industrial?modality=V&amp;programId=132455" TargetMode="External" /><Relationship Type="http://schemas.openxmlformats.org/officeDocument/2006/relationships/hyperlink" Id="rId71" Target="https://betowa.sena.edu.co/oferta/gestion-de-la-produccion-industrial?modality=P&amp;programId=204096" TargetMode="External" /><Relationship Type="http://schemas.openxmlformats.org/officeDocument/2006/relationships/hyperlink" Id="rId65" Target="https://www.apprenticeship.gov/apprenticeship-industries/advanced-manufacturing" TargetMode="External" /><Relationship Type="http://schemas.openxmlformats.org/officeDocument/2006/relationships/hyperlink" Id="rId68" Target="https://www.asq.org/cert/quality-inspector" TargetMode="External" /><Relationship Type="http://schemas.openxmlformats.org/officeDocument/2006/relationships/hyperlink" Id="rId69" Target="https://www.asq.org/cert/quality-technician" TargetMode="External" /><Relationship Type="http://schemas.openxmlformats.org/officeDocument/2006/relationships/hyperlink" Id="rId62" Target="https://www.bls.gov/ooh/production/quality-control-inspectors.htm" TargetMode="External" /><Relationship Type="http://schemas.openxmlformats.org/officeDocument/2006/relationships/hyperlink" Id="rId67" Target="https://www.careeronestop.org/Toolkit/Training/find-scholarships.aspx" TargetMode="External" /><Relationship Type="http://schemas.openxmlformats.org/officeDocument/2006/relationships/hyperlink" Id="rId66" Target="https://www.dol.gov/agencies/eta/wioa/programs" TargetMode="External" /><Relationship Type="http://schemas.openxmlformats.org/officeDocument/2006/relationships/hyperlink" Id="rId74" Target="https://www.indeed.com/career/quality-control-inspector/salaries" TargetMode="External" /><Relationship Type="http://schemas.openxmlformats.org/officeDocument/2006/relationships/hyperlink" Id="rId70" Target="https://www.jobbank.gc.ca/marketreport/wages-occupation/12843/ca" TargetMode="External" /><Relationship Type="http://schemas.openxmlformats.org/officeDocument/2006/relationships/hyperlink" Id="rId63" Target="https://www.osha.gov/laws-regs/regulations/standardnumber/1910/1910.147" TargetMode="External" /><Relationship Type="http://schemas.openxmlformats.org/officeDocument/2006/relationships/hyperlink" Id="rId64" Target="https://www.osha.gov/machine-guarding" TargetMode="External" /><Relationship Type="http://schemas.openxmlformats.org/officeDocument/2006/relationships/hyperlink" Id="rId75" Target="https://www.salary.com/research/salary/opening/quality-control-inspector-salary" TargetMode="External" /><Relationship Type="http://schemas.openxmlformats.org/officeDocument/2006/relationships/hyperlink" Id="rId73" Target="https://www.sp.senai.br/curso/inspetor-de-qualidade/91300" TargetMode="External" /></Relationships>
</file>

<file path=word/_rels/footnotes.xml.rels><?xml version="1.0" encoding="UTF-8"?><Relationships xmlns="http://schemas.openxmlformats.org/package/2006/relationships"><Relationship Type="http://schemas.openxmlformats.org/officeDocument/2006/relationships/hyperlink" Id="rId72" Target="https://betowa.sena.edu.co/oferta/control-de-calidad-en-confeccion-industrial?modality=V&amp;programId=132455" TargetMode="External" /><Relationship Type="http://schemas.openxmlformats.org/officeDocument/2006/relationships/hyperlink" Id="rId71" Target="https://betowa.sena.edu.co/oferta/gestion-de-la-produccion-industrial?modality=P&amp;programId=204096" TargetMode="External" /><Relationship Type="http://schemas.openxmlformats.org/officeDocument/2006/relationships/hyperlink" Id="rId65" Target="https://www.apprenticeship.gov/apprenticeship-industries/advanced-manufacturing" TargetMode="External" /><Relationship Type="http://schemas.openxmlformats.org/officeDocument/2006/relationships/hyperlink" Id="rId68" Target="https://www.asq.org/cert/quality-inspector" TargetMode="External" /><Relationship Type="http://schemas.openxmlformats.org/officeDocument/2006/relationships/hyperlink" Id="rId69" Target="https://www.asq.org/cert/quality-technician" TargetMode="External" /><Relationship Type="http://schemas.openxmlformats.org/officeDocument/2006/relationships/hyperlink" Id="rId62" Target="https://www.bls.gov/ooh/production/quality-control-inspectors.htm" TargetMode="External" /><Relationship Type="http://schemas.openxmlformats.org/officeDocument/2006/relationships/hyperlink" Id="rId67" Target="https://www.careeronestop.org/Toolkit/Training/find-scholarships.aspx" TargetMode="External" /><Relationship Type="http://schemas.openxmlformats.org/officeDocument/2006/relationships/hyperlink" Id="rId66" Target="https://www.dol.gov/agencies/eta/wioa/programs" TargetMode="External" /><Relationship Type="http://schemas.openxmlformats.org/officeDocument/2006/relationships/hyperlink" Id="rId74" Target="https://www.indeed.com/career/quality-control-inspector/salaries" TargetMode="External" /><Relationship Type="http://schemas.openxmlformats.org/officeDocument/2006/relationships/hyperlink" Id="rId70" Target="https://www.jobbank.gc.ca/marketreport/wages-occupation/12843/ca" TargetMode="External" /><Relationship Type="http://schemas.openxmlformats.org/officeDocument/2006/relationships/hyperlink" Id="rId63" Target="https://www.osha.gov/laws-regs/regulations/standardnumber/1910/1910.147" TargetMode="External" /><Relationship Type="http://schemas.openxmlformats.org/officeDocument/2006/relationships/hyperlink" Id="rId64" Target="https://www.osha.gov/machine-guarding" TargetMode="External" /><Relationship Type="http://schemas.openxmlformats.org/officeDocument/2006/relationships/hyperlink" Id="rId75" Target="https://www.salary.com/research/salary/opening/quality-control-inspector-salary" TargetMode="External" /><Relationship Type="http://schemas.openxmlformats.org/officeDocument/2006/relationships/hyperlink" Id="rId73" Target="https://www.sp.senai.br/curso/inspetor-de-qualidade/91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2026-08-12T15:06:15Z</dcterms:created>
  <dcterms:modified xsi:type="dcterms:W3CDTF">2026-08-12T15:06:15Z</dcterms:modified>
</cp:coreProperties>
</file>

<file path=docProps/custom.xml><?xml version="1.0" encoding="utf-8"?>
<Properties xmlns="http://schemas.openxmlformats.org/officeDocument/2006/custom-properties" xmlns:vt="http://schemas.openxmlformats.org/officeDocument/2006/docPropsVTypes"/>
</file>