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DESPACHADOR Y COORDINADOR DE TRANSPORTE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asigna y monitorea vehículos, conductores, rutas, servicios y horarios, responde a cambios y emergencias, y mantiene comunicación y registros operativos.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Asigna y monitorea vehículos, conductores, rutas, servicios y horarios, responde a cambios y emergencias, y mantiene comunicación y registros operativos.</w:t>
      </w:r>
    </w:p>
    <w:p>
      <w:pPr>
        <w:pStyle w:val="ListBullet"/>
      </w:pPr>
      <w:r>
        <w:t>Despachador</w:t>
      </w:r>
    </w:p>
    <w:p>
      <w:pPr>
        <w:pStyle w:val="ListBullet"/>
      </w:pPr>
      <w:r>
        <w:t>Coordinador de transporte</w:t>
      </w:r>
    </w:p>
    <w:p>
      <w:pPr>
        <w:pStyle w:val="ListBullet"/>
      </w:pPr>
      <w:r>
        <w:t>Despachador de camiones</w:t>
      </w:r>
    </w:p>
    <w:p>
      <w:pPr>
        <w:pStyle w:val="ListBullet"/>
      </w:pPr>
      <w:r>
        <w:t>Coordinador de rutas</w:t>
      </w:r>
    </w:p>
    <w:p>
      <w:pPr>
        <w:pStyle w:val="ListBullet"/>
      </w:pPr>
      <w:r>
        <w:t>Controlador de operaciones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Transporte por carretera</w:t>
      </w:r>
    </w:p>
    <w:p>
      <w:pPr>
        <w:pStyle w:val="ListBullet"/>
      </w:pPr>
      <w:r>
        <w:t>Servicios de campo</w:t>
      </w:r>
    </w:p>
    <w:p>
      <w:pPr>
        <w:pStyle w:val="ListBullet"/>
      </w:pPr>
      <w:r>
        <w:t>Entregas</w:t>
      </w:r>
    </w:p>
    <w:p>
      <w:pPr>
        <w:pStyle w:val="ListBullet"/>
      </w:pPr>
      <w:r>
        <w:t>Taxis y movilidad</w:t>
      </w:r>
    </w:p>
    <w:p>
      <w:pPr>
        <w:pStyle w:val="ListBullet"/>
      </w:pPr>
      <w:r>
        <w:t>Construcción</w:t>
      </w:r>
    </w:p>
    <w:p>
      <w:pPr>
        <w:pStyle w:val="ListBullet"/>
      </w:pPr>
      <w:r>
        <w:t>Empresas de mantenimiento y logística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demanda, disponibilidad, restricciones, ubicación y prioridad.</w:t>
      </w:r>
    </w:p>
    <w:p>
      <w:pPr>
        <w:pStyle w:val="ListBullet"/>
      </w:pPr>
      <w:r>
        <w:t>Asignar conductores, vehículos, rutas o servicios dentro de políticas y autoridad.</w:t>
      </w:r>
    </w:p>
    <w:p>
      <w:pPr>
        <w:pStyle w:val="ListBullet"/>
      </w:pPr>
      <w:r>
        <w:t>Monitorear progreso, horas, tráfico, clima, incidentes y excepciones.</w:t>
      </w:r>
    </w:p>
    <w:p>
      <w:pPr>
        <w:pStyle w:val="ListBullet"/>
      </w:pPr>
      <w:r>
        <w:t>Comunicar cambios con claridad y confirmar recepción.</w:t>
      </w:r>
    </w:p>
    <w:p>
      <w:pPr>
        <w:pStyle w:val="ListBullet"/>
      </w:pPr>
      <w:r>
        <w:t>Mantener registros de despacho, tiempos, ubicación, servicio y escalamiento.</w:t>
      </w:r>
    </w:p>
    <w:p>
      <w:pPr>
        <w:pStyle w:val="ListBullet"/>
      </w:pPr>
      <w:r>
        <w:t>Escalar accidentes, fatiga, incumplimiento de horas, amenazas, carga insegura o pérdida de comunicación.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Fatiga, presión de tiempo, llamadas conflictivas, distracción y exposición a incidentes traumáticos.</w:t>
      </w:r>
    </w:p>
    <w:p>
      <w:pPr>
        <w:pStyle w:val="ListBullet"/>
      </w:pPr>
      <w:r>
        <w:t>Ordenar una operación insegura o incompatible con horas de servicio, licencia o capacidad.</w:t>
      </w:r>
    </w:p>
    <w:p>
      <w:pPr>
        <w:pStyle w:val="ListBullet"/>
      </w:pPr>
      <w:r>
        <w:t>Alterar registros de tiempo, ubicación, conductor o servicio.</w:t>
      </w:r>
    </w:p>
    <w:p>
      <w:pPr>
        <w:pStyle w:val="ListBullet"/>
      </w:pPr>
      <w:r>
        <w:t>Compartir ubicaciones, datos personales o información de seguridad sin necesidad autorizada.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Dispatchers, Except Police, Fire, and Ambulance. BLS informó una mediana anual de USD 48,880 en mayo de 2024 y una disminución proyectada de 1% entre 2024 y 2034; la demanda varía según el sector.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 y capacitación del empleador. Pueden valorarse experiencia en transporte, geografía, sistemas de despacho, normativa de conductores y comunicación de emergencias.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Despachador y Coordinador de Transporte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