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PINTOR Y TRABAJADOR DE RECUBRIMIENTOS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prepara superficies y aplica pinturas, selladores y recubrimientos protectores o decorativos en edificios, estructuras, productos y equipos, siguiendo especificaciones, fichas de seguridad y controles ambientales.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Prepara superficies y aplica pinturas, selladores y recubrimientos protectores o decorativos en edificios, estructuras, productos y equipos, siguiendo especificaciones, fichas de seguridad y controles ambientales.</w:t>
      </w:r>
    </w:p>
    <w:p>
      <w:pPr>
        <w:pStyle w:val="ListBullet"/>
      </w:pPr>
      <w:r>
        <w:t>Pintor de construcción</w:t>
      </w:r>
    </w:p>
    <w:p>
      <w:pPr>
        <w:pStyle w:val="ListBullet"/>
      </w:pPr>
      <w:r>
        <w:t>Pintor industrial</w:t>
      </w:r>
    </w:p>
    <w:p>
      <w:pPr>
        <w:pStyle w:val="ListBullet"/>
      </w:pPr>
      <w:r>
        <w:t>Aplicador de recubrimientos</w:t>
      </w:r>
    </w:p>
    <w:p>
      <w:pPr>
        <w:pStyle w:val="ListBullet"/>
      </w:pPr>
      <w:r>
        <w:t>Preparador de superficies</w:t>
      </w:r>
    </w:p>
    <w:p>
      <w:pPr>
        <w:pStyle w:val="ListBullet"/>
      </w:pPr>
      <w:r>
        <w:t>Pintor de mantenimiento</w:t>
      </w:r>
    </w:p>
    <w:p>
      <w:pPr>
        <w:pStyle w:val="ListBullet"/>
      </w:pPr>
      <w:r>
        <w:t>Aprendiz de pintura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Construcción residencial y comercial</w:t>
      </w:r>
    </w:p>
    <w:p>
      <w:pPr>
        <w:pStyle w:val="ListBullet"/>
      </w:pPr>
      <w:r>
        <w:t>Plantas industriales</w:t>
      </w:r>
    </w:p>
    <w:p>
      <w:pPr>
        <w:pStyle w:val="ListBullet"/>
      </w:pPr>
      <w:r>
        <w:t>Puentes y estructuras</w:t>
      </w:r>
    </w:p>
    <w:p>
      <w:pPr>
        <w:pStyle w:val="ListBullet"/>
      </w:pPr>
      <w:r>
        <w:t>Talleres de pintura</w:t>
      </w:r>
    </w:p>
    <w:p>
      <w:pPr>
        <w:pStyle w:val="ListBullet"/>
      </w:pPr>
      <w:r>
        <w:t>Mantenimiento de instalaciones</w:t>
      </w:r>
    </w:p>
    <w:p>
      <w:pPr>
        <w:pStyle w:val="ListBullet"/>
      </w:pPr>
      <w:r>
        <w:t>Contratistas especializados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especificaciones, colores, sistemas de recubrimiento y condiciones ambientales.</w:t>
      </w:r>
    </w:p>
    <w:p>
      <w:pPr>
        <w:pStyle w:val="ListBullet"/>
      </w:pPr>
      <w:r>
        <w:t>Preparar superficies mediante limpieza, raspado, lijado, granallado o reparación autorizada.</w:t>
      </w:r>
    </w:p>
    <w:p>
      <w:pPr>
        <w:pStyle w:val="ListBullet"/>
      </w:pPr>
      <w:r>
        <w:t>Mezclar y aplicar recubrimientos con brocha, rodillo, pulverización u otros equipos.</w:t>
      </w:r>
    </w:p>
    <w:p>
      <w:pPr>
        <w:pStyle w:val="ListBullet"/>
      </w:pPr>
      <w:r>
        <w:t>Medir espesor, cobertura, adherencia, humedad y condiciones de curado cuando corresponda.</w:t>
      </w:r>
    </w:p>
    <w:p>
      <w:pPr>
        <w:pStyle w:val="ListBullet"/>
      </w:pPr>
      <w:r>
        <w:t>Proteger áreas adyacentes, controlar residuos y mantener ventilación.</w:t>
      </w:r>
    </w:p>
    <w:p>
      <w:pPr>
        <w:pStyle w:val="ListBullet"/>
      </w:pPr>
      <w:r>
        <w:t>Documentar lotes, condiciones, inspecciones, defectos y correcciones.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Caídas, vapores, solventes, isocianatos, polvo, plomo, asbesto, incendio y trabajo en espacios confinados.</w:t>
      </w:r>
    </w:p>
    <w:p>
      <w:pPr>
        <w:pStyle w:val="ListBullet"/>
      </w:pPr>
      <w:r>
        <w:t>Aplicar materiales sin ventilación, respirador adecuado, permiso o ficha de seguridad.</w:t>
      </w:r>
    </w:p>
    <w:p>
      <w:pPr>
        <w:pStyle w:val="ListBullet"/>
      </w:pPr>
      <w:r>
        <w:t>Preparar superficies con plomo o asbesto sin evaluación y controles especializados.</w:t>
      </w:r>
    </w:p>
    <w:p>
      <w:pPr>
        <w:pStyle w:val="ListBullet"/>
      </w:pPr>
      <w:r>
        <w:t>Ignorar humedad, temperatura, contaminación o defectos que impidan la adherencia.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Painting and Coating Workers y Construction and Maintenance Painters. Los salarios y perspectivas deben verificarse con BLS y fuentes locales vigentes antes de publicar.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ocurrir mediante educación secundaria, aprendizaje o capacitación en el trabajo. Los recubrimientos industriales pueden exigir certificaciones, pruebas de ajuste de respirador y formación especializada.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Pintor y Trabajador de Recubrimientos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