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CÓMO PREPARARSE PARA UNA ENTREVISTA DE CIBERSEGURIDAD</w:t>
      </w:r>
    </w:p>
    <w:p>
      <w:pPr>
        <w:jc w:val="center"/>
      </w:pPr>
      <w:r>
        <w:rPr>
          <w:i/>
          <w:sz w:val="28"/>
        </w:rPr>
        <w:t>Guía práctica para entrevistas técnicas, conductuales, de liderazgo, GRC, nube, SOC, seguridad de IA y arquitectura</w:t>
      </w:r>
    </w:p>
    <w:p/>
    <w:p>
      <w:pPr>
        <w:jc w:val="center"/>
      </w:pPr>
      <w:r>
        <w:rPr>
          <w:b/>
          <w:sz w:val="26"/>
        </w:rPr>
        <w:t>Alberto (Al) Leiva</w:t>
      </w:r>
    </w:p>
    <w:p>
      <w:pPr>
        <w:jc w:val="center"/>
      </w:pPr>
      <w:r>
        <w:t>Versión 1.0 - Julio de 2026</w:t>
      </w:r>
    </w:p>
    <w:p>
      <w:pPr>
        <w:jc w:val="center"/>
      </w:pPr>
      <w:r>
        <w:rPr>
          <w:i/>
        </w:rPr>
        <w:t>CC BY-NC-SA 4.0</w:t>
      </w:r>
    </w:p>
    <w:p>
      <w:r>
        <w:br w:type="page"/>
      </w:r>
    </w:p>
    <w:p>
      <w:pPr>
        <w:pStyle w:val="Heading1"/>
      </w:pPr>
      <w:r>
        <w:t>Propósito y aviso de uso ético</w:t>
      </w:r>
    </w:p>
    <w:p>
      <w:r>
        <w:t>Este manual ayuda a prepararse de manera honesta y segura para entrevistas de ciberseguridad. No promueve inventar experiencia, memorizar historias falsas, exagerar certificaciones ni usar ayuda prohibida durante una evaluación.</w:t>
      </w:r>
    </w:p>
    <w:p>
      <w:pPr>
        <w:pStyle w:val="Callout"/>
      </w:pPr>
      <w:r>
        <w:rPr>
          <w:b/>
        </w:rPr>
        <w:t xml:space="preserve">Su credibilidad forma parte de su reputación profesional. </w:t>
      </w:r>
      <w:r>
        <w:t>Una respuesta clara y honesta sobre lo que sabe, lo que ha hecho y lo que verificaría es más fuerte que una afirmación exagerada.</w:t>
      </w:r>
    </w:p>
    <w:p>
      <w:pPr>
        <w:pStyle w:val="Heading1"/>
      </w:pPr>
      <w:r>
        <w:t>Tabla de contenido</w:t>
      </w:r>
    </w:p>
    <w:p>
      <w:pPr>
        <w:pStyle w:val="ListBullet"/>
      </w:pPr>
      <w:r>
        <w:t>1. Comprender el puesto y el formato</w:t>
      </w:r>
    </w:p>
    <w:p>
      <w:pPr>
        <w:pStyle w:val="ListBullet"/>
      </w:pPr>
      <w:r>
        <w:t>2. Crear un inventario de evidencia</w:t>
      </w:r>
    </w:p>
    <w:p>
      <w:pPr>
        <w:pStyle w:val="ListBullet"/>
      </w:pPr>
      <w:r>
        <w:t>3. Preparar una presentación profesional breve</w:t>
      </w:r>
    </w:p>
    <w:p>
      <w:pPr>
        <w:pStyle w:val="ListBullet"/>
      </w:pPr>
      <w:r>
        <w:t>4. Usar los marcos STAR y CAR</w:t>
      </w:r>
    </w:p>
    <w:p>
      <w:pPr>
        <w:pStyle w:val="ListBullet"/>
      </w:pPr>
      <w:r>
        <w:t>5. Responder preguntas técnicas con seguridad</w:t>
      </w:r>
    </w:p>
    <w:p>
      <w:pPr>
        <w:pStyle w:val="ListBullet"/>
      </w:pPr>
      <w:r>
        <w:t>6. Prepararse para entrevistas SOC e incidentes</w:t>
      </w:r>
    </w:p>
    <w:p>
      <w:pPr>
        <w:pStyle w:val="ListBullet"/>
      </w:pPr>
      <w:r>
        <w:t>7. Prepararse para entrevistas GRC y auditoría</w:t>
      </w:r>
    </w:p>
    <w:p>
      <w:pPr>
        <w:pStyle w:val="ListBullet"/>
      </w:pPr>
      <w:r>
        <w:t>8. Prepararse para entrevistas de seguridad en la nube</w:t>
      </w:r>
    </w:p>
    <w:p>
      <w:pPr>
        <w:pStyle w:val="ListBullet"/>
      </w:pPr>
      <w:r>
        <w:t>9. Prepararse para arquitectura y Confianza Cero</w:t>
      </w:r>
    </w:p>
    <w:p>
      <w:pPr>
        <w:pStyle w:val="ListBullet"/>
      </w:pPr>
      <w:r>
        <w:t>10. Prepararse para seguridad y gobierno de IA</w:t>
      </w:r>
    </w:p>
    <w:p>
      <w:pPr>
        <w:pStyle w:val="ListBullet"/>
      </w:pPr>
      <w:r>
        <w:t>11. Prepararse para liderazgo y vCISO</w:t>
      </w:r>
    </w:p>
    <w:p>
      <w:pPr>
        <w:pStyle w:val="ListBullet"/>
      </w:pPr>
      <w:r>
        <w:t>12. Practicar escenarios</w:t>
      </w:r>
    </w:p>
    <w:p>
      <w:pPr>
        <w:pStyle w:val="ListBullet"/>
      </w:pPr>
      <w:r>
        <w:t>13. Ejercicios de pizarra y tareas</w:t>
      </w:r>
    </w:p>
    <w:p>
      <w:pPr>
        <w:pStyle w:val="ListBullet"/>
      </w:pPr>
      <w:r>
        <w:t>14. Preguntas para el entrevistador</w:t>
      </w:r>
    </w:p>
    <w:p>
      <w:pPr>
        <w:pStyle w:val="ListBullet"/>
      </w:pPr>
      <w:r>
        <w:t>15. Entrevistas remotas y bilingües</w:t>
      </w:r>
    </w:p>
    <w:p>
      <w:pPr>
        <w:pStyle w:val="ListBullet"/>
      </w:pPr>
      <w:r>
        <w:t>16. Accesibilidad y adaptaciones</w:t>
      </w:r>
    </w:p>
    <w:p>
      <w:pPr>
        <w:pStyle w:val="ListBullet"/>
      </w:pPr>
      <w:r>
        <w:t>17. Compensación y contratos</w:t>
      </w:r>
    </w:p>
    <w:p>
      <w:pPr>
        <w:pStyle w:val="ListBullet"/>
      </w:pPr>
      <w:r>
        <w:t>18. Errores comunes y recuperación</w:t>
      </w:r>
    </w:p>
    <w:p>
      <w:pPr>
        <w:pStyle w:val="ListBullet"/>
      </w:pPr>
      <w:r>
        <w:t>19. Plan de preparación de 30, 60 y 90 días</w:t>
      </w:r>
    </w:p>
    <w:p>
      <w:pPr>
        <w:pStyle w:val="ListBullet"/>
      </w:pPr>
      <w:r>
        <w:t>20. Listas, plantillas y preguntas de ejemplo</w:t>
      </w:r>
    </w:p>
    <w:p>
      <w:r>
        <w:br w:type="page"/>
      </w:r>
    </w:p>
    <w:p>
      <w:pPr>
        <w:pStyle w:val="Heading1"/>
      </w:pPr>
      <w:r>
        <w:t>1. Comprender el puesto y el formato</w:t>
      </w:r>
    </w:p>
    <w:p>
      <w:pPr>
        <w:pStyle w:val="ListBullet"/>
      </w:pPr>
      <w:r>
        <w:t>Lea la descripción línea por línea y separe funciones obligatorias, habilidades preferidas, tecnologías, resultados y restricciones de ubicación o autorización.</w:t>
      </w:r>
    </w:p>
    <w:p>
      <w:pPr>
        <w:pStyle w:val="ListBullet"/>
      </w:pPr>
      <w:r>
        <w:t>Identifique si la entrevista es con reclutamiento, gerente, panel técnico, caso, presentación, ejecutivo o cultura.</w:t>
      </w:r>
    </w:p>
    <w:p>
      <w:pPr>
        <w:pStyle w:val="ListBullet"/>
      </w:pPr>
      <w:r>
        <w:t>Investigue la organización, industria, productos, prioridades de seguridad, obligaciones y amenazas probables.</w:t>
      </w:r>
    </w:p>
    <w:p>
      <w:pPr>
        <w:pStyle w:val="ListBullet"/>
      </w:pPr>
      <w:r>
        <w:t>Prepárese de manera diferente para ingeniería, consultoría, gestión, arquitectura, SOC, GRC y seguridad de IA.</w:t>
      </w:r>
    </w:p>
    <w:p>
      <w:pPr>
        <w:pStyle w:val="Heading1"/>
      </w:pPr>
      <w:r>
        <w:t>2. Crear un inventario de evidencia</w:t>
      </w:r>
    </w:p>
    <w:p>
      <w:pPr>
        <w:pStyle w:val="ListBullet"/>
      </w:pPr>
      <w:r>
        <w:t>Prepare una lista de proyectos, incidentes, evaluaciones, auditorías, arquitecturas, migraciones, controles, políticas y programas en los que participó.</w:t>
      </w:r>
    </w:p>
    <w:p>
      <w:pPr>
        <w:pStyle w:val="ListBullet"/>
      </w:pPr>
      <w:r>
        <w:t>Para cada ejemplo registre alcance, función, herramientas, restricciones, decisiones, resultados y lecciones.</w:t>
      </w:r>
    </w:p>
    <w:p>
      <w:pPr>
        <w:pStyle w:val="ListBullet"/>
      </w:pPr>
      <w:r>
        <w:t>Distinga lo que lideró, lo que apoyó y lo que logró el equipo.</w:t>
      </w:r>
    </w:p>
    <w:p>
      <w:pPr>
        <w:pStyle w:val="ListBullet"/>
      </w:pPr>
      <w:r>
        <w:t>Use ejemplos anonimizados que no revelen clientes, datos, vulnerabilidades o arquitectura confidencial.</w:t>
      </w:r>
    </w:p>
    <w:p>
      <w:pPr>
        <w:pStyle w:val="ListBullet"/>
      </w:pPr>
      <w:r>
        <w:t>Incluya evidencia pública como manuales, diagramas, políticas, detecciones, laboratorios y presentaciones cuando corresponda.</w:t>
      </w:r>
    </w:p>
    <w:p>
      <w:pPr>
        <w:pStyle w:val="Heading1"/>
      </w:pPr>
      <w:r>
        <w:t>3. Preparar una presentación profesional breve</w:t>
      </w:r>
    </w:p>
    <w:p>
      <w:pPr>
        <w:pStyle w:val="ListBullet"/>
      </w:pPr>
      <w:r>
        <w:t>Prepare una introducción de 60 a 90 segundos que conecte su experiencia con el puesto.</w:t>
      </w:r>
    </w:p>
    <w:p>
      <w:pPr>
        <w:pStyle w:val="ListBullet"/>
      </w:pPr>
      <w:r>
        <w:t>Incluya identidad profesional, experiencia relevante, dominios fuertes, uno o dos resultados y por qué el puesto es adecuado.</w:t>
      </w:r>
    </w:p>
    <w:p>
      <w:pPr>
        <w:pStyle w:val="ListBullet"/>
      </w:pPr>
      <w:r>
        <w:t>Evite enumerar todas las herramientas o certificaciones.</w:t>
      </w:r>
    </w:p>
    <w:p>
      <w:pPr>
        <w:pStyle w:val="ListBullet"/>
      </w:pPr>
      <w:r>
        <w:t>Termine con el valor que puede aportar.</w:t>
      </w:r>
    </w:p>
    <w:p>
      <w:pPr>
        <w:pStyle w:val="Heading1"/>
      </w:pPr>
      <w:r>
        <w:t>4. Usar los marcos STAR y CAR</w:t>
      </w:r>
    </w:p>
    <w:p>
      <w:pPr>
        <w:pStyle w:val="ListBullet"/>
      </w:pPr>
      <w:r>
        <w:t>STAR significa Situación, Tarea, Acción y Resultado.</w:t>
      </w:r>
    </w:p>
    <w:p>
      <w:pPr>
        <w:pStyle w:val="ListBullet"/>
      </w:pPr>
      <w:r>
        <w:t>CAR significa Desafío, Acción y Resultado.</w:t>
      </w:r>
    </w:p>
    <w:p>
      <w:pPr>
        <w:pStyle w:val="ListBullet"/>
      </w:pPr>
      <w:r>
        <w:t>Mantenga breve el contexto y dedique la mayor parte a sus decisiones y acciones.</w:t>
      </w:r>
    </w:p>
    <w:p>
      <w:pPr>
        <w:pStyle w:val="ListBullet"/>
      </w:pPr>
      <w:r>
        <w:t>Incluya compensaciones, partes interesadas, evidencia y cambios logrados.</w:t>
      </w:r>
    </w:p>
    <w:p>
      <w:pPr>
        <w:pStyle w:val="ListBullet"/>
      </w:pPr>
      <w:r>
        <w:t>Si el resultado fue mixto, explique lo aprendido y la mejora realizada.</w:t>
      </w:r>
    </w:p>
    <w:p>
      <w:pPr>
        <w:pStyle w:val="Heading1"/>
      </w:pPr>
      <w:r>
        <w:t>5. Responder preguntas técnicas con seguridad</w:t>
      </w:r>
    </w:p>
    <w:p>
      <w:pPr>
        <w:pStyle w:val="ListBullet"/>
      </w:pPr>
      <w:r>
        <w:t>Comience aclarando alcance, entorno, supuestos e impacto empresarial.</w:t>
      </w:r>
    </w:p>
    <w:p>
      <w:pPr>
        <w:pStyle w:val="ListBullet"/>
      </w:pPr>
      <w:r>
        <w:t>Explique un enfoque estructurado antes de nombrar herramientas.</w:t>
      </w:r>
    </w:p>
    <w:p>
      <w:pPr>
        <w:pStyle w:val="ListBullet"/>
      </w:pPr>
      <w:r>
        <w:t>Distinga prevención, detección, respuesta, recuperación y gobierno.</w:t>
      </w:r>
    </w:p>
    <w:p>
      <w:pPr>
        <w:pStyle w:val="ListBullet"/>
      </w:pPr>
      <w:r>
        <w:t>Diga qué verificaría en lugar de adivinar.</w:t>
      </w:r>
    </w:p>
    <w:p>
      <w:pPr>
        <w:pStyle w:val="ListBullet"/>
      </w:pPr>
      <w:r>
        <w:t>No recomiende escaneos disruptivos, cambios sin pruebas o contención sin considerar consecuencias.</w:t>
      </w:r>
    </w:p>
    <w:p>
      <w:pPr>
        <w:pStyle w:val="ListBullet"/>
      </w:pPr>
      <w:r>
        <w:t>Use lenguaje claro antes de entrar en profundidad técnica.</w:t>
      </w:r>
    </w:p>
    <w:p>
      <w:pPr>
        <w:pStyle w:val="Heading1"/>
      </w:pPr>
      <w:r>
        <w:t>6. Prepararse para entrevistas SOC e incidentes</w:t>
      </w:r>
    </w:p>
    <w:p>
      <w:pPr>
        <w:pStyle w:val="ListBullet"/>
      </w:pPr>
      <w:r>
        <w:t>Revise clasificación de alertas, registros, autenticación, endpoints, redes, nube, casos, escalamiento y contención.</w:t>
      </w:r>
    </w:p>
    <w:p>
      <w:pPr>
        <w:pStyle w:val="ListBullet"/>
      </w:pPr>
      <w:r>
        <w:t>Practique phishing, viajes imposibles, PowerShell sospechoso, malware, exfiltración y cuentas comprometidas.</w:t>
      </w:r>
    </w:p>
    <w:p>
      <w:pPr>
        <w:pStyle w:val="ListBullet"/>
      </w:pPr>
      <w:r>
        <w:t>Use un flujo constante: validar, definir alcance, priorizar, contener, conservar evidencia, erradicar, recuperar, comunicar y aprender.</w:t>
      </w:r>
    </w:p>
    <w:p>
      <w:pPr>
        <w:pStyle w:val="ListBullet"/>
      </w:pPr>
      <w:r>
        <w:t>Explique falsos positivos, ajuste, brechas de detección, severidad y contexto.</w:t>
      </w:r>
    </w:p>
    <w:p>
      <w:pPr>
        <w:pStyle w:val="ListBullet"/>
      </w:pPr>
      <w:r>
        <w:t>Sepa cuándo escalar y cuándo una acción podría destruir evidencia o interrumpir operaciones.</w:t>
      </w:r>
    </w:p>
    <w:p>
      <w:pPr>
        <w:pStyle w:val="Heading1"/>
      </w:pPr>
      <w:r>
        <w:t>7. Prepararse para entrevistas GRC y auditoría</w:t>
      </w:r>
    </w:p>
    <w:p>
      <w:pPr>
        <w:pStyle w:val="ListBullet"/>
      </w:pPr>
      <w:r>
        <w:t>Revise riesgo inherente y residual, diseño de control, eficacia, evidencia, excepciones, corrección y aceptación.</w:t>
      </w:r>
    </w:p>
    <w:p>
      <w:pPr>
        <w:pStyle w:val="ListBullet"/>
      </w:pPr>
      <w:r>
        <w:t>Prepare ejemplos de NIST CSF, ISO/IEC 27001, SOC 2, PCI DSS, privacidad, proveedores, nube o IA.</w:t>
      </w:r>
    </w:p>
    <w:p>
      <w:pPr>
        <w:pStyle w:val="ListBullet"/>
      </w:pPr>
      <w:r>
        <w:t>Explique cómo traduce hallazgos técnicos en impacto empresarial.</w:t>
      </w:r>
    </w:p>
    <w:p>
      <w:pPr>
        <w:pStyle w:val="ListBullet"/>
      </w:pPr>
      <w:r>
        <w:t>Demuestre que cumplimiento no equivale a seguridad y que la evidencia debe mostrar operación real.</w:t>
      </w:r>
    </w:p>
    <w:p>
      <w:pPr>
        <w:pStyle w:val="ListBullet"/>
      </w:pPr>
      <w:r>
        <w:t>Prepárese para partes interesadas difíciles, evidencia vencida, requisitos en conflicto y corrección práctica.</w:t>
      </w:r>
    </w:p>
    <w:p>
      <w:pPr>
        <w:pStyle w:val="Heading1"/>
      </w:pPr>
      <w:r>
        <w:t>8. Prepararse para entrevistas de seguridad en la nube</w:t>
      </w:r>
    </w:p>
    <w:p>
      <w:pPr>
        <w:pStyle w:val="ListBullet"/>
      </w:pPr>
      <w:r>
        <w:t>Revise responsabilidad compartida, identidad, exposición, secretos, cifrado, registros, postura, protección, copias e incidentes.</w:t>
      </w:r>
    </w:p>
    <w:p>
      <w:pPr>
        <w:pStyle w:val="ListBullet"/>
      </w:pPr>
      <w:r>
        <w:t>Practique diferencias entre guardrails preventivos, controles de detección y corrección.</w:t>
      </w:r>
    </w:p>
    <w:p>
      <w:pPr>
        <w:pStyle w:val="ListBullet"/>
      </w:pPr>
      <w:r>
        <w:t>Explique cómo protegería una cuenta nueva, una aplicación pública, una plataforma de datos y CI/CD.</w:t>
      </w:r>
    </w:p>
    <w:p>
      <w:pPr>
        <w:pStyle w:val="ListBullet"/>
      </w:pPr>
      <w:r>
        <w:t>Use términos propios de la nube, pero destaque principios transferibles.</w:t>
      </w:r>
    </w:p>
    <w:p>
      <w:pPr>
        <w:pStyle w:val="ListBullet"/>
      </w:pPr>
      <w:r>
        <w:t>Sea honesto sobre plataformas que no ha usado recientemente y explique cómo recuperaría familiaridad.</w:t>
      </w:r>
    </w:p>
    <w:p>
      <w:pPr>
        <w:pStyle w:val="Heading1"/>
      </w:pPr>
      <w:r>
        <w:t>9. Prepararse para arquitectura y Confianza Cero</w:t>
      </w:r>
    </w:p>
    <w:p>
      <w:pPr>
        <w:pStyle w:val="ListBullet"/>
      </w:pPr>
      <w:r>
        <w:t>Aclare objetivos, usuarios, datos, cargas, límites de confianza, dependencias, fallas y regulación.</w:t>
      </w:r>
    </w:p>
    <w:p>
      <w:pPr>
        <w:pStyle w:val="ListBullet"/>
      </w:pPr>
      <w:r>
        <w:t>Dibuje rutas de identidad, dispositivos, red, aplicaciones, datos, registros y administración.</w:t>
      </w:r>
    </w:p>
    <w:p>
      <w:pPr>
        <w:pStyle w:val="ListBullet"/>
      </w:pPr>
      <w:r>
        <w:t>Explique privilegio mínimo, segmentación, autenticación fuerte, verificación continua y resiliencia.</w:t>
      </w:r>
    </w:p>
    <w:p>
      <w:pPr>
        <w:pStyle w:val="ListBullet"/>
      </w:pPr>
      <w:r>
        <w:t>Discuta seguridad, costo, complejidad, desempeño, disponibilidad y experiencia.</w:t>
      </w:r>
    </w:p>
    <w:p>
      <w:pPr>
        <w:pStyle w:val="ListBullet"/>
      </w:pPr>
      <w:r>
        <w:t>Incluya fases, métricas, propiedad y excepciones.</w:t>
      </w:r>
    </w:p>
    <w:p>
      <w:pPr>
        <w:pStyle w:val="Heading1"/>
      </w:pPr>
      <w:r>
        <w:t>10. Prepararse para seguridad y gobierno de IA</w:t>
      </w:r>
    </w:p>
    <w:p>
      <w:pPr>
        <w:pStyle w:val="ListBullet"/>
      </w:pPr>
      <w:r>
        <w:t>Revise inyección de instrucciones, fuga de datos, autorización RAG, identidades de agentes, herramientas, proveedores, registros, evaluaciones, supervisión e incidentes.</w:t>
      </w:r>
    </w:p>
    <w:p>
      <w:pPr>
        <w:pStyle w:val="ListBullet"/>
      </w:pPr>
      <w:r>
        <w:t>Prepare NIST AI RMF, ISO/IEC 42001, IA responsable, inventario, clasificación y evaluaciones de impacto.</w:t>
      </w:r>
    </w:p>
    <w:p>
      <w:pPr>
        <w:pStyle w:val="ListBullet"/>
      </w:pPr>
      <w:r>
        <w:t>Distinga riesgo del modelo y riesgo de aplicación, datos, identidad, red y operación.</w:t>
      </w:r>
    </w:p>
    <w:p>
      <w:pPr>
        <w:pStyle w:val="ListBullet"/>
      </w:pPr>
      <w:r>
        <w:t>Explique que el modelo puede proponer, pero la lógica confiable debe autorizar.</w:t>
      </w:r>
    </w:p>
    <w:p>
      <w:pPr>
        <w:pStyle w:val="ListBullet"/>
      </w:pPr>
      <w:r>
        <w:t>Prepare un escenario práctico con Foundry u otra plataforma, Purview o DLP, identidad, RAG, agentes y monitoreo.</w:t>
      </w:r>
    </w:p>
    <w:p>
      <w:pPr>
        <w:pStyle w:val="Heading1"/>
      </w:pPr>
      <w:r>
        <w:t>11. Prepararse para liderazgo y vCISO</w:t>
      </w:r>
    </w:p>
    <w:p>
      <w:pPr>
        <w:pStyle w:val="ListBullet"/>
      </w:pPr>
      <w:r>
        <w:t>Prepare ejemplos de prioridades, influencia ejecutiva, hojas de ruta, presupuestos, comunicación y desarrollo de equipos.</w:t>
      </w:r>
    </w:p>
    <w:p>
      <w:pPr>
        <w:pStyle w:val="ListBullet"/>
      </w:pPr>
      <w:r>
        <w:t>Explique cómo equilibra hallazgos urgentes y desarrollo estratégico.</w:t>
      </w:r>
    </w:p>
    <w:p>
      <w:pPr>
        <w:pStyle w:val="ListBullet"/>
      </w:pPr>
      <w:r>
        <w:t>Comunique riesgo mediante decisiones, exposición, tendencias y responsabilidad, no mediante miedo.</w:t>
      </w:r>
    </w:p>
    <w:p>
      <w:pPr>
        <w:pStyle w:val="ListBullet"/>
      </w:pPr>
      <w:r>
        <w:t>Prepare un enfoque de primeros 90 días basado en descubrimiento, estabilización, gobierno, reducción medible y confianza.</w:t>
      </w:r>
    </w:p>
    <w:p>
      <w:pPr>
        <w:pStyle w:val="ListBullet"/>
      </w:pPr>
      <w:r>
        <w:t>Demuestre juicio para escalar, aceptar, transferir, evitar o corregir riesgo.</w:t>
      </w:r>
    </w:p>
    <w:p>
      <w:pPr>
        <w:pStyle w:val="Heading1"/>
      </w:pPr>
      <w:r>
        <w:t>12. Practicar escenarios</w:t>
      </w:r>
    </w:p>
    <w:p>
      <w:pPr>
        <w:pStyle w:val="ListBullet"/>
      </w:pPr>
      <w:r>
        <w:t>Use una estructura: aclarar, identificar riesgo inmediato, reunir evidencia, proteger personas y operaciones, contener con cuidado, comunicar, recuperar y mejorar.</w:t>
      </w:r>
    </w:p>
    <w:p>
      <w:pPr>
        <w:pStyle w:val="ListBullet"/>
      </w:pPr>
      <w:r>
        <w:t>Practique ransomware, exposición en nube, auditoría fallida, incidente de proveedor, riesgo interno, fuga de IA, phishing y activos OT sin soporte.</w:t>
      </w:r>
    </w:p>
    <w:p>
      <w:pPr>
        <w:pStyle w:val="ListBullet"/>
      </w:pPr>
      <w:r>
        <w:t>Declare supuestos y pregunte antes de actuar.</w:t>
      </w:r>
    </w:p>
    <w:p>
      <w:pPr>
        <w:pStyle w:val="ListBullet"/>
      </w:pPr>
      <w:r>
        <w:t>Explique consecuencias técnicas y empresariales.</w:t>
      </w:r>
    </w:p>
    <w:p>
      <w:pPr>
        <w:pStyle w:val="ListBullet"/>
      </w:pPr>
      <w:r>
        <w:t>Incluya asuntos legales, privacidad, regulación y clientes cuando corresponda.</w:t>
      </w:r>
    </w:p>
    <w:p>
      <w:pPr>
        <w:pStyle w:val="Heading1"/>
      </w:pPr>
      <w:r>
        <w:t>13. Ejercicios de pizarra y tareas</w:t>
      </w:r>
    </w:p>
    <w:p>
      <w:pPr>
        <w:pStyle w:val="ListBullet"/>
      </w:pPr>
      <w:r>
        <w:t>Repita el problema y confirme restricciones.</w:t>
      </w:r>
    </w:p>
    <w:p>
      <w:pPr>
        <w:pStyle w:val="ListBullet"/>
      </w:pPr>
      <w:r>
        <w:t>Muestre su razonamiento con arquitectura, flujo, tabla de riesgos o árbol de decisiones.</w:t>
      </w:r>
    </w:p>
    <w:p>
      <w:pPr>
        <w:pStyle w:val="ListBullet"/>
      </w:pPr>
      <w:r>
        <w:t>Priorice controles y explique por qué.</w:t>
      </w:r>
    </w:p>
    <w:p>
      <w:pPr>
        <w:pStyle w:val="ListBullet"/>
      </w:pPr>
      <w:r>
        <w:t>Marque supuestos, desconocidos, responsables y validación.</w:t>
      </w:r>
    </w:p>
    <w:p>
      <w:pPr>
        <w:pStyle w:val="ListBullet"/>
      </w:pPr>
      <w:r>
        <w:t>En tareas, siga instrucciones, cite fuentes, proteja información y divulgue ayuda de IA cuando sea obligatorio.</w:t>
      </w:r>
    </w:p>
    <w:p>
      <w:pPr>
        <w:pStyle w:val="ListBullet"/>
      </w:pPr>
      <w:r>
        <w:t>No construya más de lo solicitado.</w:t>
      </w:r>
    </w:p>
    <w:p>
      <w:pPr>
        <w:pStyle w:val="Heading1"/>
      </w:pPr>
      <w:r>
        <w:t>14. Preguntas para el entrevistador</w:t>
      </w:r>
    </w:p>
    <w:p>
      <w:pPr>
        <w:pStyle w:val="ListBullet"/>
      </w:pPr>
      <w:r>
        <w:t>¿Qué resultados definen el éxito en 90 y 180 días?</w:t>
      </w:r>
    </w:p>
    <w:p>
      <w:pPr>
        <w:pStyle w:val="ListBullet"/>
      </w:pPr>
      <w:r>
        <w:t>¿Qué riesgos preocupan más al liderazgo?</w:t>
      </w:r>
    </w:p>
    <w:p>
      <w:pPr>
        <w:pStyle w:val="ListBullet"/>
      </w:pPr>
      <w:r>
        <w:t>¿Cómo se deciden prioridades cuando seguridad, entrega, costo y cumplimiento entran en conflicto?</w:t>
      </w:r>
    </w:p>
    <w:p>
      <w:pPr>
        <w:pStyle w:val="ListBullet"/>
      </w:pPr>
      <w:r>
        <w:t>¿Qué autoridad, presupuesto, personal y patrocinio tiene el puesto?</w:t>
      </w:r>
    </w:p>
    <w:p>
      <w:pPr>
        <w:pStyle w:val="ListBullet"/>
      </w:pPr>
      <w:r>
        <w:t>¿Qué madurez tienen incidentes, arquitectura, aceptación de riesgo y métricas?</w:t>
      </w:r>
    </w:p>
    <w:p>
      <w:pPr>
        <w:pStyle w:val="ListBullet"/>
      </w:pPr>
      <w:r>
        <w:t>¿Por qué está disponible el puesto?</w:t>
      </w:r>
    </w:p>
    <w:p>
      <w:pPr>
        <w:pStyle w:val="ListBullet"/>
      </w:pPr>
      <w:r>
        <w:t>¿Cómo apoyan trabajo remoto, accesibilidad, formación y crecimiento?</w:t>
      </w:r>
    </w:p>
    <w:p>
      <w:pPr>
        <w:pStyle w:val="Heading1"/>
      </w:pPr>
      <w:r>
        <w:t>15. Entrevistas remotas y bilingües</w:t>
      </w:r>
    </w:p>
    <w:p>
      <w:pPr>
        <w:pStyle w:val="ListBullet"/>
      </w:pPr>
      <w:r>
        <w:t>Pruebe cámara, micrófono, Internet, pantalla, energía y comunicación alternativa.</w:t>
      </w:r>
    </w:p>
    <w:p>
      <w:pPr>
        <w:pStyle w:val="ListBullet"/>
      </w:pPr>
      <w:r>
        <w:t>Tenga disponibles descripción, currículum, historias y preguntas sin leer un guion palabra por palabra.</w:t>
      </w:r>
    </w:p>
    <w:p>
      <w:pPr>
        <w:pStyle w:val="ListBullet"/>
      </w:pPr>
      <w:r>
        <w:t>Use un fondo profesional y cierre aplicaciones sensibles.</w:t>
      </w:r>
    </w:p>
    <w:p>
      <w:pPr>
        <w:pStyle w:val="ListBullet"/>
      </w:pPr>
      <w:r>
        <w:t>Confirme el idioma y pida aclaración cuando la terminología cambie por región.</w:t>
      </w:r>
    </w:p>
    <w:p>
      <w:pPr>
        <w:pStyle w:val="ListBullet"/>
      </w:pPr>
      <w:r>
        <w:t>Al responder en español, conserve términos técnicos ingleses de uso común y explíquelos claramente.</w:t>
      </w:r>
    </w:p>
    <w:p>
      <w:pPr>
        <w:pStyle w:val="Heading1"/>
      </w:pPr>
      <w:r>
        <w:t>16. Accesibilidad y adaptaciones</w:t>
      </w:r>
    </w:p>
    <w:p>
      <w:pPr>
        <w:pStyle w:val="ListBullet"/>
      </w:pPr>
      <w:r>
        <w:t>Solicite adaptaciones razonables con anticipación cuando mejoren una participación justa.</w:t>
      </w:r>
    </w:p>
    <w:p>
      <w:pPr>
        <w:pStyle w:val="ListBullet"/>
      </w:pPr>
      <w:r>
        <w:t>Pueden incluir más tiempo, preguntas escritas, subtítulos, materiales accesibles, pausas, formatos alternativos o menor distracción.</w:t>
      </w:r>
    </w:p>
    <w:p>
      <w:pPr>
        <w:pStyle w:val="ListBullet"/>
      </w:pPr>
      <w:r>
        <w:t>No necesita revelar más información personal de la necesaria.</w:t>
      </w:r>
    </w:p>
    <w:p>
      <w:pPr>
        <w:pStyle w:val="ListBullet"/>
      </w:pPr>
      <w:r>
        <w:t>Practique con el formato que recibirá.</w:t>
      </w:r>
    </w:p>
    <w:p>
      <w:pPr>
        <w:pStyle w:val="ListBullet"/>
      </w:pPr>
      <w:r>
        <w:t>Una adaptación justa cambia el acceso, no el estándar profesional.</w:t>
      </w:r>
    </w:p>
    <w:p>
      <w:pPr>
        <w:pStyle w:val="Heading1"/>
      </w:pPr>
      <w:r>
        <w:t>17. Compensación y contratos</w:t>
      </w:r>
    </w:p>
    <w:p>
      <w:pPr>
        <w:pStyle w:val="ListBullet"/>
      </w:pPr>
      <w:r>
        <w:t>Investigue puesto, ubicación, contrato, beneficios, impuestos, moneda y rango.</w:t>
      </w:r>
    </w:p>
    <w:p>
      <w:pPr>
        <w:pStyle w:val="ListBullet"/>
      </w:pPr>
      <w:r>
        <w:t>Distinga salario, tarifa, compensación total, contratista y valor neto.</w:t>
      </w:r>
    </w:p>
    <w:p>
      <w:pPr>
        <w:pStyle w:val="ListBullet"/>
      </w:pPr>
      <w:r>
        <w:t>Pregunte si es empleo, EOR, B2B, contratista independiente u otro acuerdo.</w:t>
      </w:r>
    </w:p>
    <w:p>
      <w:pPr>
        <w:pStyle w:val="ListBullet"/>
      </w:pPr>
      <w:r>
        <w:t>Aclare ubicación, zona horaria, viajes, equipo, vacaciones, seguros y terminación.</w:t>
      </w:r>
    </w:p>
    <w:p>
      <w:pPr>
        <w:pStyle w:val="ListBullet"/>
      </w:pPr>
      <w:r>
        <w:t>Ofrezca un rango con contexto cuando corresponda.</w:t>
      </w:r>
    </w:p>
    <w:p>
      <w:pPr>
        <w:pStyle w:val="Heading1"/>
      </w:pPr>
      <w:r>
        <w:t>18. Errores comunes y recuperación</w:t>
      </w:r>
    </w:p>
    <w:p>
      <w:pPr>
        <w:pStyle w:val="ListBullet"/>
      </w:pPr>
      <w:r>
        <w:t>No responda antes de entender la pregunta.</w:t>
      </w:r>
    </w:p>
    <w:p>
      <w:pPr>
        <w:pStyle w:val="ListBullet"/>
      </w:pPr>
      <w:r>
        <w:t>No dé una respuesta de diez minutos cuando bastan dos.</w:t>
      </w:r>
    </w:p>
    <w:p>
      <w:pPr>
        <w:pStyle w:val="ListBullet"/>
      </w:pPr>
      <w:r>
        <w:t>No nombre herramientas sin explicar el problema.</w:t>
      </w:r>
    </w:p>
    <w:p>
      <w:pPr>
        <w:pStyle w:val="ListBullet"/>
      </w:pPr>
      <w:r>
        <w:t>No critique empleadores anteriores ni revele información confidencial.</w:t>
      </w:r>
    </w:p>
    <w:p>
      <w:pPr>
        <w:pStyle w:val="ListBullet"/>
      </w:pPr>
      <w:r>
        <w:t>Si pierde el hilo, haga una pausa, resuma y reinicie con estructura.</w:t>
      </w:r>
    </w:p>
    <w:p>
      <w:pPr>
        <w:pStyle w:val="ListBullet"/>
      </w:pPr>
      <w:r>
        <w:t>Si comete un error, corríjalo directamente.</w:t>
      </w:r>
    </w:p>
    <w:p>
      <w:pPr>
        <w:pStyle w:val="Heading1"/>
      </w:pPr>
      <w:r>
        <w:t>19. Plan de preparación de 30, 60 y 90 días</w:t>
      </w:r>
    </w:p>
    <w:p>
      <w:pPr>
        <w:pStyle w:val="ListBullet"/>
      </w:pPr>
      <w:r>
        <w:t>Días 1 a 30: definir puestos objetivo, actualizar currículum y LinkedIn, crear inventario, diez historias STAR y revisar fundamentos.</w:t>
      </w:r>
    </w:p>
    <w:p>
      <w:pPr>
        <w:pStyle w:val="ListBullet"/>
      </w:pPr>
      <w:r>
        <w:t>Días 31 a 60: practicar por dominio, realizar simulaciones, mejorar historias y crear evidencia pública.</w:t>
      </w:r>
    </w:p>
    <w:p>
      <w:pPr>
        <w:pStyle w:val="ListBullet"/>
      </w:pPr>
      <w:r>
        <w:t>Días 61 a 90: realizar paneles cronometrados, practicar compensación y ubicación, mejorar comunicación ejecutiva y registrar comentarios.</w:t>
      </w:r>
    </w:p>
    <w:p>
      <w:pPr>
        <w:pStyle w:val="Heading1"/>
      </w:pPr>
      <w:r>
        <w:t>20. Listas, plantillas y preguntas de ejemplo</w:t>
      </w:r>
    </w:p>
    <w:p>
      <w:pPr>
        <w:pStyle w:val="Heading2"/>
      </w:pPr>
      <w:r>
        <w:t>Lista de preparación</w:t>
      </w:r>
    </w:p>
    <w:p>
      <w:r>
        <w:rPr>
          <w:b/>
        </w:rPr>
        <w:t xml:space="preserve">☐ </w:t>
      </w:r>
      <w:r>
        <w:t>Requisitos vinculados con evidencia</w:t>
      </w:r>
    </w:p>
    <w:p>
      <w:r>
        <w:rPr>
          <w:b/>
        </w:rPr>
        <w:t xml:space="preserve">☐ </w:t>
      </w:r>
      <w:r>
        <w:t>Presentación de 60 a 90 segundos preparada</w:t>
      </w:r>
    </w:p>
    <w:p>
      <w:r>
        <w:rPr>
          <w:b/>
        </w:rPr>
        <w:t xml:space="preserve">☐ </w:t>
      </w:r>
      <w:r>
        <w:t>Diez historias STAR o CAR listas</w:t>
      </w:r>
    </w:p>
    <w:p>
      <w:r>
        <w:rPr>
          <w:b/>
        </w:rPr>
        <w:t xml:space="preserve">☐ </w:t>
      </w:r>
      <w:r>
        <w:t>Dos escenarios técnicos practicados</w:t>
      </w:r>
    </w:p>
    <w:p>
      <w:r>
        <w:rPr>
          <w:b/>
        </w:rPr>
        <w:t xml:space="preserve">☐ </w:t>
      </w:r>
      <w:r>
        <w:t>Un ejemplo de falla o aprendizaje preparado</w:t>
      </w:r>
    </w:p>
    <w:p>
      <w:r>
        <w:rPr>
          <w:b/>
        </w:rPr>
        <w:t xml:space="preserve">☐ </w:t>
      </w:r>
      <w:r>
        <w:t>Ubicación y autorización aclaradas</w:t>
      </w:r>
    </w:p>
    <w:p>
      <w:r>
        <w:rPr>
          <w:b/>
        </w:rPr>
        <w:t xml:space="preserve">☐ </w:t>
      </w:r>
      <w:r>
        <w:t>Rango de compensación investigado</w:t>
      </w:r>
    </w:p>
    <w:p>
      <w:r>
        <w:rPr>
          <w:b/>
        </w:rPr>
        <w:t xml:space="preserve">☐ </w:t>
      </w:r>
      <w:r>
        <w:t>Enlaces de portafolio probados</w:t>
      </w:r>
    </w:p>
    <w:p>
      <w:r>
        <w:rPr>
          <w:b/>
        </w:rPr>
        <w:t xml:space="preserve">☐ </w:t>
      </w:r>
      <w:r>
        <w:t>Preguntas para el entrevistador preparadas</w:t>
      </w:r>
    </w:p>
    <w:p>
      <w:r>
        <w:rPr>
          <w:b/>
        </w:rPr>
        <w:t xml:space="preserve">☐ </w:t>
      </w:r>
      <w:r>
        <w:t>Tecnología remota probada</w:t>
      </w:r>
    </w:p>
    <w:p>
      <w:r>
        <w:rPr>
          <w:b/>
        </w:rPr>
        <w:t xml:space="preserve">☐ </w:t>
      </w:r>
      <w:r>
        <w:t>Adaptación solicitada si es necesaria</w:t>
      </w:r>
    </w:p>
    <w:p>
      <w:r>
        <w:rPr>
          <w:b/>
        </w:rPr>
        <w:t xml:space="preserve">☐ </w:t>
      </w:r>
      <w:r>
        <w:t>Mensaje de agradecimiento preparado</w:t>
      </w:r>
    </w:p>
    <w:p>
      <w:pPr>
        <w:pStyle w:val="Heading2"/>
      </w:pPr>
      <w:r>
        <w:t>Plantilla de respuesta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D9EAF7"/>
            <w:vAlign w:val="center"/>
          </w:tcPr>
          <w:p>
            <w:r>
              <w:rPr>
                <w:b/>
              </w:rPr>
              <w:t>Elemento</w:t>
            </w:r>
          </w:p>
        </w:tc>
        <w:tc>
          <w:tcPr>
            <w:tcW w:type="dxa" w:w="4997"/>
            <w:shd w:fill="D9EAF7"/>
            <w:vAlign w:val="center"/>
          </w:tcPr>
          <w:p>
            <w:r>
              <w:rPr>
                <w:b/>
              </w:rPr>
              <w:t>Notas</w:t>
            </w:r>
          </w:p>
        </w:tc>
      </w:tr>
      <w:tr>
        <w:tc>
          <w:tcPr>
            <w:tcW w:type="dxa" w:w="4997"/>
            <w:vAlign w:val="top"/>
          </w:tcPr>
          <w:p>
            <w:r>
              <w:t>Pregunta</w:t>
            </w:r>
          </w:p>
        </w:tc>
        <w:tc>
          <w:tcPr>
            <w:tcW w:type="dxa" w:w="4997"/>
            <w:vAlign w:val="top"/>
          </w:tcPr>
          <w:p>
            <w:r>
              <w:t>¿Qué desea conocer realmente el entrevistador?</w:t>
            </w:r>
          </w:p>
        </w:tc>
      </w:tr>
      <w:tr>
        <w:tc>
          <w:tcPr>
            <w:tcW w:type="dxa" w:w="4997"/>
            <w:vAlign w:val="top"/>
          </w:tcPr>
          <w:p>
            <w:r>
              <w:t>Contexto</w:t>
            </w:r>
          </w:p>
        </w:tc>
        <w:tc>
          <w:tcPr>
            <w:tcW w:type="dxa" w:w="4997"/>
            <w:vAlign w:val="top"/>
          </w:tcPr>
          <w:p>
            <w:r>
              <w:t>¿Qué antecedentes mínimos se necesitan?</w:t>
            </w:r>
          </w:p>
        </w:tc>
      </w:tr>
      <w:tr>
        <w:tc>
          <w:tcPr>
            <w:tcW w:type="dxa" w:w="4997"/>
            <w:vAlign w:val="top"/>
          </w:tcPr>
          <w:p>
            <w:r>
              <w:t>Su función</w:t>
            </w:r>
          </w:p>
        </w:tc>
        <w:tc>
          <w:tcPr>
            <w:tcW w:type="dxa" w:w="4997"/>
            <w:vAlign w:val="top"/>
          </w:tcPr>
          <w:p>
            <w:r>
              <w:t>¿De qué fue responsable personalmente?</w:t>
            </w:r>
          </w:p>
        </w:tc>
      </w:tr>
      <w:tr>
        <w:tc>
          <w:tcPr>
            <w:tcW w:type="dxa" w:w="4997"/>
            <w:vAlign w:val="top"/>
          </w:tcPr>
          <w:p>
            <w:r>
              <w:t>Acción</w:t>
            </w:r>
          </w:p>
        </w:tc>
        <w:tc>
          <w:tcPr>
            <w:tcW w:type="dxa" w:w="4997"/>
            <w:vAlign w:val="top"/>
          </w:tcPr>
          <w:p>
            <w:r>
              <w:t>¿Qué decisiones y pasos tomó?</w:t>
            </w:r>
          </w:p>
        </w:tc>
      </w:tr>
      <w:tr>
        <w:tc>
          <w:tcPr>
            <w:tcW w:type="dxa" w:w="4997"/>
            <w:vAlign w:val="top"/>
          </w:tcPr>
          <w:p>
            <w:r>
              <w:t>Evidencia</w:t>
            </w:r>
          </w:p>
        </w:tc>
        <w:tc>
          <w:tcPr>
            <w:tcW w:type="dxa" w:w="4997"/>
            <w:vAlign w:val="top"/>
          </w:tcPr>
          <w:p>
            <w:r>
              <w:t>¿Qué datos, herramientas, estándares u observaciones apoyaron la decisión?</w:t>
            </w:r>
          </w:p>
        </w:tc>
      </w:tr>
      <w:tr>
        <w:tc>
          <w:tcPr>
            <w:tcW w:type="dxa" w:w="4997"/>
            <w:vAlign w:val="top"/>
          </w:tcPr>
          <w:p>
            <w:r>
              <w:t>Resultado</w:t>
            </w:r>
          </w:p>
        </w:tc>
        <w:tc>
          <w:tcPr>
            <w:tcW w:type="dxa" w:w="4997"/>
            <w:vAlign w:val="top"/>
          </w:tcPr>
          <w:p>
            <w:r>
              <w:t>¿Qué mejoró, cambió o se aprendió?</w:t>
            </w:r>
          </w:p>
        </w:tc>
      </w:tr>
      <w:tr>
        <w:tc>
          <w:tcPr>
            <w:tcW w:type="dxa" w:w="4997"/>
            <w:vAlign w:val="top"/>
          </w:tcPr>
          <w:p>
            <w:r>
              <w:t>Relevancia</w:t>
            </w:r>
          </w:p>
        </w:tc>
        <w:tc>
          <w:tcPr>
            <w:tcW w:type="dxa" w:w="4997"/>
            <w:vAlign w:val="top"/>
          </w:tcPr>
          <w:p>
            <w:r>
              <w:t>¿Por qué importa para el puesto?</w:t>
            </w:r>
          </w:p>
        </w:tc>
      </w:tr>
    </w:tbl>
    <w:p/>
    <w:p>
      <w:pPr>
        <w:pStyle w:val="Heading2"/>
      </w:pPr>
      <w:r>
        <w:t>Preguntas técnicas de ejemplo</w:t>
      </w:r>
    </w:p>
    <w:p>
      <w:pPr>
        <w:pStyle w:val="ListBullet"/>
      </w:pPr>
      <w:r>
        <w:t>¿Cómo investigaría una cuenta privilegiada comprometida?</w:t>
      </w:r>
    </w:p>
    <w:p>
      <w:pPr>
        <w:pStyle w:val="ListBullet"/>
      </w:pPr>
      <w:r>
        <w:t>¿Cómo priorizaría vulnerabilidades en producción?</w:t>
      </w:r>
    </w:p>
    <w:p>
      <w:pPr>
        <w:pStyle w:val="ListBullet"/>
      </w:pPr>
      <w:r>
        <w:t>¿Cómo prepararía a una empresa para SOC 2 o ISO 27001?</w:t>
      </w:r>
    </w:p>
    <w:p>
      <w:pPr>
        <w:pStyle w:val="ListBullet"/>
      </w:pPr>
      <w:r>
        <w:t>¿Cómo protegería una carga pública en la nube?</w:t>
      </w:r>
    </w:p>
    <w:p>
      <w:pPr>
        <w:pStyle w:val="ListBullet"/>
      </w:pPr>
      <w:r>
        <w:t>¿Cómo diseñaría una migración de Confianza Cero?</w:t>
      </w:r>
    </w:p>
    <w:p>
      <w:pPr>
        <w:pStyle w:val="ListBullet"/>
      </w:pPr>
      <w:r>
        <w:t>¿Cómo evaluaría a un proveedor crítico?</w:t>
      </w:r>
    </w:p>
    <w:p>
      <w:pPr>
        <w:pStyle w:val="ListBullet"/>
      </w:pPr>
      <w:r>
        <w:t>¿Cómo protegería un asistente RAG empresarial?</w:t>
      </w:r>
    </w:p>
    <w:p>
      <w:pPr>
        <w:pStyle w:val="ListBullet"/>
      </w:pPr>
      <w:r>
        <w:t>¿Cómo respondería a ransomware en OT?</w:t>
      </w:r>
    </w:p>
    <w:p>
      <w:pPr>
        <w:pStyle w:val="ListBullet"/>
      </w:pPr>
      <w:r>
        <w:t>¿Cómo explicaría un hallazgo alto a un ejecutivo?</w:t>
      </w:r>
    </w:p>
    <w:p>
      <w:pPr>
        <w:pStyle w:val="ListBullet"/>
      </w:pPr>
      <w:r>
        <w:t>¿Cómo serían sus primeros 90 días?</w:t>
      </w:r>
    </w:p>
    <w:p>
      <w:pPr>
        <w:pStyle w:val="Heading2"/>
      </w:pPr>
      <w:r>
        <w:t>Mensaje de seguimiento</w:t>
      </w:r>
    </w:p>
    <w:p>
      <w:r>
        <w:t>Gracias por la conversación de hoy. Agradecí conocer mejor el puesto, el equipo y las prioridades de la organización. La conversación confirmó mi interés, especialmente la oportunidad de contribuir a [prioridad específica]. Mi experiencia con [evidencia relevante] me permitiría comenzar a aportar valor mientras aprendo el entorno. Gracias nuevamente por su tiempo y consideración.</w:t>
      </w:r>
    </w:p>
    <w:p>
      <w:pPr>
        <w:pStyle w:val="Heading1"/>
      </w:pPr>
      <w:r>
        <w:t>Licencia</w:t>
      </w:r>
    </w:p>
    <w:p>
      <w:r>
        <w:t>Copyright © 2026 Alberto (Al) Leiva. Distribuido bajo la licencia CC BY-NC-SA 4.0.</w:t>
      </w:r>
    </w:p>
    <w:sectPr w:rsidR="00FC693F" w:rsidRPr="0006063C" w:rsidSect="00034616">
      <w:footerReference w:type="default" r:id="rId9"/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Preparación para entrevistas de ciberseguridad • Alberto (Al) Leiva •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ind w:left="360" w:right="360"/>
    </w:pPr>
    <w:rPr>
      <w:rFonts w:ascii="Aptos" w:hAnsi="Aptos"/>
      <w:i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