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CÓMO REALIZAR UNA EVALUACIÓN DE RIESGOS DE CIBERSEGURIDAD</w:t>
      </w:r>
    </w:p>
    <w:p>
      <w:pPr>
        <w:jc w:val="center"/>
      </w:pPr>
      <w:r>
        <w:rPr>
          <w:i/>
          <w:sz w:val="30"/>
        </w:rPr>
        <w:t>Guía práctica para definir el alcance, identificar, analizar, tratar, documentar y monitorear el riesgo</w:t>
      </w:r>
    </w:p>
    <w:p/>
    <w:p>
      <w:pPr>
        <w:jc w:val="center"/>
      </w:pPr>
      <w:r>
        <w:rPr>
          <w:b/>
          <w:sz w:val="28"/>
        </w:rPr>
        <w:t>Alberto (Al) Leiva</w:t>
      </w:r>
    </w:p>
    <w:p>
      <w:pPr>
        <w:jc w:val="center"/>
      </w:pPr>
      <w:r>
        <w:t>Versión 1.0 - Julio de 2026</w:t>
      </w:r>
    </w:p>
    <w:p/>
    <w:p>
      <w:pPr>
        <w:jc w:val="center"/>
      </w:pPr>
      <w:r>
        <w:rPr>
          <w:i/>
        </w:rPr>
        <w:t>CC BY-NC-SA 4.0</w:t>
      </w:r>
    </w:p>
    <w:p>
      <w:r>
        <w:br w:type="page"/>
      </w:r>
    </w:p>
    <w:p>
      <w:pPr>
        <w:pStyle w:val="Heading1"/>
      </w:pPr>
      <w:r>
        <w:t>Propósito y aviso de uso responsable</w:t>
      </w:r>
    </w:p>
    <w:p>
      <w:r>
        <w:t>Este manual enseña un método repetible y basado en evidencia para evaluar riesgos de ciberseguridad. Está dirigido a analistas de GRC, profesionales de seguridad, gerentes, auditores, estudiantes y personas que cambian de carrera. No sustituye asesoría legal, regulatoria, de auditoría, seguros o de otros profesionales. Adapte el método a la organización, industria, jurisdicción y apetito de riesgo.</w:t>
      </w:r>
    </w:p>
    <w:p>
      <w:r>
        <w:rPr>
          <w:b/>
        </w:rPr>
        <w:t xml:space="preserve">La seguridad humana es lo primero. </w:t>
      </w:r>
      <w:r>
        <w:t>Las decisiones de riesgo deben proteger a las personas, los servicios esenciales, la privacidad, la accesibilidad y la resiliencia. Nunca se deben ocultar riesgos materiales ni presionar al evaluador para obtener una calificación predeterminada.</w:t>
      </w:r>
    </w:p>
    <w:p>
      <w:pPr>
        <w:pStyle w:val="Heading1"/>
      </w:pPr>
      <w:r>
        <w:t>Cómo utilizar este manual</w:t>
      </w:r>
    </w:p>
    <w:p>
      <w:pPr>
        <w:pStyle w:val="ListBullet"/>
      </w:pPr>
      <w:r>
        <w:t>Lea los capítulos 1 al 5 para comprender el método.</w:t>
      </w:r>
    </w:p>
    <w:p>
      <w:pPr>
        <w:pStyle w:val="ListBullet"/>
      </w:pPr>
      <w:r>
        <w:t>Use los capítulos 6 al 12 como procedimiento de trabajo.</w:t>
      </w:r>
    </w:p>
    <w:p>
      <w:pPr>
        <w:pStyle w:val="ListBullet"/>
      </w:pPr>
      <w:r>
        <w:t>Use los capítulos 13 al 16 para informes, tratamiento, monitoreo y portafolio.</w:t>
      </w:r>
    </w:p>
    <w:p>
      <w:pPr>
        <w:pStyle w:val="ListBullet"/>
      </w:pPr>
      <w:r>
        <w:t>Copie las plantillas a una hoja de cálculo, plataforma GRC, sistema de tickets o repositorio aprobado.</w:t>
      </w:r>
    </w:p>
    <w:p>
      <w:pPr>
        <w:pStyle w:val="Heading1"/>
      </w:pPr>
      <w:r>
        <w:t>Tabla de contenido</w:t>
      </w:r>
    </w:p>
    <w:p>
      <w:pPr>
        <w:pStyle w:val="ListBullet"/>
      </w:pPr>
      <w:r>
        <w:t>1. Fundamentos de la evaluación de riesgos</w:t>
      </w:r>
    </w:p>
    <w:p>
      <w:pPr>
        <w:pStyle w:val="ListBullet"/>
      </w:pPr>
      <w:r>
        <w:t>2. Funciones, gobierno e independencia</w:t>
      </w:r>
    </w:p>
    <w:p>
      <w:pPr>
        <w:pStyle w:val="ListBullet"/>
      </w:pPr>
      <w:r>
        <w:t>3. Definición del alcance y contexto</w:t>
      </w:r>
    </w:p>
    <w:p>
      <w:pPr>
        <w:pStyle w:val="ListBullet"/>
      </w:pPr>
      <w:r>
        <w:t>4. Identificación de activos, servicios y datos</w:t>
      </w:r>
    </w:p>
    <w:p>
      <w:pPr>
        <w:pStyle w:val="ListBullet"/>
      </w:pPr>
      <w:r>
        <w:t>5. Identificación de amenazas y eventos</w:t>
      </w:r>
    </w:p>
    <w:p>
      <w:pPr>
        <w:pStyle w:val="ListBullet"/>
      </w:pPr>
      <w:r>
        <w:t>6. Identificación de vulnerabilidades y brechas</w:t>
      </w:r>
    </w:p>
    <w:p>
      <w:pPr>
        <w:pStyle w:val="ListBullet"/>
      </w:pPr>
      <w:r>
        <w:t>7. Análisis de probabilidad</w:t>
      </w:r>
    </w:p>
    <w:p>
      <w:pPr>
        <w:pStyle w:val="ListBullet"/>
      </w:pPr>
      <w:r>
        <w:t>8. Análisis de impacto</w:t>
      </w:r>
    </w:p>
    <w:p>
      <w:pPr>
        <w:pStyle w:val="ListBullet"/>
      </w:pPr>
      <w:r>
        <w:t>9. Cálculo y comunicación del riesgo</w:t>
      </w:r>
    </w:p>
    <w:p>
      <w:pPr>
        <w:pStyle w:val="ListBullet"/>
      </w:pPr>
      <w:r>
        <w:t>10. Evaluación de controles y riesgo residual</w:t>
      </w:r>
    </w:p>
    <w:p>
      <w:pPr>
        <w:pStyle w:val="ListBullet"/>
      </w:pPr>
      <w:r>
        <w:t>11. Planes de tratamiento</w:t>
      </w:r>
    </w:p>
    <w:p>
      <w:pPr>
        <w:pStyle w:val="ListBullet"/>
      </w:pPr>
      <w:r>
        <w:t>12. Registro de riesgos</w:t>
      </w:r>
    </w:p>
    <w:p>
      <w:pPr>
        <w:pStyle w:val="ListBullet"/>
      </w:pPr>
      <w:r>
        <w:t>13. Informes para líderes</w:t>
      </w:r>
    </w:p>
    <w:p>
      <w:pPr>
        <w:pStyle w:val="ListBullet"/>
      </w:pPr>
      <w:r>
        <w:t>14. Monitoreo y reevaluación</w:t>
      </w:r>
    </w:p>
    <w:p>
      <w:pPr>
        <w:pStyle w:val="ListBullet"/>
      </w:pPr>
      <w:r>
        <w:t>15. Errores comunes y calidad</w:t>
      </w:r>
    </w:p>
    <w:p>
      <w:pPr>
        <w:pStyle w:val="ListBullet"/>
      </w:pPr>
      <w:r>
        <w:t>16. Proyecto de portafolio y plan de 30/60/90 días</w:t>
      </w:r>
    </w:p>
    <w:p>
      <w:pPr>
        <w:pStyle w:val="ListBullet"/>
      </w:pPr>
      <w:r>
        <w:t>17. Plantillas y ejemplos</w:t>
      </w:r>
    </w:p>
    <w:p>
      <w:pPr>
        <w:pStyle w:val="ListBullet"/>
      </w:pPr>
      <w:r>
        <w:t>18. Glosario y referencias oficiales</w:t>
      </w:r>
    </w:p>
    <w:p>
      <w:r>
        <w:br w:type="page"/>
      </w:r>
    </w:p>
    <w:p>
      <w:pPr>
        <w:pStyle w:val="Heading1"/>
      </w:pPr>
      <w:r>
        <w:t>1. Fundamentos de la evaluación de riesgos</w:t>
      </w:r>
    </w:p>
    <w:p>
      <w:r>
        <w:t>Una evaluación de riesgos de ciberseguridad es un proceso estructurado para comprender qué puede salir mal, por qué podría ocurrir, qué tan graves serían las consecuencias y qué debe hacerse. NIST SP 800-30 presenta la evaluación como parte de un proceso más amplio de administración del riesgo. NIST CSF 2.0 incorpora la estrategia, las funciones, la política, la supervisión y la cadena de suministro en GOVERN, y la identificación de riesgos en IDENTIFY.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4968"/>
            <w:vAlign w:val="top"/>
          </w:tcPr>
          <w:p>
            <w:r>
              <w:t>Activo</w:t>
            </w:r>
          </w:p>
        </w:tc>
        <w:tc>
          <w:tcPr>
            <w:tcW w:type="dxa" w:w="4968"/>
            <w:vAlign w:val="top"/>
          </w:tcPr>
          <w:p>
            <w:r>
              <w:t>Sistema, servicio, proceso, persona, instalación, conjunto de datos, proveedor o capacidad con valor.</w:t>
            </w:r>
          </w:p>
        </w:tc>
      </w:tr>
      <w:tr>
        <w:tc>
          <w:tcPr>
            <w:tcW w:type="dxa" w:w="4968"/>
            <w:vAlign w:val="top"/>
          </w:tcPr>
          <w:p>
            <w:r>
              <w:t>Amenaza</w:t>
            </w:r>
          </w:p>
        </w:tc>
        <w:tc>
          <w:tcPr>
            <w:tcW w:type="dxa" w:w="4968"/>
            <w:vAlign w:val="top"/>
          </w:tcPr>
          <w:p>
            <w:r>
              <w:t>Actor o circunstancia con potencial de causar daño.</w:t>
            </w:r>
          </w:p>
        </w:tc>
      </w:tr>
      <w:tr>
        <w:tc>
          <w:tcPr>
            <w:tcW w:type="dxa" w:w="4968"/>
            <w:vAlign w:val="top"/>
          </w:tcPr>
          <w:p>
            <w:r>
              <w:t>Evento de amenaza</w:t>
            </w:r>
          </w:p>
        </w:tc>
        <w:tc>
          <w:tcPr>
            <w:tcW w:type="dxa" w:w="4968"/>
            <w:vAlign w:val="top"/>
          </w:tcPr>
          <w:p>
            <w:r>
              <w:t>Evento específico, como robo de credenciales, ransomware, mala configuración o caída de un proveedor.</w:t>
            </w:r>
          </w:p>
        </w:tc>
      </w:tr>
      <w:tr>
        <w:tc>
          <w:tcPr>
            <w:tcW w:type="dxa" w:w="4968"/>
            <w:vAlign w:val="top"/>
          </w:tcPr>
          <w:p>
            <w:r>
              <w:t>Vulnerabilidad</w:t>
            </w:r>
          </w:p>
        </w:tc>
        <w:tc>
          <w:tcPr>
            <w:tcW w:type="dxa" w:w="4968"/>
            <w:vAlign w:val="top"/>
          </w:tcPr>
          <w:p>
            <w:r>
              <w:t>Debilidad que puede explotarse o contribuir al daño.</w:t>
            </w:r>
          </w:p>
        </w:tc>
      </w:tr>
      <w:tr>
        <w:tc>
          <w:tcPr>
            <w:tcW w:type="dxa" w:w="4968"/>
            <w:vAlign w:val="top"/>
          </w:tcPr>
          <w:p>
            <w:r>
              <w:t>Control</w:t>
            </w:r>
          </w:p>
        </w:tc>
        <w:tc>
          <w:tcPr>
            <w:tcW w:type="dxa" w:w="4968"/>
            <w:vAlign w:val="top"/>
          </w:tcPr>
          <w:p>
            <w:r>
              <w:t>Salvaguarda que modifica la probabilidad, el impacto o ambos.</w:t>
            </w:r>
          </w:p>
        </w:tc>
      </w:tr>
      <w:tr>
        <w:tc>
          <w:tcPr>
            <w:tcW w:type="dxa" w:w="4968"/>
            <w:vAlign w:val="top"/>
          </w:tcPr>
          <w:p>
            <w:r>
              <w:t>Riesgo inherente</w:t>
            </w:r>
          </w:p>
        </w:tc>
        <w:tc>
          <w:tcPr>
            <w:tcW w:type="dxa" w:w="4968"/>
            <w:vAlign w:val="top"/>
          </w:tcPr>
          <w:p>
            <w:r>
              <w:t>Riesgo antes de considerar los controles actuales.</w:t>
            </w:r>
          </w:p>
        </w:tc>
      </w:tr>
      <w:tr>
        <w:tc>
          <w:tcPr>
            <w:tcW w:type="dxa" w:w="4968"/>
            <w:vAlign w:val="top"/>
          </w:tcPr>
          <w:p>
            <w:r>
              <w:t>Riesgo residual</w:t>
            </w:r>
          </w:p>
        </w:tc>
        <w:tc>
          <w:tcPr>
            <w:tcW w:type="dxa" w:w="4968"/>
            <w:vAlign w:val="top"/>
          </w:tcPr>
          <w:p>
            <w:r>
              <w:t>Riesgo que permanece después de considerar los controles.</w:t>
            </w:r>
          </w:p>
        </w:tc>
      </w:tr>
      <w:tr>
        <w:tc>
          <w:tcPr>
            <w:tcW w:type="dxa" w:w="4968"/>
            <w:vAlign w:val="top"/>
          </w:tcPr>
          <w:p>
            <w:r>
              <w:t>Apetito de riesgo</w:t>
            </w:r>
          </w:p>
        </w:tc>
        <w:tc>
          <w:tcPr>
            <w:tcW w:type="dxa" w:w="4968"/>
            <w:vAlign w:val="top"/>
          </w:tcPr>
          <w:p>
            <w:r>
              <w:t>Cantidad y tipo general de riesgo que la organización está dispuesta a asumir.</w:t>
            </w:r>
          </w:p>
        </w:tc>
      </w:tr>
      <w:tr>
        <w:tc>
          <w:tcPr>
            <w:tcW w:type="dxa" w:w="4968"/>
            <w:vAlign w:val="top"/>
          </w:tcPr>
          <w:p>
            <w:r>
              <w:t>Tolerancia</w:t>
            </w:r>
          </w:p>
        </w:tc>
        <w:tc>
          <w:tcPr>
            <w:tcW w:type="dxa" w:w="4968"/>
            <w:vAlign w:val="top"/>
          </w:tcPr>
          <w:p>
            <w:r>
              <w:t>Variación aceptable y específica alrededor de objetivos o límites.</w:t>
            </w:r>
          </w:p>
        </w:tc>
      </w:tr>
    </w:tbl>
    <w:p/>
    <w:p>
      <w:pPr>
        <w:pStyle w:val="Heading2"/>
      </w:pPr>
      <w:r>
        <w:t>Redacción sencilla del riesgo</w:t>
      </w:r>
    </w:p>
    <w:p>
      <w:r>
        <w:t>Debido a que [evento de amenaza] puede aprovechar [vulnerabilidad o condición] y afectar [activo o proceso], la organización podría experimentar [impacto empresarial].</w:t>
      </w:r>
    </w:p>
    <w:p>
      <w:r>
        <w:t>Ejemplo: Debido a que un atacante puede usar credenciales administrativas robadas contra un servicio remoto expuesto a Internet que no exige MFA resistente al phishing, la organización podría sufrir acceso no autorizado, ransomware, interrupción operativa y divulgación de datos.</w:t>
      </w:r>
    </w:p>
    <w:p>
      <w:pPr>
        <w:pStyle w:val="Heading1"/>
      </w:pPr>
      <w:r>
        <w:t>2. Funciones, gobierno e independencia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Responsabilidades</w:t>
            </w:r>
          </w:p>
        </w:tc>
      </w:tr>
      <w:tr>
        <w:tc>
          <w:tcPr>
            <w:tcW w:type="dxa" w:w="4968"/>
            <w:vAlign w:val="top"/>
          </w:tcPr>
          <w:p>
            <w:r>
              <w:t>Patrocinador ejecutivo</w:t>
            </w:r>
          </w:p>
        </w:tc>
        <w:tc>
          <w:tcPr>
            <w:tcW w:type="dxa" w:w="4968"/>
            <w:vAlign w:val="top"/>
          </w:tcPr>
          <w:p>
            <w:r>
              <w:t>Aprueba el alcance, elimina barreras y acepta o escala riesgos importantes.</w:t>
            </w:r>
          </w:p>
        </w:tc>
      </w:tr>
      <w:tr>
        <w:tc>
          <w:tcPr>
            <w:tcW w:type="dxa" w:w="4968"/>
            <w:vAlign w:val="top"/>
          </w:tcPr>
          <w:p>
            <w:r>
              <w:t>Propietario del riesgo</w:t>
            </w:r>
          </w:p>
        </w:tc>
        <w:tc>
          <w:tcPr>
            <w:tcW w:type="dxa" w:w="4968"/>
            <w:vAlign w:val="top"/>
          </w:tcPr>
          <w:p>
            <w:r>
              <w:t>Es responsable del objetivo de negocio y decide el tratamiento dentro de su autoridad.</w:t>
            </w:r>
          </w:p>
        </w:tc>
      </w:tr>
      <w:tr>
        <w:tc>
          <w:tcPr>
            <w:tcW w:type="dxa" w:w="4968"/>
            <w:vAlign w:val="top"/>
          </w:tcPr>
          <w:p>
            <w:r>
              <w:t>Líder de la evaluación</w:t>
            </w:r>
          </w:p>
        </w:tc>
        <w:tc>
          <w:tcPr>
            <w:tcW w:type="dxa" w:w="4968"/>
            <w:vAlign w:val="top"/>
          </w:tcPr>
          <w:p>
            <w:r>
              <w:t>Planifica, aplica el método de forma consistente y conserva la evidencia.</w:t>
            </w:r>
          </w:p>
        </w:tc>
      </w:tr>
      <w:tr>
        <w:tc>
          <w:tcPr>
            <w:tcW w:type="dxa" w:w="4968"/>
            <w:vAlign w:val="top"/>
          </w:tcPr>
          <w:p>
            <w:r>
              <w:t>Propietario del sistema o servicio</w:t>
            </w:r>
          </w:p>
        </w:tc>
        <w:tc>
          <w:tcPr>
            <w:tcW w:type="dxa" w:w="4968"/>
            <w:vAlign w:val="top"/>
          </w:tcPr>
          <w:p>
            <w:r>
              <w:t>Explica arquitectura, dependencias, usuarios, cambios y controles.</w:t>
            </w:r>
          </w:p>
        </w:tc>
      </w:tr>
      <w:tr>
        <w:tc>
          <w:tcPr>
            <w:tcW w:type="dxa" w:w="4968"/>
            <w:vAlign w:val="top"/>
          </w:tcPr>
          <w:p>
            <w:r>
              <w:t>Propietario del control</w:t>
            </w:r>
          </w:p>
        </w:tc>
        <w:tc>
          <w:tcPr>
            <w:tcW w:type="dxa" w:w="4968"/>
            <w:vAlign w:val="top"/>
          </w:tcPr>
          <w:p>
            <w:r>
              <w:t>Opera la salvaguarda y proporciona evidencia.</w:t>
            </w:r>
          </w:p>
        </w:tc>
      </w:tr>
      <w:tr>
        <w:tc>
          <w:tcPr>
            <w:tcW w:type="dxa" w:w="4968"/>
            <w:vAlign w:val="top"/>
          </w:tcPr>
          <w:p>
            <w:r>
              <w:t>Especialistas</w:t>
            </w:r>
          </w:p>
        </w:tc>
        <w:tc>
          <w:tcPr>
            <w:tcW w:type="dxa" w:w="4968"/>
            <w:vAlign w:val="top"/>
          </w:tcPr>
          <w:p>
            <w:r>
              <w:t>Aportan análisis técnico, legal, de privacidad, seguridad humana y cumplimiento.</w:t>
            </w:r>
          </w:p>
        </w:tc>
      </w:tr>
      <w:tr>
        <w:tc>
          <w:tcPr>
            <w:tcW w:type="dxa" w:w="4968"/>
            <w:vAlign w:val="top"/>
          </w:tcPr>
          <w:p>
            <w:r>
              <w:t>Auditor o revisor independiente</w:t>
            </w:r>
          </w:p>
        </w:tc>
        <w:tc>
          <w:tcPr>
            <w:tcW w:type="dxa" w:w="4968"/>
            <w:vAlign w:val="top"/>
          </w:tcPr>
          <w:p>
            <w:r>
              <w:t>Cuestiona supuestos y evalúa la calidad.</w:t>
            </w:r>
          </w:p>
        </w:tc>
      </w:tr>
      <w:tr>
        <w:tc>
          <w:tcPr>
            <w:tcW w:type="dxa" w:w="4968"/>
            <w:vAlign w:val="top"/>
          </w:tcPr>
          <w:p>
            <w:r>
              <w:t>Tercero</w:t>
            </w:r>
          </w:p>
        </w:tc>
        <w:tc>
          <w:tcPr>
            <w:tcW w:type="dxa" w:w="4968"/>
            <w:vAlign w:val="top"/>
          </w:tcPr>
          <w:p>
            <w:r>
              <w:t>Proporciona información precisa sobre servicios, controles, incidentes y dependencias.</w:t>
            </w:r>
          </w:p>
        </w:tc>
      </w:tr>
    </w:tbl>
    <w:p/>
    <w:p>
      <w:pPr>
        <w:pStyle w:val="ListBullet"/>
      </w:pPr>
      <w:r>
        <w:t>Documente conflictos de interés.</w:t>
      </w:r>
    </w:p>
    <w:p>
      <w:pPr>
        <w:pStyle w:val="ListBullet"/>
      </w:pPr>
      <w:r>
        <w:t>No permita que el propietario del control sea el único evaluador de su eficacia.</w:t>
      </w:r>
    </w:p>
    <w:p>
      <w:pPr>
        <w:pStyle w:val="ListBullet"/>
      </w:pPr>
      <w:r>
        <w:t>Registre desacuerdos y autoridad de decisión.</w:t>
      </w:r>
    </w:p>
    <w:p>
      <w:pPr>
        <w:pStyle w:val="ListBullet"/>
      </w:pPr>
      <w:r>
        <w:t>Proteja entrevistas, arquitectura, vulnerabilidades y registros según su clasificación.</w:t>
      </w:r>
    </w:p>
    <w:p>
      <w:pPr>
        <w:pStyle w:val="Heading1"/>
      </w:pPr>
      <w:r>
        <w:t>3. Definición del alcance y contexto</w:t>
      </w:r>
    </w:p>
    <w:p>
      <w:r>
        <w:t>Un alcance claro evita que la evaluación sea superficial o interminable. Comience con el objetivo de negocio y después identifique la tecnología y las dependencias que lo soportan.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Preguntas</w:t>
            </w:r>
          </w:p>
        </w:tc>
      </w:tr>
      <w:tr>
        <w:tc>
          <w:tcPr>
            <w:tcW w:type="dxa" w:w="4968"/>
            <w:vAlign w:val="top"/>
          </w:tcPr>
          <w:p>
            <w:r>
              <w:t>Propósito</w:t>
            </w:r>
          </w:p>
        </w:tc>
        <w:tc>
          <w:tcPr>
            <w:tcW w:type="dxa" w:w="4968"/>
            <w:vAlign w:val="top"/>
          </w:tcPr>
          <w:p>
            <w:r>
              <w:t>¿Qué objetivo de misión, cliente, legal, seguridad o ingresos soporta?</w:t>
            </w:r>
          </w:p>
        </w:tc>
      </w:tr>
      <w:tr>
        <w:tc>
          <w:tcPr>
            <w:tcW w:type="dxa" w:w="4968"/>
            <w:vAlign w:val="top"/>
          </w:tcPr>
          <w:p>
            <w:r>
              <w:t>Límite</w:t>
            </w:r>
          </w:p>
        </w:tc>
        <w:tc>
          <w:tcPr>
            <w:tcW w:type="dxa" w:w="4968"/>
            <w:vAlign w:val="top"/>
          </w:tcPr>
          <w:p>
            <w:r>
              <w:t>¿Qué aplicaciones, identidades, redes, ubicaciones, nubes, API y endpoints se incluyen?</w:t>
            </w:r>
          </w:p>
        </w:tc>
      </w:tr>
      <w:tr>
        <w:tc>
          <w:tcPr>
            <w:tcW w:type="dxa" w:w="4968"/>
            <w:vAlign w:val="top"/>
          </w:tcPr>
          <w:p>
            <w:r>
              <w:t>Datos</w:t>
            </w:r>
          </w:p>
        </w:tc>
        <w:tc>
          <w:tcPr>
            <w:tcW w:type="dxa" w:w="4968"/>
            <w:vAlign w:val="top"/>
          </w:tcPr>
          <w:p>
            <w:r>
              <w:t>¿Qué datos se recopilan, procesan, transmiten, almacenan, registran o eliminan?</w:t>
            </w:r>
          </w:p>
        </w:tc>
      </w:tr>
      <w:tr>
        <w:tc>
          <w:tcPr>
            <w:tcW w:type="dxa" w:w="4968"/>
            <w:vAlign w:val="top"/>
          </w:tcPr>
          <w:p>
            <w:r>
              <w:t>Personas</w:t>
            </w:r>
          </w:p>
        </w:tc>
        <w:tc>
          <w:tcPr>
            <w:tcW w:type="dxa" w:w="4968"/>
            <w:vAlign w:val="top"/>
          </w:tcPr>
          <w:p>
            <w:r>
              <w:t>¿Quién administra, usa, soporta, aprueba o se ve afectado?</w:t>
            </w:r>
          </w:p>
        </w:tc>
      </w:tr>
      <w:tr>
        <w:tc>
          <w:tcPr>
            <w:tcW w:type="dxa" w:w="4968"/>
            <w:vAlign w:val="top"/>
          </w:tcPr>
          <w:p>
            <w:r>
              <w:t>Proveedores</w:t>
            </w:r>
          </w:p>
        </w:tc>
        <w:tc>
          <w:tcPr>
            <w:tcW w:type="dxa" w:w="4968"/>
            <w:vAlign w:val="top"/>
          </w:tcPr>
          <w:p>
            <w:r>
              <w:t>¿Qué proveedores, procesadores, componentes y servicios públicos son dependencias?</w:t>
            </w:r>
          </w:p>
        </w:tc>
      </w:tr>
      <w:tr>
        <w:tc>
          <w:tcPr>
            <w:tcW w:type="dxa" w:w="4968"/>
            <w:vAlign w:val="top"/>
          </w:tcPr>
          <w:p>
            <w:r>
              <w:t>Horizonte</w:t>
            </w:r>
          </w:p>
        </w:tc>
        <w:tc>
          <w:tcPr>
            <w:tcW w:type="dxa" w:w="4968"/>
            <w:vAlign w:val="top"/>
          </w:tcPr>
          <w:p>
            <w:r>
              <w:t>¿Se evalúa el estado actual, un cambio, una adquisición o una estrategia?</w:t>
            </w:r>
          </w:p>
        </w:tc>
      </w:tr>
      <w:tr>
        <w:tc>
          <w:tcPr>
            <w:tcW w:type="dxa" w:w="4968"/>
            <w:vAlign w:val="top"/>
          </w:tcPr>
          <w:p>
            <w:r>
              <w:t>Criterios</w:t>
            </w:r>
          </w:p>
        </w:tc>
        <w:tc>
          <w:tcPr>
            <w:tcW w:type="dxa" w:w="4968"/>
            <w:vAlign w:val="top"/>
          </w:tcPr>
          <w:p>
            <w:r>
              <w:t>¿Qué escalas de probabilidad, impacto, nivel y aceptación se usarán?</w:t>
            </w:r>
          </w:p>
        </w:tc>
      </w:tr>
      <w:tr>
        <w:tc>
          <w:tcPr>
            <w:tcW w:type="dxa" w:w="4968"/>
            <w:vAlign w:val="top"/>
          </w:tcPr>
          <w:p>
            <w:r>
              <w:t>Limitaciones</w:t>
            </w:r>
          </w:p>
        </w:tc>
        <w:tc>
          <w:tcPr>
            <w:tcW w:type="dxa" w:w="4968"/>
            <w:vAlign w:val="top"/>
          </w:tcPr>
          <w:p>
            <w:r>
              <w:t>¿Qué restricciones de evidencia, tiempo, acceso, presupuesto o conocimiento existen?</w:t>
            </w:r>
          </w:p>
        </w:tc>
      </w:tr>
    </w:tbl>
    <w:p/>
    <w:p>
      <w:pPr>
        <w:pStyle w:val="Heading2"/>
      </w:pPr>
      <w:r>
        <w:t>Declaración mínima de alcance</w:t>
      </w:r>
    </w:p>
    <w:p>
      <w:r>
        <w:t>Esta evaluación cubre [servicio y proceso], incluidos [sistemas, datos, identidades, entornos y proveedores], durante [periodo]. Evalúa [tipos de riesgo] mediante [método y escalas]. Excluye [elementos], que serán atendidos por [propietario/fecha o evaluación separada].</w:t>
      </w:r>
    </w:p>
    <w:p>
      <w:pPr>
        <w:pStyle w:val="Heading1"/>
      </w:pPr>
      <w:r>
        <w:t>4. Identificación de activos, servicios y datos</w:t>
      </w:r>
    </w:p>
    <w:p>
      <w:pPr>
        <w:pStyle w:val="ListBullet"/>
      </w:pPr>
      <w:r>
        <w:t>Comience por los servicios críticos de negocio, no solo por una lista de dispositivos.</w:t>
      </w:r>
    </w:p>
    <w:p>
      <w:pPr>
        <w:pStyle w:val="ListBullet"/>
      </w:pPr>
      <w:r>
        <w:t>Mapee sistemas, aplicaciones, identidades, datos, redes, instalaciones y proveedores.</w:t>
      </w:r>
    </w:p>
    <w:p>
      <w:pPr>
        <w:pStyle w:val="ListBullet"/>
      </w:pPr>
      <w:r>
        <w:t>Identifique activos esenciales y puntos únicos de falla.</w:t>
      </w:r>
    </w:p>
    <w:p>
      <w:pPr>
        <w:pStyle w:val="ListBullet"/>
      </w:pPr>
      <w:r>
        <w:t>Registre clasificación, residencia, retención y requisitos de respaldo.</w:t>
      </w:r>
    </w:p>
    <w:p>
      <w:pPr>
        <w:pStyle w:val="ListBullet"/>
      </w:pPr>
      <w:r>
        <w:t>Documente dependencias anteriores y posteriores.</w:t>
      </w:r>
    </w:p>
    <w:p>
      <w:pPr>
        <w:pStyle w:val="ListBullet"/>
      </w:pPr>
      <w:r>
        <w:t>Valide el inventario con evidencia técnica, CMDB, directorios, diagramas, nube y contratos.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4968"/>
            <w:vAlign w:val="top"/>
          </w:tcPr>
          <w:p>
            <w:r>
              <w:t>Servicio</w:t>
            </w:r>
          </w:p>
        </w:tc>
        <w:tc>
          <w:tcPr>
            <w:tcW w:type="dxa" w:w="4968"/>
            <w:vAlign w:val="top"/>
          </w:tcPr>
          <w:p>
            <w:r>
              <w:t>Pagos en línea</w:t>
            </w:r>
          </w:p>
        </w:tc>
      </w:tr>
      <w:tr>
        <w:tc>
          <w:tcPr>
            <w:tcW w:type="dxa" w:w="4968"/>
            <w:vAlign w:val="top"/>
          </w:tcPr>
          <w:p>
            <w:r>
              <w:t>Propietario</w:t>
            </w:r>
          </w:p>
        </w:tc>
        <w:tc>
          <w:tcPr>
            <w:tcW w:type="dxa" w:w="4968"/>
            <w:vAlign w:val="top"/>
          </w:tcPr>
          <w:p>
            <w:r>
              <w:t>Director de Comercio Digital</w:t>
            </w:r>
          </w:p>
        </w:tc>
      </w:tr>
      <w:tr>
        <w:tc>
          <w:tcPr>
            <w:tcW w:type="dxa" w:w="4968"/>
            <w:vAlign w:val="top"/>
          </w:tcPr>
          <w:p>
            <w:r>
              <w:t>Criticidad</w:t>
            </w:r>
          </w:p>
        </w:tc>
        <w:tc>
          <w:tcPr>
            <w:tcW w:type="dxa" w:w="4968"/>
            <w:vAlign w:val="top"/>
          </w:tcPr>
          <w:p>
            <w:r>
              <w:t>Alta</w:t>
            </w:r>
          </w:p>
        </w:tc>
      </w:tr>
      <w:tr>
        <w:tc>
          <w:tcPr>
            <w:tcW w:type="dxa" w:w="4968"/>
            <w:vAlign w:val="top"/>
          </w:tcPr>
          <w:p>
            <w:r>
              <w:t>Datos</w:t>
            </w:r>
          </w:p>
        </w:tc>
        <w:tc>
          <w:tcPr>
            <w:tcW w:type="dxa" w:w="4968"/>
            <w:vAlign w:val="top"/>
          </w:tcPr>
          <w:p>
            <w:r>
              <w:t>Pagos y contacto del cliente</w:t>
            </w:r>
          </w:p>
        </w:tc>
      </w:tr>
      <w:tr>
        <w:tc>
          <w:tcPr>
            <w:tcW w:type="dxa" w:w="4968"/>
            <w:vAlign w:val="top"/>
          </w:tcPr>
          <w:p>
            <w:r>
              <w:t>RTO/RPO</w:t>
            </w:r>
          </w:p>
        </w:tc>
        <w:tc>
          <w:tcPr>
            <w:tcW w:type="dxa" w:w="4968"/>
            <w:vAlign w:val="top"/>
          </w:tcPr>
          <w:p>
            <w:r>
              <w:t>4 horas / 30 minutos</w:t>
            </w:r>
          </w:p>
        </w:tc>
      </w:tr>
      <w:tr>
        <w:tc>
          <w:tcPr>
            <w:tcW w:type="dxa" w:w="4968"/>
            <w:vAlign w:val="top"/>
          </w:tcPr>
          <w:p>
            <w:r>
              <w:t>Dependencias</w:t>
            </w:r>
          </w:p>
        </w:tc>
        <w:tc>
          <w:tcPr>
            <w:tcW w:type="dxa" w:w="4968"/>
            <w:vAlign w:val="top"/>
          </w:tcPr>
          <w:p>
            <w:r>
              <w:t>Identidad, nube, procesador de pagos, DNS</w:t>
            </w:r>
          </w:p>
        </w:tc>
      </w:tr>
      <w:tr>
        <w:tc>
          <w:tcPr>
            <w:tcW w:type="dxa" w:w="4968"/>
            <w:vAlign w:val="top"/>
          </w:tcPr>
          <w:p>
            <w:r>
              <w:t>Exposición</w:t>
            </w:r>
          </w:p>
        </w:tc>
        <w:tc>
          <w:tcPr>
            <w:tcW w:type="dxa" w:w="4968"/>
            <w:vAlign w:val="top"/>
          </w:tcPr>
          <w:p>
            <w:r>
              <w:t>Internet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Evidencia</w:t>
            </w:r>
          </w:p>
        </w:tc>
        <w:tc>
          <w:tcPr>
            <w:tcW w:type="dxa" w:w="4968"/>
            <w:vAlign w:val="top"/>
          </w:tcPr>
          <w:p>
            <w:r>
              <w:t>Diagrama, CMDB, flujo de datos, contrato</w:t>
            </w:r>
          </w:p>
        </w:tc>
      </w:tr>
    </w:tbl>
    <w:p/>
    <w:p>
      <w:pPr>
        <w:pStyle w:val="Heading1"/>
      </w:pPr>
      <w:r>
        <w:t>5. Identificación de amenazas y eventos</w:t>
      </w:r>
    </w:p>
    <w:p>
      <w:r>
        <w:t>No use únicamente una lista genérica. Conecte actores y condiciones creíbles con eventos específicos que puedan afectar el objetivo evaluado.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Eventos de ejemplo</w:t>
            </w:r>
          </w:p>
        </w:tc>
      </w:tr>
      <w:tr>
        <w:tc>
          <w:tcPr>
            <w:tcW w:type="dxa" w:w="4968"/>
            <w:vAlign w:val="top"/>
          </w:tcPr>
          <w:p>
            <w:r>
              <w:t>Delincuencia externa</w:t>
            </w:r>
          </w:p>
        </w:tc>
        <w:tc>
          <w:tcPr>
            <w:tcW w:type="dxa" w:w="4968"/>
            <w:vAlign w:val="top"/>
          </w:tcPr>
          <w:p>
            <w:r>
              <w:t>Phishing, ransomware, relleno de credenciales, extorsión y fraude.</w:t>
            </w:r>
          </w:p>
        </w:tc>
      </w:tr>
      <w:tr>
        <w:tc>
          <w:tcPr>
            <w:tcW w:type="dxa" w:w="4968"/>
            <w:vAlign w:val="top"/>
          </w:tcPr>
          <w:p>
            <w:r>
              <w:t>Actor avanzado</w:t>
            </w:r>
          </w:p>
        </w:tc>
        <w:tc>
          <w:tcPr>
            <w:tcW w:type="dxa" w:w="4968"/>
            <w:vAlign w:val="top"/>
          </w:tcPr>
          <w:p>
            <w:r>
              <w:t>Espionaje, compromiso de cadena de suministro y operaciones destructivas.</w:t>
            </w:r>
          </w:p>
        </w:tc>
      </w:tr>
      <w:tr>
        <w:tc>
          <w:tcPr>
            <w:tcW w:type="dxa" w:w="4968"/>
            <w:vAlign w:val="top"/>
          </w:tcPr>
          <w:p>
            <w:r>
              <w:t>Persona interna</w:t>
            </w:r>
          </w:p>
        </w:tc>
        <w:tc>
          <w:tcPr>
            <w:tcW w:type="dxa" w:w="4968"/>
            <w:vAlign w:val="top"/>
          </w:tcPr>
          <w:p>
            <w:r>
              <w:t>Robo, sabotaje, divulgación o evasión deliberada.</w:t>
            </w:r>
          </w:p>
        </w:tc>
      </w:tr>
      <w:tr>
        <w:tc>
          <w:tcPr>
            <w:tcW w:type="dxa" w:w="4968"/>
            <w:vAlign w:val="top"/>
          </w:tcPr>
          <w:p>
            <w:r>
              <w:t>Error humano</w:t>
            </w:r>
          </w:p>
        </w:tc>
        <w:tc>
          <w:tcPr>
            <w:tcW w:type="dxa" w:w="4968"/>
            <w:vAlign w:val="top"/>
          </w:tcPr>
          <w:p>
            <w:r>
              <w:t>Mala configuración, borrado, destinatario equivocado o intercambio inseguro.</w:t>
            </w:r>
          </w:p>
        </w:tc>
      </w:tr>
      <w:tr>
        <w:tc>
          <w:tcPr>
            <w:tcW w:type="dxa" w:w="4968"/>
            <w:vAlign w:val="top"/>
          </w:tcPr>
          <w:p>
            <w:r>
              <w:t>Proveedor</w:t>
            </w:r>
          </w:p>
        </w:tc>
        <w:tc>
          <w:tcPr>
            <w:tcW w:type="dxa" w:w="4968"/>
            <w:vAlign w:val="top"/>
          </w:tcPr>
          <w:p>
            <w:r>
              <w:t>Caída, actualización comprometida, acceso débil o demora en notificación.</w:t>
            </w:r>
          </w:p>
        </w:tc>
      </w:tr>
      <w:tr>
        <w:tc>
          <w:tcPr>
            <w:tcW w:type="dxa" w:w="4968"/>
            <w:vAlign w:val="top"/>
          </w:tcPr>
          <w:p>
            <w:r>
              <w:t>Falla tecnológica</w:t>
            </w:r>
          </w:p>
        </w:tc>
        <w:tc>
          <w:tcPr>
            <w:tcW w:type="dxa" w:w="4968"/>
            <w:vAlign w:val="top"/>
          </w:tcPr>
          <w:p>
            <w:r>
              <w:t>Corrupción, certificado vencido, defecto o falta de capacidad.</w:t>
            </w:r>
          </w:p>
        </w:tc>
      </w:tr>
      <w:tr>
        <w:tc>
          <w:tcPr>
            <w:tcW w:type="dxa" w:w="4968"/>
            <w:vAlign w:val="top"/>
          </w:tcPr>
          <w:p>
            <w:r>
              <w:t>Ambiente físico</w:t>
            </w:r>
          </w:p>
        </w:tc>
        <w:tc>
          <w:tcPr>
            <w:tcW w:type="dxa" w:w="4968"/>
            <w:vAlign w:val="top"/>
          </w:tcPr>
          <w:p>
            <w:r>
              <w:t>Falla eléctrica, incendio, inundación, robo o refrigeración.</w:t>
            </w:r>
          </w:p>
        </w:tc>
      </w:tr>
      <w:tr>
        <w:tc>
          <w:tcPr>
            <w:tcW w:type="dxa" w:w="4968"/>
            <w:vAlign w:val="top"/>
          </w:tcPr>
          <w:p>
            <w:r>
              <w:t>Falla de gobierno</w:t>
            </w:r>
          </w:p>
        </w:tc>
        <w:tc>
          <w:tcPr>
            <w:tcW w:type="dxa" w:w="4968"/>
            <w:vAlign w:val="top"/>
          </w:tcPr>
          <w:p>
            <w:r>
              <w:t>Propiedad confusa, uso de IA no aprobado, retención ausente o excepciones sin control.</w:t>
            </w:r>
          </w:p>
        </w:tc>
      </w:tr>
    </w:tbl>
    <w:p/>
    <w:p>
      <w:pPr>
        <w:pStyle w:val="ListBullet"/>
      </w:pPr>
      <w:r>
        <w:t>Use incidentes, casi incidentes, hallazgos, fraude, soporte y auditoría.</w:t>
      </w:r>
    </w:p>
    <w:p>
      <w:pPr>
        <w:pStyle w:val="ListBullet"/>
      </w:pPr>
      <w:r>
        <w:t>Use inteligencia de amenazas confiable y alertas sectoriales.</w:t>
      </w:r>
    </w:p>
    <w:p>
      <w:pPr>
        <w:pStyle w:val="ListBullet"/>
      </w:pPr>
      <w:r>
        <w:t>Diferencie posibilidad de credibilidad.</w:t>
      </w:r>
    </w:p>
    <w:p>
      <w:pPr>
        <w:pStyle w:val="ListBullet"/>
      </w:pPr>
      <w:r>
        <w:t>No descarte una amenaza solo porque nunca ocurrió antes.</w:t>
      </w:r>
    </w:p>
    <w:p>
      <w:pPr>
        <w:pStyle w:val="Heading1"/>
      </w:pPr>
      <w:r>
        <w:t>6. Identificación de vulnerabilidades y brechas</w:t>
      </w:r>
    </w:p>
    <w:p>
      <w:r>
        <w:t>Una vulnerabilidad puede ser técnica, procesal, contractual, organizacional, física o humana. No toda ausencia de control es automáticamente una vulnerabilidad; explique cómo la condición facilita o agrava el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Fuente de evidencia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Qué puede revelar</w:t>
            </w:r>
          </w:p>
        </w:tc>
      </w:tr>
      <w:tr>
        <w:tc>
          <w:tcPr>
            <w:tcW w:type="dxa" w:w="4968"/>
            <w:vAlign w:val="top"/>
          </w:tcPr>
          <w:p>
            <w:r>
              <w:t>Configuración</w:t>
            </w:r>
          </w:p>
        </w:tc>
        <w:tc>
          <w:tcPr>
            <w:tcW w:type="dxa" w:w="4968"/>
            <w:vAlign w:val="top"/>
          </w:tcPr>
          <w:p>
            <w:r>
              <w:t>Exposición pública, autenticación débil, permisos excesivos y valores inseguros.</w:t>
            </w:r>
          </w:p>
        </w:tc>
      </w:tr>
      <w:tr>
        <w:tc>
          <w:tcPr>
            <w:tcW w:type="dxa" w:w="4968"/>
            <w:vAlign w:val="top"/>
          </w:tcPr>
          <w:p>
            <w:r>
              <w:t>Escaneo</w:t>
            </w:r>
          </w:p>
        </w:tc>
        <w:tc>
          <w:tcPr>
            <w:tcW w:type="dxa" w:w="4968"/>
            <w:vAlign w:val="top"/>
          </w:tcPr>
          <w:p>
            <w:r>
              <w:t>Fallos conocidos y parches faltantes.</w:t>
            </w:r>
          </w:p>
        </w:tc>
      </w:tr>
      <w:tr>
        <w:tc>
          <w:tcPr>
            <w:tcW w:type="dxa" w:w="4968"/>
            <w:vAlign w:val="top"/>
          </w:tcPr>
          <w:p>
            <w:r>
              <w:t>Prueba de penetración</w:t>
            </w:r>
          </w:p>
        </w:tc>
        <w:tc>
          <w:tcPr>
            <w:tcW w:type="dxa" w:w="4968"/>
            <w:vAlign w:val="top"/>
          </w:tcPr>
          <w:p>
            <w:r>
              <w:t>Rutas explotables dentro de un alcance autorizado.</w:t>
            </w:r>
          </w:p>
        </w:tc>
      </w:tr>
      <w:tr>
        <w:tc>
          <w:tcPr>
            <w:tcW w:type="dxa" w:w="4968"/>
            <w:vAlign w:val="top"/>
          </w:tcPr>
          <w:p>
            <w:r>
              <w:t>Entrevista</w:t>
            </w:r>
          </w:p>
        </w:tc>
        <w:tc>
          <w:tcPr>
            <w:tcW w:type="dxa" w:w="4968"/>
            <w:vAlign w:val="top"/>
          </w:tcPr>
          <w:p>
            <w:r>
              <w:t>Propiedad confusa, procesos manuales y operación inconsistente.</w:t>
            </w:r>
          </w:p>
        </w:tc>
      </w:tr>
      <w:tr>
        <w:tc>
          <w:tcPr>
            <w:tcW w:type="dxa" w:w="4968"/>
            <w:vAlign w:val="top"/>
          </w:tcPr>
          <w:p>
            <w:r>
              <w:t>Muestreo</w:t>
            </w:r>
          </w:p>
        </w:tc>
        <w:tc>
          <w:tcPr>
            <w:tcW w:type="dxa" w:w="4968"/>
            <w:vAlign w:val="top"/>
          </w:tcPr>
          <w:p>
            <w:r>
              <w:t>Aprobaciones fallidas, revisiones incompletas y registros ausentes.</w:t>
            </w:r>
          </w:p>
        </w:tc>
      </w:tr>
      <w:tr>
        <w:tc>
          <w:tcPr>
            <w:tcW w:type="dxa" w:w="4968"/>
            <w:vAlign w:val="top"/>
          </w:tcPr>
          <w:p>
            <w:r>
              <w:t>Incidentes</w:t>
            </w:r>
          </w:p>
        </w:tc>
        <w:tc>
          <w:tcPr>
            <w:tcW w:type="dxa" w:w="4968"/>
            <w:vAlign w:val="top"/>
          </w:tcPr>
          <w:p>
            <w:r>
              <w:t>Controles que fallaron en condiciones reales.</w:t>
            </w:r>
          </w:p>
        </w:tc>
      </w:tr>
      <w:tr>
        <w:tc>
          <w:tcPr>
            <w:tcW w:type="dxa" w:w="4968"/>
            <w:vAlign w:val="top"/>
          </w:tcPr>
          <w:p>
            <w:r>
              <w:t>Contratos</w:t>
            </w:r>
          </w:p>
        </w:tc>
        <w:tc>
          <w:tcPr>
            <w:tcW w:type="dxa" w:w="4968"/>
            <w:vAlign w:val="top"/>
          </w:tcPr>
          <w:p>
            <w:r>
              <w:t>Limitaciones, exclusiones y compromisos débiles.</w:t>
            </w:r>
          </w:p>
        </w:tc>
      </w:tr>
      <w:tr>
        <w:tc>
          <w:tcPr>
            <w:tcW w:type="dxa" w:w="4968"/>
            <w:vAlign w:val="top"/>
          </w:tcPr>
          <w:p>
            <w:r>
              <w:t>Arquitectura</w:t>
            </w:r>
          </w:p>
        </w:tc>
        <w:tc>
          <w:tcPr>
            <w:tcW w:type="dxa" w:w="4968"/>
            <w:vAlign w:val="top"/>
          </w:tcPr>
          <w:p>
            <w:r>
              <w:t>Límites de confianza, segmentación, concentración y puntos únicos de falla.</w:t>
            </w:r>
          </w:p>
        </w:tc>
      </w:tr>
    </w:tbl>
    <w:p/>
    <w:p>
      <w:pPr>
        <w:pStyle w:val="Heading2"/>
      </w:pPr>
      <w:r>
        <w:t>Calidad de evidencia</w:t>
      </w:r>
    </w:p>
    <w:p>
      <w:pPr>
        <w:pStyle w:val="ListBullet"/>
      </w:pPr>
      <w:r>
        <w:t>Prefiera evidencia actual, directa y reproducible.</w:t>
      </w:r>
    </w:p>
    <w:p>
      <w:pPr>
        <w:pStyle w:val="ListBullet"/>
      </w:pPr>
      <w:r>
        <w:t>Registre fecha, fuente, propietario y limitaciones.</w:t>
      </w:r>
    </w:p>
    <w:p>
      <w:pPr>
        <w:pStyle w:val="ListBullet"/>
      </w:pPr>
      <w:r>
        <w:t>Una política no demuestra operación.</w:t>
      </w:r>
    </w:p>
    <w:p>
      <w:pPr>
        <w:pStyle w:val="ListBullet"/>
      </w:pPr>
      <w:r>
        <w:t>Una muestra exitosa no demuestra consistencia.</w:t>
      </w:r>
    </w:p>
    <w:p>
      <w:pPr>
        <w:pStyle w:val="ListBullet"/>
      </w:pPr>
      <w:r>
        <w:t>Cuando falte evidencia, registre incertidumbre.</w:t>
      </w:r>
    </w:p>
    <w:p>
      <w:pPr>
        <w:pStyle w:val="Heading1"/>
      </w:pPr>
      <w:r>
        <w:t>7. Análisis de probabilidad</w:t>
      </w:r>
    </w:p>
    <w:p>
      <w:r>
        <w:t>La probabilidad es un juicio informado sobre la posibilidad de que el evento ocurra y produzca daño durante el horizonte definido. Use criterios y evidencia, no intuición aislada.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Criterio de ejemplo</w:t>
            </w:r>
          </w:p>
        </w:tc>
      </w:tr>
      <w:tr>
        <w:tc>
          <w:tcPr>
            <w:tcW w:type="dxa" w:w="4968"/>
            <w:vAlign w:val="top"/>
          </w:tcPr>
          <w:p>
            <w:r>
              <w:t>1 - Raro</w:t>
            </w:r>
          </w:p>
        </w:tc>
        <w:tc>
          <w:tcPr>
            <w:tcW w:type="dxa" w:w="4968"/>
            <w:vAlign w:val="top"/>
          </w:tcPr>
          <w:p>
            <w:r>
              <w:t>No se espera; existen barreras fuertes y no hay historia o targeting creíble.</w:t>
            </w:r>
          </w:p>
        </w:tc>
      </w:tr>
      <w:tr>
        <w:tc>
          <w:tcPr>
            <w:tcW w:type="dxa" w:w="4968"/>
            <w:vAlign w:val="top"/>
          </w:tcPr>
          <w:p>
            <w:r>
              <w:t>2 - Improbable</w:t>
            </w:r>
          </w:p>
        </w:tc>
        <w:tc>
          <w:tcPr>
            <w:tcW w:type="dxa" w:w="4968"/>
            <w:vAlign w:val="top"/>
          </w:tcPr>
          <w:p>
            <w:r>
              <w:t>Es posible, pero requiere condiciones inusuales o varias fallas.</w:t>
            </w:r>
          </w:p>
        </w:tc>
      </w:tr>
      <w:tr>
        <w:tc>
          <w:tcPr>
            <w:tcW w:type="dxa" w:w="4968"/>
            <w:vAlign w:val="top"/>
          </w:tcPr>
          <w:p>
            <w:r>
              <w:t>3 - Posible</w:t>
            </w:r>
          </w:p>
        </w:tc>
        <w:tc>
          <w:tcPr>
            <w:tcW w:type="dxa" w:w="4968"/>
            <w:vAlign w:val="top"/>
          </w:tcPr>
          <w:p>
            <w:r>
              <w:t>Es creíble y podría ocurrir; existen eventos similares.</w:t>
            </w:r>
          </w:p>
        </w:tc>
      </w:tr>
      <w:tr>
        <w:tc>
          <w:tcPr>
            <w:tcW w:type="dxa" w:w="4968"/>
            <w:vAlign w:val="top"/>
          </w:tcPr>
          <w:p>
            <w:r>
              <w:t>4 - Probable</w:t>
            </w:r>
          </w:p>
        </w:tc>
        <w:tc>
          <w:tcPr>
            <w:tcW w:type="dxa" w:w="4968"/>
            <w:vAlign w:val="top"/>
          </w:tcPr>
          <w:p>
            <w:r>
              <w:t>Se espera en muchas circunstancias; hay exposición, intentos o barreras débiles.</w:t>
            </w:r>
          </w:p>
        </w:tc>
      </w:tr>
      <w:tr>
        <w:tc>
          <w:tcPr>
            <w:tcW w:type="dxa" w:w="4968"/>
            <w:vAlign w:val="top"/>
          </w:tcPr>
          <w:p>
            <w:r>
              <w:t>5 - Casi seguro</w:t>
            </w:r>
          </w:p>
        </w:tc>
        <w:tc>
          <w:tcPr>
            <w:tcW w:type="dxa" w:w="4968"/>
            <w:vAlign w:val="top"/>
          </w:tcPr>
          <w:p>
            <w:r>
              <w:t>Se espera repetidamente o ya está ocurriendo.</w:t>
            </w:r>
          </w:p>
        </w:tc>
      </w:tr>
    </w:tbl>
    <w:p/>
    <w:p>
      <w:pPr>
        <w:pStyle w:val="ListBullet"/>
      </w:pPr>
      <w:r>
        <w:t>Considere capacidad, intención, targeting, frecuencia, exposición, facilidad de explotación y confiabilidad de controles.</w:t>
      </w:r>
    </w:p>
    <w:p>
      <w:pPr>
        <w:pStyle w:val="ListBullet"/>
      </w:pPr>
      <w:r>
        <w:t>Separe probabilidad de impacto.</w:t>
      </w:r>
    </w:p>
    <w:p>
      <w:pPr>
        <w:pStyle w:val="ListBullet"/>
      </w:pPr>
      <w:r>
        <w:t>Indique el horizonte, por ejemplo 12 meses.</w:t>
      </w:r>
    </w:p>
    <w:p>
      <w:pPr>
        <w:pStyle w:val="ListBullet"/>
      </w:pPr>
      <w:r>
        <w:t>Documente incertidumbre y use escenarios cuando la evidencia sea débil.</w:t>
      </w:r>
    </w:p>
    <w:p>
      <w:pPr>
        <w:pStyle w:val="Heading1"/>
      </w:pPr>
      <w:r>
        <w:t>8. Análisis de impacto</w:t>
      </w:r>
    </w:p>
    <w:p>
      <w:r>
        <w:t>El impacto debe describir consecuencias para los objetivos y las personas, no solamente severidad técnica.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Preguntas</w:t>
            </w:r>
          </w:p>
        </w:tc>
      </w:tr>
      <w:tr>
        <w:tc>
          <w:tcPr>
            <w:tcW w:type="dxa" w:w="4968"/>
            <w:vAlign w:val="top"/>
          </w:tcPr>
          <w:p>
            <w:r>
              <w:t>Seguridad humana</w:t>
            </w:r>
          </w:p>
        </w:tc>
        <w:tc>
          <w:tcPr>
            <w:tcW w:type="dxa" w:w="4968"/>
            <w:vAlign w:val="top"/>
          </w:tcPr>
          <w:p>
            <w:r>
              <w:t>¿Puede causar daño físico, negar servicios esenciales, discriminar o producir angustia grave?</w:t>
            </w:r>
          </w:p>
        </w:tc>
      </w:tr>
      <w:tr>
        <w:tc>
          <w:tcPr>
            <w:tcW w:type="dxa" w:w="4968"/>
            <w:vAlign w:val="top"/>
          </w:tcPr>
          <w:p>
            <w:r>
              <w:t>Operaciones</w:t>
            </w:r>
          </w:p>
        </w:tc>
        <w:tc>
          <w:tcPr>
            <w:tcW w:type="dxa" w:w="4968"/>
            <w:vAlign w:val="top"/>
          </w:tcPr>
          <w:p>
            <w:r>
              <w:t>¿Cuánto tiempo puede estar degradado el servicio y qué alternativa existe?</w:t>
            </w:r>
          </w:p>
        </w:tc>
      </w:tr>
      <w:tr>
        <w:tc>
          <w:tcPr>
            <w:tcW w:type="dxa" w:w="4968"/>
            <w:vAlign w:val="top"/>
          </w:tcPr>
          <w:p>
            <w:r>
              <w:t>Confidencialidad y privacidad</w:t>
            </w:r>
          </w:p>
        </w:tc>
        <w:tc>
          <w:tcPr>
            <w:tcW w:type="dxa" w:w="4968"/>
            <w:vAlign w:val="top"/>
          </w:tcPr>
          <w:p>
            <w:r>
              <w:t>¿Qué datos, a quién y a qué escala pueden exponerse?</w:t>
            </w:r>
          </w:p>
        </w:tc>
      </w:tr>
      <w:tr>
        <w:tc>
          <w:tcPr>
            <w:tcW w:type="dxa" w:w="4968"/>
            <w:vAlign w:val="top"/>
          </w:tcPr>
          <w:p>
            <w:r>
              <w:t>Integridad</w:t>
            </w:r>
          </w:p>
        </w:tc>
        <w:tc>
          <w:tcPr>
            <w:tcW w:type="dxa" w:w="4968"/>
            <w:vAlign w:val="top"/>
          </w:tcPr>
          <w:p>
            <w:r>
              <w:t>¿Pueden alterarse registros, decisiones, modelos o finanzas?</w:t>
            </w:r>
          </w:p>
        </w:tc>
      </w:tr>
      <w:tr>
        <w:tc>
          <w:tcPr>
            <w:tcW w:type="dxa" w:w="4968"/>
            <w:vAlign w:val="top"/>
          </w:tcPr>
          <w:p>
            <w:r>
              <w:t>Finanzas</w:t>
            </w:r>
          </w:p>
        </w:tc>
        <w:tc>
          <w:tcPr>
            <w:tcW w:type="dxa" w:w="4968"/>
            <w:vAlign w:val="top"/>
          </w:tcPr>
          <w:p>
            <w:r>
              <w:t>¿Qué costos de respuesta, fraude, ingresos, multas o contratos existirían?</w:t>
            </w:r>
          </w:p>
        </w:tc>
      </w:tr>
      <w:tr>
        <w:tc>
          <w:tcPr>
            <w:tcW w:type="dxa" w:w="4968"/>
            <w:vAlign w:val="top"/>
          </w:tcPr>
          <w:p>
            <w:r>
              <w:t>Legal y regulatorio</w:t>
            </w:r>
          </w:p>
        </w:tc>
        <w:tc>
          <w:tcPr>
            <w:tcW w:type="dxa" w:w="4968"/>
            <w:vAlign w:val="top"/>
          </w:tcPr>
          <w:p>
            <w:r>
              <w:t>¿Qué notificación, investigación, litigio o licencia se afecta?</w:t>
            </w:r>
          </w:p>
        </w:tc>
      </w:tr>
      <w:tr>
        <w:tc>
          <w:tcPr>
            <w:tcW w:type="dxa" w:w="4968"/>
            <w:vAlign w:val="top"/>
          </w:tcPr>
          <w:p>
            <w:r>
              <w:t>Confianza</w:t>
            </w:r>
          </w:p>
        </w:tc>
        <w:tc>
          <w:tcPr>
            <w:tcW w:type="dxa" w:w="4968"/>
            <w:vAlign w:val="top"/>
          </w:tcPr>
          <w:p>
            <w:r>
              <w:t>¿Perderían confianza clientes, empleados, socios o público?</w:t>
            </w:r>
          </w:p>
        </w:tc>
      </w:tr>
      <w:tr>
        <w:tc>
          <w:tcPr>
            <w:tcW w:type="dxa" w:w="4968"/>
            <w:vAlign w:val="top"/>
          </w:tcPr>
          <w:p>
            <w:r>
              <w:t>Estrategia</w:t>
            </w:r>
          </w:p>
        </w:tc>
        <w:tc>
          <w:tcPr>
            <w:tcW w:type="dxa" w:w="4968"/>
            <w:vAlign w:val="top"/>
          </w:tcPr>
          <w:p>
            <w:r>
              <w:t>¿Impediría objetivos, adquisiciones o transformación?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Criterio de ejemplo</w:t>
            </w:r>
          </w:p>
        </w:tc>
      </w:tr>
      <w:tr>
        <w:tc>
          <w:tcPr>
            <w:tcW w:type="dxa" w:w="4968"/>
            <w:vAlign w:val="top"/>
          </w:tcPr>
          <w:p>
            <w:r>
              <w:t>1 - Insignificante</w:t>
            </w:r>
          </w:p>
        </w:tc>
        <w:tc>
          <w:tcPr>
            <w:tcW w:type="dxa" w:w="4968"/>
            <w:vAlign w:val="top"/>
          </w:tcPr>
          <w:p>
            <w:r>
              <w:t>Interrupción mínima y sin consecuencia material.</w:t>
            </w:r>
          </w:p>
        </w:tc>
      </w:tr>
      <w:tr>
        <w:tc>
          <w:tcPr>
            <w:tcW w:type="dxa" w:w="4968"/>
            <w:vAlign w:val="top"/>
          </w:tcPr>
          <w:p>
            <w:r>
              <w:t>2 - Menor</w:t>
            </w:r>
          </w:p>
        </w:tc>
        <w:tc>
          <w:tcPr>
            <w:tcW w:type="dxa" w:w="4968"/>
            <w:vAlign w:val="top"/>
          </w:tcPr>
          <w:p>
            <w:r>
              <w:t>Impacto local, recuperación rutinaria y costo pequeño.</w:t>
            </w:r>
          </w:p>
        </w:tc>
      </w:tr>
      <w:tr>
        <w:tc>
          <w:tcPr>
            <w:tcW w:type="dxa" w:w="4968"/>
            <w:vAlign w:val="top"/>
          </w:tcPr>
          <w:p>
            <w:r>
              <w:t>3 - Moderado</w:t>
            </w:r>
          </w:p>
        </w:tc>
        <w:tc>
          <w:tcPr>
            <w:tcW w:type="dxa" w:w="4968"/>
            <w:vAlign w:val="top"/>
          </w:tcPr>
          <w:p>
            <w:r>
              <w:t>Interrupción material, asunto reportable o impacto significativo.</w:t>
            </w:r>
          </w:p>
        </w:tc>
      </w:tr>
      <w:tr>
        <w:tc>
          <w:tcPr>
            <w:tcW w:type="dxa" w:w="4968"/>
            <w:vAlign w:val="top"/>
          </w:tcPr>
          <w:p>
            <w:r>
              <w:t>4 - Mayor</w:t>
            </w:r>
          </w:p>
        </w:tc>
        <w:tc>
          <w:tcPr>
            <w:tcW w:type="dxa" w:w="4968"/>
            <w:vAlign w:val="top"/>
          </w:tcPr>
          <w:p>
            <w:r>
              <w:t>Interrupción grave, exposición importante, acción regulatoria o gran pérdida.</w:t>
            </w:r>
          </w:p>
        </w:tc>
      </w:tr>
      <w:tr>
        <w:tc>
          <w:tcPr>
            <w:tcW w:type="dxa" w:w="4968"/>
            <w:vAlign w:val="top"/>
          </w:tcPr>
          <w:p>
            <w:r>
              <w:t>5 - Catastrófico</w:t>
            </w:r>
          </w:p>
        </w:tc>
        <w:tc>
          <w:tcPr>
            <w:tcW w:type="dxa" w:w="4968"/>
            <w:vAlign w:val="top"/>
          </w:tcPr>
          <w:p>
            <w:r>
              <w:t>Riesgo para vida o servicios esenciales, falla empresarial o daño existencial.</w:t>
            </w:r>
          </w:p>
        </w:tc>
      </w:tr>
    </w:tbl>
    <w:p/>
    <w:p>
      <w:pPr>
        <w:pStyle w:val="Heading1"/>
      </w:pPr>
      <w:r>
        <w:t>9. Cálculo y comunicación del riesgo</w:t>
      </w:r>
    </w:p>
    <w:p>
      <w:r>
        <w:t>Una matriz ayuda a la consistencia, pero la multiplicación no crea precisión científica. La narrativa, evidencia, incertidumbre y contexto importan más que la aritmética.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Probabilidad x Impacto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Nivel sugerido</w:t>
            </w:r>
          </w:p>
        </w:tc>
      </w:tr>
      <w:tr>
        <w:tc>
          <w:tcPr>
            <w:tcW w:type="dxa" w:w="4968"/>
            <w:vAlign w:val="top"/>
          </w:tcPr>
          <w:p>
            <w:r>
              <w:t>1-4</w:t>
            </w:r>
          </w:p>
        </w:tc>
        <w:tc>
          <w:tcPr>
            <w:tcW w:type="dxa" w:w="4968"/>
            <w:vAlign w:val="top"/>
          </w:tcPr>
          <w:p>
            <w:r>
              <w:t>Bajo</w:t>
            </w:r>
          </w:p>
        </w:tc>
      </w:tr>
      <w:tr>
        <w:tc>
          <w:tcPr>
            <w:tcW w:type="dxa" w:w="4968"/>
            <w:vAlign w:val="top"/>
          </w:tcPr>
          <w:p>
            <w:r>
              <w:t>5-9</w:t>
            </w:r>
          </w:p>
        </w:tc>
        <w:tc>
          <w:tcPr>
            <w:tcW w:type="dxa" w:w="4968"/>
            <w:vAlign w:val="top"/>
          </w:tcPr>
          <w:p>
            <w:r>
              <w:t>Moderado</w:t>
            </w:r>
          </w:p>
        </w:tc>
      </w:tr>
      <w:tr>
        <w:tc>
          <w:tcPr>
            <w:tcW w:type="dxa" w:w="4968"/>
            <w:vAlign w:val="top"/>
          </w:tcPr>
          <w:p>
            <w:r>
              <w:t>10-16</w:t>
            </w:r>
          </w:p>
        </w:tc>
        <w:tc>
          <w:tcPr>
            <w:tcW w:type="dxa" w:w="4968"/>
            <w:vAlign w:val="top"/>
          </w:tcPr>
          <w:p>
            <w:r>
              <w:t>Alto</w:t>
            </w:r>
          </w:p>
        </w:tc>
      </w:tr>
      <w:tr>
        <w:tc>
          <w:tcPr>
            <w:tcW w:type="dxa" w:w="4968"/>
            <w:vAlign w:val="top"/>
          </w:tcPr>
          <w:p>
            <w:r>
              <w:t>17-25</w:t>
            </w:r>
          </w:p>
        </w:tc>
        <w:tc>
          <w:tcPr>
            <w:tcW w:type="dxa" w:w="4968"/>
            <w:vAlign w:val="top"/>
          </w:tcPr>
          <w:p>
            <w:r>
              <w:t>Crítico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rPr>
                <w:b/>
              </w:rPr>
              <w:t>Impacto → / Probabilidad ↓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1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2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3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4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5</w:t>
            </w:r>
          </w:p>
        </w:tc>
      </w:tr>
      <w:tr>
        <w:tc>
          <w:tcPr>
            <w:tcW w:type="dxa" w:w="1656"/>
            <w:vAlign w:val="top"/>
          </w:tcPr>
          <w:p>
            <w:r>
              <w:t>5 - Casi seguro</w:t>
            </w:r>
          </w:p>
        </w:tc>
        <w:tc>
          <w:tcPr>
            <w:tcW w:type="dxa" w:w="1656"/>
            <w:vAlign w:val="top"/>
          </w:tcPr>
          <w:p>
            <w:r>
              <w:t>5 M</w:t>
            </w:r>
          </w:p>
        </w:tc>
        <w:tc>
          <w:tcPr>
            <w:tcW w:type="dxa" w:w="1656"/>
            <w:vAlign w:val="top"/>
          </w:tcPr>
          <w:p>
            <w:r>
              <w:t>10 A</w:t>
            </w:r>
          </w:p>
        </w:tc>
        <w:tc>
          <w:tcPr>
            <w:tcW w:type="dxa" w:w="1656"/>
            <w:vAlign w:val="top"/>
          </w:tcPr>
          <w:p>
            <w:r>
              <w:t>15 A</w:t>
            </w:r>
          </w:p>
        </w:tc>
        <w:tc>
          <w:tcPr>
            <w:tcW w:type="dxa" w:w="1656"/>
            <w:vAlign w:val="top"/>
          </w:tcPr>
          <w:p>
            <w:r>
              <w:t>20 C</w:t>
            </w:r>
          </w:p>
        </w:tc>
        <w:tc>
          <w:tcPr>
            <w:tcW w:type="dxa" w:w="1656"/>
            <w:vAlign w:val="top"/>
          </w:tcPr>
          <w:p>
            <w:r>
              <w:t>25 C</w:t>
            </w:r>
          </w:p>
        </w:tc>
      </w:tr>
      <w:tr>
        <w:tc>
          <w:tcPr>
            <w:tcW w:type="dxa" w:w="1656"/>
            <w:vAlign w:val="top"/>
          </w:tcPr>
          <w:p>
            <w:r>
              <w:t>4 - Probable</w:t>
            </w:r>
          </w:p>
        </w:tc>
        <w:tc>
          <w:tcPr>
            <w:tcW w:type="dxa" w:w="1656"/>
            <w:vAlign w:val="top"/>
          </w:tcPr>
          <w:p>
            <w:r>
              <w:t>4 B</w:t>
            </w:r>
          </w:p>
        </w:tc>
        <w:tc>
          <w:tcPr>
            <w:tcW w:type="dxa" w:w="1656"/>
            <w:vAlign w:val="top"/>
          </w:tcPr>
          <w:p>
            <w:r>
              <w:t>8 M</w:t>
            </w:r>
          </w:p>
        </w:tc>
        <w:tc>
          <w:tcPr>
            <w:tcW w:type="dxa" w:w="1656"/>
            <w:vAlign w:val="top"/>
          </w:tcPr>
          <w:p>
            <w:r>
              <w:t>12 A</w:t>
            </w:r>
          </w:p>
        </w:tc>
        <w:tc>
          <w:tcPr>
            <w:tcW w:type="dxa" w:w="1656"/>
            <w:vAlign w:val="top"/>
          </w:tcPr>
          <w:p>
            <w:r>
              <w:t>16 A</w:t>
            </w:r>
          </w:p>
        </w:tc>
        <w:tc>
          <w:tcPr>
            <w:tcW w:type="dxa" w:w="1656"/>
            <w:vAlign w:val="top"/>
          </w:tcPr>
          <w:p>
            <w:r>
              <w:t>20 C</w:t>
            </w:r>
          </w:p>
        </w:tc>
      </w:tr>
      <w:tr>
        <w:tc>
          <w:tcPr>
            <w:tcW w:type="dxa" w:w="1656"/>
            <w:vAlign w:val="top"/>
          </w:tcPr>
          <w:p>
            <w:r>
              <w:t>3 - Posible</w:t>
            </w:r>
          </w:p>
        </w:tc>
        <w:tc>
          <w:tcPr>
            <w:tcW w:type="dxa" w:w="1656"/>
            <w:vAlign w:val="top"/>
          </w:tcPr>
          <w:p>
            <w:r>
              <w:t>3 B</w:t>
            </w:r>
          </w:p>
        </w:tc>
        <w:tc>
          <w:tcPr>
            <w:tcW w:type="dxa" w:w="1656"/>
            <w:vAlign w:val="top"/>
          </w:tcPr>
          <w:p>
            <w:r>
              <w:t>6 M</w:t>
            </w:r>
          </w:p>
        </w:tc>
        <w:tc>
          <w:tcPr>
            <w:tcW w:type="dxa" w:w="1656"/>
            <w:vAlign w:val="top"/>
          </w:tcPr>
          <w:p>
            <w:r>
              <w:t>9 M</w:t>
            </w:r>
          </w:p>
        </w:tc>
        <w:tc>
          <w:tcPr>
            <w:tcW w:type="dxa" w:w="1656"/>
            <w:vAlign w:val="top"/>
          </w:tcPr>
          <w:p>
            <w:r>
              <w:t>12 A</w:t>
            </w:r>
          </w:p>
        </w:tc>
        <w:tc>
          <w:tcPr>
            <w:tcW w:type="dxa" w:w="1656"/>
            <w:vAlign w:val="top"/>
          </w:tcPr>
          <w:p>
            <w:r>
              <w:t>15 A</w:t>
            </w:r>
          </w:p>
        </w:tc>
      </w:tr>
      <w:tr>
        <w:tc>
          <w:tcPr>
            <w:tcW w:type="dxa" w:w="1656"/>
            <w:vAlign w:val="top"/>
          </w:tcPr>
          <w:p>
            <w:r>
              <w:t>2 - Improbable</w:t>
            </w:r>
          </w:p>
        </w:tc>
        <w:tc>
          <w:tcPr>
            <w:tcW w:type="dxa" w:w="1656"/>
            <w:vAlign w:val="top"/>
          </w:tcPr>
          <w:p>
            <w:r>
              <w:t>2 B</w:t>
            </w:r>
          </w:p>
        </w:tc>
        <w:tc>
          <w:tcPr>
            <w:tcW w:type="dxa" w:w="1656"/>
            <w:vAlign w:val="top"/>
          </w:tcPr>
          <w:p>
            <w:r>
              <w:t>4 B</w:t>
            </w:r>
          </w:p>
        </w:tc>
        <w:tc>
          <w:tcPr>
            <w:tcW w:type="dxa" w:w="1656"/>
            <w:vAlign w:val="top"/>
          </w:tcPr>
          <w:p>
            <w:r>
              <w:t>6 M</w:t>
            </w:r>
          </w:p>
        </w:tc>
        <w:tc>
          <w:tcPr>
            <w:tcW w:type="dxa" w:w="1656"/>
            <w:vAlign w:val="top"/>
          </w:tcPr>
          <w:p>
            <w:r>
              <w:t>8 M</w:t>
            </w:r>
          </w:p>
        </w:tc>
        <w:tc>
          <w:tcPr>
            <w:tcW w:type="dxa" w:w="1656"/>
            <w:vAlign w:val="top"/>
          </w:tcPr>
          <w:p>
            <w:r>
              <w:t>10 A</w:t>
            </w:r>
          </w:p>
        </w:tc>
      </w:tr>
      <w:tr>
        <w:tc>
          <w:tcPr>
            <w:tcW w:type="dxa" w:w="1656"/>
            <w:vAlign w:val="top"/>
          </w:tcPr>
          <w:p>
            <w:r>
              <w:t>1 - Raro</w:t>
            </w:r>
          </w:p>
        </w:tc>
        <w:tc>
          <w:tcPr>
            <w:tcW w:type="dxa" w:w="1656"/>
            <w:vAlign w:val="top"/>
          </w:tcPr>
          <w:p>
            <w:r>
              <w:t>1 B</w:t>
            </w:r>
          </w:p>
        </w:tc>
        <w:tc>
          <w:tcPr>
            <w:tcW w:type="dxa" w:w="1656"/>
            <w:vAlign w:val="top"/>
          </w:tcPr>
          <w:p>
            <w:r>
              <w:t>2 B</w:t>
            </w:r>
          </w:p>
        </w:tc>
        <w:tc>
          <w:tcPr>
            <w:tcW w:type="dxa" w:w="1656"/>
            <w:vAlign w:val="top"/>
          </w:tcPr>
          <w:p>
            <w:r>
              <w:t>3 B</w:t>
            </w:r>
          </w:p>
        </w:tc>
        <w:tc>
          <w:tcPr>
            <w:tcW w:type="dxa" w:w="1656"/>
            <w:vAlign w:val="top"/>
          </w:tcPr>
          <w:p>
            <w:r>
              <w:t>4 B</w:t>
            </w:r>
          </w:p>
        </w:tc>
        <w:tc>
          <w:tcPr>
            <w:tcW w:type="dxa" w:w="1656"/>
            <w:vAlign w:val="top"/>
          </w:tcPr>
          <w:p>
            <w:r>
              <w:t>5 M</w:t>
            </w:r>
          </w:p>
        </w:tc>
      </w:tr>
    </w:tbl>
    <w:p/>
    <w:p>
      <w:pPr>
        <w:pStyle w:val="ListBullet"/>
      </w:pPr>
      <w:r>
        <w:t>Defina escalas antes de comenzar.</w:t>
      </w:r>
    </w:p>
    <w:p>
      <w:pPr>
        <w:pStyle w:val="ListBullet"/>
      </w:pPr>
      <w:r>
        <w:t>Permita juicio profesional documentado cuando la matriz no refleje la consecuencia real.</w:t>
      </w:r>
    </w:p>
    <w:p>
      <w:pPr>
        <w:pStyle w:val="ListBullet"/>
      </w:pPr>
      <w:r>
        <w:t>No promedie riesgos no relacionados.</w:t>
      </w:r>
    </w:p>
    <w:p>
      <w:pPr>
        <w:pStyle w:val="ListBullet"/>
      </w:pPr>
      <w:r>
        <w:t>Explique la evidencia detrás de cada nivel.</w:t>
      </w:r>
    </w:p>
    <w:p>
      <w:pPr>
        <w:pStyle w:val="Heading1"/>
      </w:pPr>
      <w:r>
        <w:t>10. Evaluación de controles y riesgo residual</w:t>
      </w:r>
    </w:p>
    <w:p>
      <w:r>
        <w:t>Evalúe diseño y eficacia operativa. Un control bien redactado que no se ejecuta no reduce el riesgo.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Preguntas</w:t>
            </w:r>
          </w:p>
        </w:tc>
      </w:tr>
      <w:tr>
        <w:tc>
          <w:tcPr>
            <w:tcW w:type="dxa" w:w="4968"/>
            <w:vAlign w:val="top"/>
          </w:tcPr>
          <w:p>
            <w:r>
              <w:t>Diseño</w:t>
            </w:r>
          </w:p>
        </w:tc>
        <w:tc>
          <w:tcPr>
            <w:tcW w:type="dxa" w:w="4968"/>
            <w:vAlign w:val="top"/>
          </w:tcPr>
          <w:p>
            <w:r>
              <w:t>¿El control puede reducir el escenario?</w:t>
            </w:r>
          </w:p>
        </w:tc>
      </w:tr>
      <w:tr>
        <w:tc>
          <w:tcPr>
            <w:tcW w:type="dxa" w:w="4968"/>
            <w:vAlign w:val="top"/>
          </w:tcPr>
          <w:p>
            <w:r>
              <w:t>Implementación</w:t>
            </w:r>
          </w:p>
        </w:tc>
        <w:tc>
          <w:tcPr>
            <w:tcW w:type="dxa" w:w="4968"/>
            <w:vAlign w:val="top"/>
          </w:tcPr>
          <w:p>
            <w:r>
              <w:t>¿Está desplegado en todo el alcance?</w:t>
            </w:r>
          </w:p>
        </w:tc>
      </w:tr>
      <w:tr>
        <w:tc>
          <w:tcPr>
            <w:tcW w:type="dxa" w:w="4968"/>
            <w:vAlign w:val="top"/>
          </w:tcPr>
          <w:p>
            <w:r>
              <w:t>Operación</w:t>
            </w:r>
          </w:p>
        </w:tc>
        <w:tc>
          <w:tcPr>
            <w:tcW w:type="dxa" w:w="4968"/>
            <w:vAlign w:val="top"/>
          </w:tcPr>
          <w:p>
            <w:r>
              <w:t>¿Se ejecuta con frecuencia y consistencia?</w:t>
            </w:r>
          </w:p>
        </w:tc>
      </w:tr>
      <w:tr>
        <w:tc>
          <w:tcPr>
            <w:tcW w:type="dxa" w:w="4968"/>
            <w:vAlign w:val="top"/>
          </w:tcPr>
          <w:p>
            <w:r>
              <w:t>Cobertura</w:t>
            </w:r>
          </w:p>
        </w:tc>
        <w:tc>
          <w:tcPr>
            <w:tcW w:type="dxa" w:w="4968"/>
            <w:vAlign w:val="top"/>
          </w:tcPr>
          <w:p>
            <w:r>
              <w:t>¿Protege identidades, sistemas, ubicaciones y proveedores relevantes?</w:t>
            </w:r>
          </w:p>
        </w:tc>
      </w:tr>
      <w:tr>
        <w:tc>
          <w:tcPr>
            <w:tcW w:type="dxa" w:w="4968"/>
            <w:vAlign w:val="top"/>
          </w:tcPr>
          <w:p>
            <w:r>
              <w:t>Confiabilidad</w:t>
            </w:r>
          </w:p>
        </w:tc>
        <w:tc>
          <w:tcPr>
            <w:tcW w:type="dxa" w:w="4968"/>
            <w:vAlign w:val="top"/>
          </w:tcPr>
          <w:p>
            <w:r>
              <w:t>¿Está automatizado, monitoreado, probado y protegido contra evasión?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Evidencia</w:t>
            </w:r>
          </w:p>
        </w:tc>
        <w:tc>
          <w:tcPr>
            <w:tcW w:type="dxa" w:w="4968"/>
            <w:vAlign w:val="top"/>
          </w:tcPr>
          <w:p>
            <w:r>
              <w:t>¿Puede demostrarse su operación?</w:t>
            </w:r>
          </w:p>
        </w:tc>
      </w:tr>
      <w:tr>
        <w:tc>
          <w:tcPr>
            <w:tcW w:type="dxa" w:w="4968"/>
            <w:vAlign w:val="top"/>
          </w:tcPr>
          <w:p>
            <w:r>
              <w:t>Dependencias</w:t>
            </w:r>
          </w:p>
        </w:tc>
        <w:tc>
          <w:tcPr>
            <w:tcW w:type="dxa" w:w="4968"/>
            <w:vAlign w:val="top"/>
          </w:tcPr>
          <w:p>
            <w:r>
              <w:t>¿Depende de otro control que puede fallar?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Eficacia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968"/>
            <w:vAlign w:val="top"/>
          </w:tcPr>
          <w:p>
            <w:r>
              <w:t>Eficaz</w:t>
            </w:r>
          </w:p>
        </w:tc>
        <w:tc>
          <w:tcPr>
            <w:tcW w:type="dxa" w:w="4968"/>
            <w:vAlign w:val="top"/>
          </w:tcPr>
          <w:p>
            <w:r>
              <w:t>Diseñado, implementado, operando y evidenciado.</w:t>
            </w:r>
          </w:p>
        </w:tc>
      </w:tr>
      <w:tr>
        <w:tc>
          <w:tcPr>
            <w:tcW w:type="dxa" w:w="4968"/>
            <w:vAlign w:val="top"/>
          </w:tcPr>
          <w:p>
            <w:r>
              <w:t>Parcialmente eficaz</w:t>
            </w:r>
          </w:p>
        </w:tc>
        <w:tc>
          <w:tcPr>
            <w:tcW w:type="dxa" w:w="4968"/>
            <w:vAlign w:val="top"/>
          </w:tcPr>
          <w:p>
            <w:r>
              <w:t>Reduce el riesgo, pero tiene brechas.</w:t>
            </w:r>
          </w:p>
        </w:tc>
      </w:tr>
      <w:tr>
        <w:tc>
          <w:tcPr>
            <w:tcW w:type="dxa" w:w="4968"/>
            <w:vAlign w:val="top"/>
          </w:tcPr>
          <w:p>
            <w:r>
              <w:t>Ineficaz</w:t>
            </w:r>
          </w:p>
        </w:tc>
        <w:tc>
          <w:tcPr>
            <w:tcW w:type="dxa" w:w="4968"/>
            <w:vAlign w:val="top"/>
          </w:tcPr>
          <w:p>
            <w:r>
              <w:t>No reduce de forma confiable.</w:t>
            </w:r>
          </w:p>
        </w:tc>
      </w:tr>
      <w:tr>
        <w:tc>
          <w:tcPr>
            <w:tcW w:type="dxa" w:w="4968"/>
            <w:vAlign w:val="top"/>
          </w:tcPr>
          <w:p>
            <w:r>
              <w:t>No implementado</w:t>
            </w:r>
          </w:p>
        </w:tc>
        <w:tc>
          <w:tcPr>
            <w:tcW w:type="dxa" w:w="4968"/>
            <w:vAlign w:val="top"/>
          </w:tcPr>
          <w:p>
            <w:r>
              <w:t>Está previsto o requerido, pero ausente.</w:t>
            </w:r>
          </w:p>
        </w:tc>
      </w:tr>
      <w:tr>
        <w:tc>
          <w:tcPr>
            <w:tcW w:type="dxa" w:w="4968"/>
            <w:vAlign w:val="top"/>
          </w:tcPr>
          <w:p>
            <w:r>
              <w:t>No evaluado</w:t>
            </w:r>
          </w:p>
        </w:tc>
        <w:tc>
          <w:tcPr>
            <w:tcW w:type="dxa" w:w="4968"/>
            <w:vAlign w:val="top"/>
          </w:tcPr>
          <w:p>
            <w:r>
              <w:t>No existe evidencia suficiente; debe registrarse la incertidumbre.</w:t>
            </w:r>
          </w:p>
        </w:tc>
      </w:tr>
    </w:tbl>
    <w:p/>
    <w:p>
      <w:r>
        <w:t>Recalifique probabilidad e impacto después de considerar controles eficaces. Compare el riesgo residual con apetito, tolerancia y autoridad delegada.</w:t>
      </w:r>
    </w:p>
    <w:p>
      <w:pPr>
        <w:pStyle w:val="Heading1"/>
      </w:pPr>
      <w:r>
        <w:t>11. Planes de tratamiento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Opción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968"/>
            <w:vAlign w:val="top"/>
          </w:tcPr>
          <w:p>
            <w:r>
              <w:t>Mitigar</w:t>
            </w:r>
          </w:p>
        </w:tc>
        <w:tc>
          <w:tcPr>
            <w:tcW w:type="dxa" w:w="4968"/>
            <w:vAlign w:val="top"/>
          </w:tcPr>
          <w:p>
            <w:r>
              <w:t>Agregar o mejorar controles.</w:t>
            </w:r>
          </w:p>
        </w:tc>
      </w:tr>
      <w:tr>
        <w:tc>
          <w:tcPr>
            <w:tcW w:type="dxa" w:w="4968"/>
            <w:vAlign w:val="top"/>
          </w:tcPr>
          <w:p>
            <w:r>
              <w:t>Evitar</w:t>
            </w:r>
          </w:p>
        </w:tc>
        <w:tc>
          <w:tcPr>
            <w:tcW w:type="dxa" w:w="4968"/>
            <w:vAlign w:val="top"/>
          </w:tcPr>
          <w:p>
            <w:r>
              <w:t>Detener la actividad, eliminar exposición o cambiar el diseño.</w:t>
            </w:r>
          </w:p>
        </w:tc>
      </w:tr>
      <w:tr>
        <w:tc>
          <w:tcPr>
            <w:tcW w:type="dxa" w:w="4968"/>
            <w:vAlign w:val="top"/>
          </w:tcPr>
          <w:p>
            <w:r>
              <w:t>Transferir o compartir</w:t>
            </w:r>
          </w:p>
        </w:tc>
        <w:tc>
          <w:tcPr>
            <w:tcW w:type="dxa" w:w="4968"/>
            <w:vAlign w:val="top"/>
          </w:tcPr>
          <w:p>
            <w:r>
              <w:t>Usar seguros, contratos o terceros, reconociendo que puede permanecer responsabilidad.</w:t>
            </w:r>
          </w:p>
        </w:tc>
      </w:tr>
      <w:tr>
        <w:tc>
          <w:tcPr>
            <w:tcW w:type="dxa" w:w="4968"/>
            <w:vAlign w:val="top"/>
          </w:tcPr>
          <w:p>
            <w:r>
              <w:t>Aceptar</w:t>
            </w:r>
          </w:p>
        </w:tc>
        <w:tc>
          <w:tcPr>
            <w:tcW w:type="dxa" w:w="4968"/>
            <w:vAlign w:val="top"/>
          </w:tcPr>
          <w:p>
            <w:r>
              <w:t>Retener formalmente dentro de autoridad y tolerancia, con justificación y fecha.</w:t>
            </w:r>
          </w:p>
        </w:tc>
      </w:tr>
    </w:tbl>
    <w:p/>
    <w:p>
      <w:pPr>
        <w:pStyle w:val="Heading2"/>
      </w:pPr>
      <w:r>
        <w:t>Acciones SMART</w:t>
      </w:r>
    </w:p>
    <w:p>
      <w:pPr>
        <w:pStyle w:val="ListBullet"/>
      </w:pPr>
      <w:r>
        <w:t>Específica: identifique el cambio exacto.</w:t>
      </w:r>
    </w:p>
    <w:p>
      <w:pPr>
        <w:pStyle w:val="ListBullet"/>
      </w:pPr>
      <w:r>
        <w:t>Medible: defina evidencia y criterio de éxito.</w:t>
      </w:r>
    </w:p>
    <w:p>
      <w:pPr>
        <w:pStyle w:val="ListBullet"/>
      </w:pPr>
      <w:r>
        <w:t>Asignada: nombre un propietario responsable.</w:t>
      </w:r>
    </w:p>
    <w:p>
      <w:pPr>
        <w:pStyle w:val="ListBullet"/>
      </w:pPr>
      <w:r>
        <w:t>Realista: confirme recursos y dependencias.</w:t>
      </w:r>
    </w:p>
    <w:p>
      <w:pPr>
        <w:pStyle w:val="ListBullet"/>
      </w:pPr>
      <w:r>
        <w:t>Con fecha: establezca hitos y fecha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Acción débil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Acción mejorada</w:t>
            </w:r>
          </w:p>
        </w:tc>
      </w:tr>
      <w:tr>
        <w:tc>
          <w:tcPr>
            <w:tcW w:type="dxa" w:w="4968"/>
            <w:vAlign w:val="top"/>
          </w:tcPr>
          <w:p>
            <w:r>
              <w:t>Mejorar acceso</w:t>
            </w:r>
          </w:p>
        </w:tc>
        <w:tc>
          <w:tcPr>
            <w:tcW w:type="dxa" w:w="4968"/>
            <w:vAlign w:val="top"/>
          </w:tcPr>
          <w:p>
            <w:r>
              <w:t>Antes del 30 de septiembre, migrar todo acceso remoto privilegiado a MFA resistente al phishing, eliminar cuentas compartidas y entregar evidencia de configuración e inicio de sesión.</w:t>
            </w:r>
          </w:p>
        </w:tc>
      </w:tr>
      <w:tr>
        <w:tc>
          <w:tcPr>
            <w:tcW w:type="dxa" w:w="4968"/>
            <w:vAlign w:val="top"/>
          </w:tcPr>
          <w:p>
            <w:r>
              <w:t>Parchar servidores</w:t>
            </w:r>
          </w:p>
        </w:tc>
        <w:tc>
          <w:tcPr>
            <w:tcW w:type="dxa" w:w="4968"/>
            <w:vAlign w:val="top"/>
          </w:tcPr>
          <w:p>
            <w:r>
              <w:t>En 30 días, corregir vulnerabilidades críticas expuestas; reportar excepciones semanalmente con controles compensatorios.</w:t>
            </w:r>
          </w:p>
        </w:tc>
      </w:tr>
      <w:tr>
        <w:tc>
          <w:tcPr>
            <w:tcW w:type="dxa" w:w="4968"/>
            <w:vAlign w:val="top"/>
          </w:tcPr>
          <w:p>
            <w:r>
              <w:t>Capacitar usuarios</w:t>
            </w:r>
          </w:p>
        </w:tc>
        <w:tc>
          <w:tcPr>
            <w:tcW w:type="dxa" w:w="4968"/>
            <w:vAlign w:val="top"/>
          </w:tcPr>
          <w:p>
            <w:r>
              <w:t>Capacitar al 95% con contenido por función, medir reporte de phishing y repetir para grupos de alto riesgo.</w:t>
            </w:r>
          </w:p>
        </w:tc>
      </w:tr>
    </w:tbl>
    <w:p/>
    <w:p>
      <w:pPr>
        <w:pStyle w:val="Heading1"/>
      </w:pPr>
      <w:r>
        <w:t>12. Registro de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4968"/>
            <w:vAlign w:val="top"/>
          </w:tcPr>
          <w:p>
            <w:r>
              <w:t>ID y título</w:t>
            </w:r>
          </w:p>
        </w:tc>
        <w:tc>
          <w:tcPr>
            <w:tcW w:type="dxa" w:w="4968"/>
            <w:vAlign w:val="top"/>
          </w:tcPr>
          <w:p>
            <w:r>
              <w:t>Referencia única y nombre conciso.</w:t>
            </w:r>
          </w:p>
        </w:tc>
      </w:tr>
      <w:tr>
        <w:tc>
          <w:tcPr>
            <w:tcW w:type="dxa" w:w="4968"/>
            <w:vAlign w:val="top"/>
          </w:tcPr>
          <w:p>
            <w:r>
              <w:t>Objetivo y activo</w:t>
            </w:r>
          </w:p>
        </w:tc>
        <w:tc>
          <w:tcPr>
            <w:tcW w:type="dxa" w:w="4968"/>
            <w:vAlign w:val="top"/>
          </w:tcPr>
          <w:p>
            <w:r>
              <w:t>Qué está en riesgo y por qué importa.</w:t>
            </w:r>
          </w:p>
        </w:tc>
      </w:tr>
      <w:tr>
        <w:tc>
          <w:tcPr>
            <w:tcW w:type="dxa" w:w="4968"/>
            <w:vAlign w:val="top"/>
          </w:tcPr>
          <w:p>
            <w:r>
              <w:t>Declaración</w:t>
            </w:r>
          </w:p>
        </w:tc>
        <w:tc>
          <w:tcPr>
            <w:tcW w:type="dxa" w:w="4968"/>
            <w:vAlign w:val="top"/>
          </w:tcPr>
          <w:p>
            <w:r>
              <w:t>Amenaza, condición, activo y consecuencia.</w:t>
            </w:r>
          </w:p>
        </w:tc>
      </w:tr>
      <w:tr>
        <w:tc>
          <w:tcPr>
            <w:tcW w:type="dxa" w:w="4968"/>
            <w:vAlign w:val="top"/>
          </w:tcPr>
          <w:p>
            <w:r>
              <w:t>Alcance y supuestos</w:t>
            </w:r>
          </w:p>
        </w:tc>
        <w:tc>
          <w:tcPr>
            <w:tcW w:type="dxa" w:w="4968"/>
            <w:vAlign w:val="top"/>
          </w:tcPr>
          <w:p>
            <w:r>
              <w:t>Límite, horizonte, exclusiones e incertidumbre.</w:t>
            </w:r>
          </w:p>
        </w:tc>
      </w:tr>
      <w:tr>
        <w:tc>
          <w:tcPr>
            <w:tcW w:type="dxa" w:w="4968"/>
            <w:vAlign w:val="top"/>
          </w:tcPr>
          <w:p>
            <w:r>
              <w:t>Controles</w:t>
            </w:r>
          </w:p>
        </w:tc>
        <w:tc>
          <w:tcPr>
            <w:tcW w:type="dxa" w:w="4968"/>
            <w:vAlign w:val="top"/>
          </w:tcPr>
          <w:p>
            <w:r>
              <w:t>Salvaguardas relevantes.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Evidencia</w:t>
            </w:r>
          </w:p>
        </w:tc>
        <w:tc>
          <w:tcPr>
            <w:tcW w:type="dxa" w:w="4968"/>
            <w:vAlign w:val="top"/>
          </w:tcPr>
          <w:p>
            <w:r>
              <w:t>Documentos, registros, pruebas, entrevistas y fechas.</w:t>
            </w:r>
          </w:p>
        </w:tc>
      </w:tr>
      <w:tr>
        <w:tc>
          <w:tcPr>
            <w:tcW w:type="dxa" w:w="4968"/>
            <w:vAlign w:val="top"/>
          </w:tcPr>
          <w:p>
            <w:r>
              <w:t>Riesgo inherente</w:t>
            </w:r>
          </w:p>
        </w:tc>
        <w:tc>
          <w:tcPr>
            <w:tcW w:type="dxa" w:w="4968"/>
            <w:vAlign w:val="top"/>
          </w:tcPr>
          <w:p>
            <w:r>
              <w:t>Probabilidad e impacto antes de controles.</w:t>
            </w:r>
          </w:p>
        </w:tc>
      </w:tr>
      <w:tr>
        <w:tc>
          <w:tcPr>
            <w:tcW w:type="dxa" w:w="4968"/>
            <w:vAlign w:val="top"/>
          </w:tcPr>
          <w:p>
            <w:r>
              <w:t>Eficacia</w:t>
            </w:r>
          </w:p>
        </w:tc>
        <w:tc>
          <w:tcPr>
            <w:tcW w:type="dxa" w:w="4968"/>
            <w:vAlign w:val="top"/>
          </w:tcPr>
          <w:p>
            <w:r>
              <w:t>Conclusión de diseño y operación.</w:t>
            </w:r>
          </w:p>
        </w:tc>
      </w:tr>
      <w:tr>
        <w:tc>
          <w:tcPr>
            <w:tcW w:type="dxa" w:w="4968"/>
            <w:vAlign w:val="top"/>
          </w:tcPr>
          <w:p>
            <w:r>
              <w:t>Riesgo residual</w:t>
            </w:r>
          </w:p>
        </w:tc>
        <w:tc>
          <w:tcPr>
            <w:tcW w:type="dxa" w:w="4968"/>
            <w:vAlign w:val="top"/>
          </w:tcPr>
          <w:p>
            <w:r>
              <w:t>Probabilidad e impacto posteriores.</w:t>
            </w:r>
          </w:p>
        </w:tc>
      </w:tr>
      <w:tr>
        <w:tc>
          <w:tcPr>
            <w:tcW w:type="dxa" w:w="4968"/>
            <w:vAlign w:val="top"/>
          </w:tcPr>
          <w:p>
            <w:r>
              <w:t>Propietario</w:t>
            </w:r>
          </w:p>
        </w:tc>
        <w:tc>
          <w:tcPr>
            <w:tcW w:type="dxa" w:w="4968"/>
            <w:vAlign w:val="top"/>
          </w:tcPr>
          <w:p>
            <w:r>
              <w:t>Responsable de la decisión.</w:t>
            </w:r>
          </w:p>
        </w:tc>
      </w:tr>
      <w:tr>
        <w:tc>
          <w:tcPr>
            <w:tcW w:type="dxa" w:w="4968"/>
            <w:vAlign w:val="top"/>
          </w:tcPr>
          <w:p>
            <w:r>
              <w:t>Tratamiento</w:t>
            </w:r>
          </w:p>
        </w:tc>
        <w:tc>
          <w:tcPr>
            <w:tcW w:type="dxa" w:w="4968"/>
            <w:vAlign w:val="top"/>
          </w:tcPr>
          <w:p>
            <w:r>
              <w:t>Acciones, hitos, evidencia y fecha.</w:t>
            </w:r>
          </w:p>
        </w:tc>
      </w:tr>
      <w:tr>
        <w:tc>
          <w:tcPr>
            <w:tcW w:type="dxa" w:w="4968"/>
            <w:vAlign w:val="top"/>
          </w:tcPr>
          <w:p>
            <w:r>
              <w:t>Autoridad de aceptación</w:t>
            </w:r>
          </w:p>
        </w:tc>
        <w:tc>
          <w:tcPr>
            <w:tcW w:type="dxa" w:w="4968"/>
            <w:vAlign w:val="top"/>
          </w:tcPr>
          <w:p>
            <w:r>
              <w:t>Persona autorizada para aceptar.</w:t>
            </w:r>
          </w:p>
        </w:tc>
      </w:tr>
      <w:tr>
        <w:tc>
          <w:tcPr>
            <w:tcW w:type="dxa" w:w="4968"/>
            <w:vAlign w:val="top"/>
          </w:tcPr>
          <w:p>
            <w:r>
              <w:t>Estado y revisión</w:t>
            </w:r>
          </w:p>
        </w:tc>
        <w:tc>
          <w:tcPr>
            <w:tcW w:type="dxa" w:w="4968"/>
            <w:vAlign w:val="top"/>
          </w:tcPr>
          <w:p>
            <w:r>
              <w:t>Seguimiento y detonador de reevaluación.</w:t>
            </w:r>
          </w:p>
        </w:tc>
      </w:tr>
    </w:tbl>
    <w:p/>
    <w:p>
      <w:pPr>
        <w:pStyle w:val="Heading2"/>
      </w:pPr>
      <w:r>
        <w:t>Ejemplo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4968"/>
            <w:vAlign w:val="top"/>
          </w:tcPr>
          <w:p>
            <w:r>
              <w:t>Título</w:t>
            </w:r>
          </w:p>
        </w:tc>
        <w:tc>
          <w:tcPr>
            <w:tcW w:type="dxa" w:w="4968"/>
            <w:vAlign w:val="top"/>
          </w:tcPr>
          <w:p>
            <w:r>
              <w:t>Compromiso de acceso remoto privilegiado</w:t>
            </w:r>
          </w:p>
        </w:tc>
      </w:tr>
      <w:tr>
        <w:tc>
          <w:tcPr>
            <w:tcW w:type="dxa" w:w="4968"/>
            <w:vAlign w:val="top"/>
          </w:tcPr>
          <w:p>
            <w:r>
              <w:t>Declaración</w:t>
            </w:r>
          </w:p>
        </w:tc>
        <w:tc>
          <w:tcPr>
            <w:tcW w:type="dxa" w:w="4968"/>
            <w:vAlign w:val="top"/>
          </w:tcPr>
          <w:p>
            <w:r>
              <w:t>Un atacante puede usar credenciales robadas contra acceso remoto sin MFA resistente al phishing, causando acceso no autorizado, ransomware, interrupción y divulgación.</w:t>
            </w:r>
          </w:p>
        </w:tc>
      </w:tr>
      <w:tr>
        <w:tc>
          <w:tcPr>
            <w:tcW w:type="dxa" w:w="4968"/>
            <w:vAlign w:val="top"/>
          </w:tcPr>
          <w:p>
            <w:r>
              <w:t>Inherente</w:t>
            </w:r>
          </w:p>
        </w:tc>
        <w:tc>
          <w:tcPr>
            <w:tcW w:type="dxa" w:w="4968"/>
            <w:vAlign w:val="top"/>
          </w:tcPr>
          <w:p>
            <w:r>
              <w:t>Probabilidad 4; Impacto 5; Crítico 20</w:t>
            </w:r>
          </w:p>
        </w:tc>
      </w:tr>
      <w:tr>
        <w:tc>
          <w:tcPr>
            <w:tcW w:type="dxa" w:w="4968"/>
            <w:vAlign w:val="top"/>
          </w:tcPr>
          <w:p>
            <w:r>
              <w:t>Controles</w:t>
            </w:r>
          </w:p>
        </w:tc>
        <w:tc>
          <w:tcPr>
            <w:tcW w:type="dxa" w:w="4968"/>
            <w:vAlign w:val="top"/>
          </w:tcPr>
          <w:p>
            <w:r>
              <w:t>MFA por contraseña para la mayoría, registros VPN y protección de endpoints.</w:t>
            </w:r>
          </w:p>
        </w:tc>
      </w:tr>
      <w:tr>
        <w:tc>
          <w:tcPr>
            <w:tcW w:type="dxa" w:w="4968"/>
            <w:vAlign w:val="top"/>
          </w:tcPr>
          <w:p>
            <w:r>
              <w:t>Eficacia</w:t>
            </w:r>
          </w:p>
        </w:tc>
        <w:tc>
          <w:tcPr>
            <w:tcW w:type="dxa" w:w="4968"/>
            <w:vAlign w:val="top"/>
          </w:tcPr>
          <w:p>
            <w:r>
              <w:t>Parcial; permanecen cuentas heredadas y administración compartida.</w:t>
            </w:r>
          </w:p>
        </w:tc>
      </w:tr>
      <w:tr>
        <w:tc>
          <w:tcPr>
            <w:tcW w:type="dxa" w:w="4968"/>
            <w:vAlign w:val="top"/>
          </w:tcPr>
          <w:p>
            <w:r>
              <w:t>Residual</w:t>
            </w:r>
          </w:p>
        </w:tc>
        <w:tc>
          <w:tcPr>
            <w:tcW w:type="dxa" w:w="4968"/>
            <w:vAlign w:val="top"/>
          </w:tcPr>
          <w:p>
            <w:r>
              <w:t>Probabilidad 3; Impacto 5; Alto 15</w:t>
            </w:r>
          </w:p>
        </w:tc>
      </w:tr>
      <w:tr>
        <w:tc>
          <w:tcPr>
            <w:tcW w:type="dxa" w:w="4968"/>
            <w:vAlign w:val="top"/>
          </w:tcPr>
          <w:p>
            <w:r>
              <w:t>Tratamiento</w:t>
            </w:r>
          </w:p>
        </w:tc>
        <w:tc>
          <w:tcPr>
            <w:tcW w:type="dxa" w:w="4968"/>
            <w:vAlign w:val="top"/>
          </w:tcPr>
          <w:p>
            <w:r>
              <w:t>MFA resistente al phishing, eliminar cuentas compartidas, restringir origen, estaciones privilegiadas y prueba de recuperación.</w:t>
            </w:r>
          </w:p>
        </w:tc>
      </w:tr>
      <w:tr>
        <w:tc>
          <w:tcPr>
            <w:tcW w:type="dxa" w:w="4968"/>
            <w:vAlign w:val="top"/>
          </w:tcPr>
          <w:p>
            <w:r>
              <w:t>Propietario y fecha</w:t>
            </w:r>
          </w:p>
        </w:tc>
        <w:tc>
          <w:tcPr>
            <w:tcW w:type="dxa" w:w="4968"/>
            <w:vAlign w:val="top"/>
          </w:tcPr>
          <w:p>
            <w:r>
              <w:t>Director de Infraestructura; 30 de septiembre de 2026</w:t>
            </w:r>
          </w:p>
        </w:tc>
      </w:tr>
      <w:tr>
        <w:tc>
          <w:tcPr>
            <w:tcW w:type="dxa" w:w="4968"/>
            <w:vAlign w:val="top"/>
          </w:tcPr>
          <w:p>
            <w:r>
              <w:t>Detonador</w:t>
            </w:r>
          </w:p>
        </w:tc>
        <w:tc>
          <w:tcPr>
            <w:tcW w:type="dxa" w:w="4968"/>
            <w:vAlign w:val="top"/>
          </w:tcPr>
          <w:p>
            <w:r>
              <w:t>Cambio material, incidente relacionado o fecha de vencimiento.</w:t>
            </w:r>
          </w:p>
        </w:tc>
      </w:tr>
    </w:tbl>
    <w:p/>
    <w:p>
      <w:pPr>
        <w:pStyle w:val="Heading1"/>
      </w:pPr>
      <w:r>
        <w:t>13. Informes para líderes</w:t>
      </w:r>
    </w:p>
    <w:p>
      <w:pPr>
        <w:pStyle w:val="ListBullet"/>
      </w:pPr>
      <w:r>
        <w:t>Comience con objetivos y decisiones requeridas.</w:t>
      </w:r>
    </w:p>
    <w:p>
      <w:pPr>
        <w:pStyle w:val="ListBullet"/>
      </w:pPr>
      <w:r>
        <w:t>Muestre riesgos principales, tendencias, acciones vencidas, riesgos aceptados y concentración.</w:t>
      </w:r>
    </w:p>
    <w:p>
      <w:pPr>
        <w:pStyle w:val="ListBullet"/>
      </w:pPr>
      <w:r>
        <w:t>Separe hechos, supuestos y juicio profesional.</w:t>
      </w:r>
    </w:p>
    <w:p>
      <w:pPr>
        <w:pStyle w:val="ListBullet"/>
      </w:pPr>
      <w:r>
        <w:t>Explique incertidumbre y limitaciones.</w:t>
      </w:r>
    </w:p>
    <w:p>
      <w:pPr>
        <w:pStyle w:val="ListBullet"/>
      </w:pPr>
      <w:r>
        <w:t>No abrume con conteos de vulnerabilidades.</w:t>
      </w:r>
    </w:p>
    <w:p>
      <w:pPr>
        <w:pStyle w:val="ListBullet"/>
      </w:pPr>
      <w:r>
        <w:t>Adapte detalle para responsables técnicos.</w:t>
      </w:r>
    </w:p>
    <w:p>
      <w:pPr>
        <w:pStyle w:val="ListBullet"/>
      </w:pPr>
      <w:r>
        <w:t>Conserve decisiones y aprobaciones.</w:t>
      </w:r>
    </w:p>
    <w:p>
      <w:pPr>
        <w:pStyle w:val="Heading2"/>
      </w:pPr>
      <w:r>
        <w:t>Resumen ejecutivo de una página</w:t>
      </w:r>
    </w:p>
    <w:p>
      <w:pPr>
        <w:pStyle w:val="ListBullet"/>
      </w:pPr>
      <w:r>
        <w:t>Alcance y fecha</w:t>
      </w:r>
    </w:p>
    <w:p>
      <w:pPr>
        <w:pStyle w:val="ListBullet"/>
      </w:pPr>
      <w:r>
        <w:t>Conclusión general</w:t>
      </w:r>
    </w:p>
    <w:p>
      <w:pPr>
        <w:pStyle w:val="ListBullet"/>
      </w:pPr>
      <w:r>
        <w:t>Tres a cinco escenarios principales</w:t>
      </w:r>
    </w:p>
    <w:p>
      <w:pPr>
        <w:pStyle w:val="ListBullet"/>
      </w:pPr>
      <w:r>
        <w:t>Impacto empresarial</w:t>
      </w:r>
    </w:p>
    <w:p>
      <w:pPr>
        <w:pStyle w:val="ListBullet"/>
      </w:pPr>
      <w:r>
        <w:t>Fortalezas existentes</w:t>
      </w:r>
    </w:p>
    <w:p>
      <w:pPr>
        <w:pStyle w:val="ListBullet"/>
      </w:pPr>
      <w:r>
        <w:t>Acciones e inversión</w:t>
      </w:r>
    </w:p>
    <w:p>
      <w:pPr>
        <w:pStyle w:val="ListBullet"/>
      </w:pPr>
      <w:r>
        <w:t>Riesgos que requieren aceptación o escalamiento</w:t>
      </w:r>
    </w:p>
    <w:p>
      <w:pPr>
        <w:pStyle w:val="ListBullet"/>
      </w:pPr>
      <w:r>
        <w:t>Supuestos y limitaciones</w:t>
      </w:r>
    </w:p>
    <w:p>
      <w:pPr>
        <w:pStyle w:val="ListBullet"/>
      </w:pPr>
      <w:r>
        <w:t>Próxima revisión</w:t>
      </w:r>
    </w:p>
    <w:p>
      <w:pPr>
        <w:pStyle w:val="Heading1"/>
      </w:pPr>
      <w:r>
        <w:t>14. Monitoreo y reevaluación</w:t>
      </w:r>
    </w:p>
    <w:p>
      <w:r>
        <w:t>El riesgo cambia. Reevalúe después de cambios significativos y según la criticidad.</w:t>
      </w:r>
    </w:p>
    <w:p>
      <w:pPr>
        <w:pStyle w:val="ListBullet"/>
      </w:pPr>
      <w:r>
        <w:t>Nuevo sistema, nube, IA, proveedor, fusión o adquisición</w:t>
      </w:r>
    </w:p>
    <w:p>
      <w:pPr>
        <w:pStyle w:val="ListBullet"/>
      </w:pPr>
      <w:r>
        <w:t>Cambio material de arquitectura o datos</w:t>
      </w:r>
    </w:p>
    <w:p>
      <w:pPr>
        <w:pStyle w:val="ListBullet"/>
      </w:pPr>
      <w:r>
        <w:t>Vulnerabilidad o campaña importante</w:t>
      </w:r>
    </w:p>
    <w:p>
      <w:pPr>
        <w:pStyle w:val="ListBullet"/>
      </w:pPr>
      <w:r>
        <w:t>Incidente o casi incidente</w:t>
      </w:r>
    </w:p>
    <w:p>
      <w:pPr>
        <w:pStyle w:val="ListBullet"/>
      </w:pPr>
      <w:r>
        <w:t>Falla de control o tratamiento vencido</w:t>
      </w:r>
    </w:p>
    <w:p>
      <w:pPr>
        <w:pStyle w:val="ListBullet"/>
      </w:pPr>
      <w:r>
        <w:t>Cambio regulatorio o contractual</w:t>
      </w:r>
    </w:p>
    <w:p>
      <w:pPr>
        <w:pStyle w:val="ListBullet"/>
      </w:pPr>
      <w:r>
        <w:t>Cambio de criticidad</w:t>
      </w:r>
    </w:p>
    <w:p>
      <w:pPr>
        <w:pStyle w:val="ListBullet"/>
      </w:pPr>
      <w:r>
        <w:t>Fecha periódica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4968"/>
            <w:vAlign w:val="top"/>
          </w:tcPr>
          <w:p>
            <w:r>
              <w:t>KRI</w:t>
            </w:r>
          </w:p>
        </w:tc>
        <w:tc>
          <w:tcPr>
            <w:tcW w:type="dxa" w:w="4968"/>
            <w:vAlign w:val="top"/>
          </w:tcPr>
          <w:p>
            <w:r>
              <w:t>Porcentaje de cuentas privilegiadas sin MFA resistente al phishing.</w:t>
            </w:r>
          </w:p>
        </w:tc>
      </w:tr>
      <w:tr>
        <w:tc>
          <w:tcPr>
            <w:tcW w:type="dxa" w:w="4968"/>
            <w:vAlign w:val="top"/>
          </w:tcPr>
          <w:p>
            <w:r>
              <w:t>Indicador de control</w:t>
            </w:r>
          </w:p>
        </w:tc>
        <w:tc>
          <w:tcPr>
            <w:tcW w:type="dxa" w:w="4968"/>
            <w:vAlign w:val="top"/>
          </w:tcPr>
          <w:p>
            <w:r>
              <w:t>Porcentaje de sistemas críticos enviando registros al SIEM.</w:t>
            </w:r>
          </w:p>
        </w:tc>
      </w:tr>
      <w:tr>
        <w:tc>
          <w:tcPr>
            <w:tcW w:type="dxa" w:w="4968"/>
            <w:vAlign w:val="top"/>
          </w:tcPr>
          <w:p>
            <w:r>
              <w:t>Indicador de tratamiento</w:t>
            </w:r>
          </w:p>
        </w:tc>
        <w:tc>
          <w:tcPr>
            <w:tcW w:type="dxa" w:w="4968"/>
            <w:vAlign w:val="top"/>
          </w:tcPr>
          <w:p>
            <w:r>
              <w:t>Riesgos altos vencidos por propietario.</w:t>
            </w:r>
          </w:p>
        </w:tc>
      </w:tr>
      <w:tr>
        <w:tc>
          <w:tcPr>
            <w:tcW w:type="dxa" w:w="4968"/>
            <w:vAlign w:val="top"/>
          </w:tcPr>
          <w:p>
            <w:r>
              <w:t>Indicador de exposición</w:t>
            </w:r>
          </w:p>
        </w:tc>
        <w:tc>
          <w:tcPr>
            <w:tcW w:type="dxa" w:w="4968"/>
            <w:vAlign w:val="top"/>
          </w:tcPr>
          <w:p>
            <w:r>
              <w:t>Vulnerabilidades críticas expuestas con más de 15 días.</w:t>
            </w:r>
          </w:p>
        </w:tc>
      </w:tr>
      <w:tr>
        <w:tc>
          <w:tcPr>
            <w:tcW w:type="dxa" w:w="4968"/>
            <w:vAlign w:val="top"/>
          </w:tcPr>
          <w:p>
            <w:r>
              <w:t>Indicador de resiliencia</w:t>
            </w:r>
          </w:p>
        </w:tc>
        <w:tc>
          <w:tcPr>
            <w:tcW w:type="dxa" w:w="4968"/>
            <w:vAlign w:val="top"/>
          </w:tcPr>
          <w:p>
            <w:r>
              <w:t>Servicios críticos con objetivos de recuperación probados.</w:t>
            </w:r>
          </w:p>
        </w:tc>
      </w:tr>
    </w:tbl>
    <w:p/>
    <w:p>
      <w:pPr>
        <w:pStyle w:val="Heading1"/>
      </w:pPr>
      <w:r>
        <w:t>15. Errores comunes y control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Mejor práctica</w:t>
            </w:r>
          </w:p>
        </w:tc>
      </w:tr>
      <w:tr>
        <w:tc>
          <w:tcPr>
            <w:tcW w:type="dxa" w:w="4968"/>
            <w:vAlign w:val="top"/>
          </w:tcPr>
          <w:p>
            <w:r>
              <w:t>Comenzar con una lista genérica</w:t>
            </w:r>
          </w:p>
        </w:tc>
        <w:tc>
          <w:tcPr>
            <w:tcW w:type="dxa" w:w="4968"/>
            <w:vAlign w:val="top"/>
          </w:tcPr>
          <w:p>
            <w:r>
              <w:t>Comience con servicio, objetivo y flujo de datos.</w:t>
            </w:r>
          </w:p>
        </w:tc>
      </w:tr>
      <w:tr>
        <w:tc>
          <w:tcPr>
            <w:tcW w:type="dxa" w:w="4968"/>
            <w:vAlign w:val="top"/>
          </w:tcPr>
          <w:p>
            <w:r>
              <w:t>Calificar todo como alto</w:t>
            </w:r>
          </w:p>
        </w:tc>
        <w:tc>
          <w:tcPr>
            <w:tcW w:type="dxa" w:w="4968"/>
            <w:vAlign w:val="top"/>
          </w:tcPr>
          <w:p>
            <w:r>
              <w:t>Use criterios y escenarios específicos.</w:t>
            </w:r>
          </w:p>
        </w:tc>
      </w:tr>
      <w:tr>
        <w:tc>
          <w:tcPr>
            <w:tcW w:type="dxa" w:w="4968"/>
            <w:vAlign w:val="top"/>
          </w:tcPr>
          <w:p>
            <w:r>
              <w:t>Confundir cumplimiento con seguridad</w:t>
            </w:r>
          </w:p>
        </w:tc>
        <w:tc>
          <w:tcPr>
            <w:tcW w:type="dxa" w:w="4968"/>
            <w:vAlign w:val="top"/>
          </w:tcPr>
          <w:p>
            <w:r>
              <w:t>Evalúe amenazas, controles y consecuencias.</w:t>
            </w:r>
          </w:p>
        </w:tc>
      </w:tr>
      <w:tr>
        <w:tc>
          <w:tcPr>
            <w:tcW w:type="dxa" w:w="4968"/>
            <w:vAlign w:val="top"/>
          </w:tcPr>
          <w:p>
            <w:r>
              <w:t>Contar políticas como controles operativos</w:t>
            </w:r>
          </w:p>
        </w:tc>
        <w:tc>
          <w:tcPr>
            <w:tcW w:type="dxa" w:w="4968"/>
            <w:vAlign w:val="top"/>
          </w:tcPr>
          <w:p>
            <w:r>
              <w:t>Pruebe implementación y evidencia.</w:t>
            </w:r>
          </w:p>
        </w:tc>
      </w:tr>
      <w:tr>
        <w:tc>
          <w:tcPr>
            <w:tcW w:type="dxa" w:w="4968"/>
            <w:vAlign w:val="top"/>
          </w:tcPr>
          <w:p>
            <w:r>
              <w:t>Ignorar proveedores y concentración</w:t>
            </w:r>
          </w:p>
        </w:tc>
        <w:tc>
          <w:tcPr>
            <w:tcW w:type="dxa" w:w="4968"/>
            <w:vAlign w:val="top"/>
          </w:tcPr>
          <w:p>
            <w:r>
              <w:t>Mapee dependencias y fallas comunes.</w:t>
            </w:r>
          </w:p>
        </w:tc>
      </w:tr>
      <w:tr>
        <w:tc>
          <w:tcPr>
            <w:tcW w:type="dxa" w:w="4968"/>
            <w:vAlign w:val="top"/>
          </w:tcPr>
          <w:p>
            <w:r>
              <w:t>Ocultar incertidumbre</w:t>
            </w:r>
          </w:p>
        </w:tc>
        <w:tc>
          <w:tcPr>
            <w:tcW w:type="dxa" w:w="4968"/>
            <w:vAlign w:val="top"/>
          </w:tcPr>
          <w:p>
            <w:r>
              <w:t>Registre evidencia faltante y confianza.</w:t>
            </w:r>
          </w:p>
        </w:tc>
      </w:tr>
      <w:tr>
        <w:tc>
          <w:tcPr>
            <w:tcW w:type="dxa" w:w="4968"/>
            <w:vAlign w:val="top"/>
          </w:tcPr>
          <w:p>
            <w:r>
              <w:t>Aceptar sin autoridad</w:t>
            </w:r>
          </w:p>
        </w:tc>
        <w:tc>
          <w:tcPr>
            <w:tcW w:type="dxa" w:w="4968"/>
            <w:vAlign w:val="top"/>
          </w:tcPr>
          <w:p>
            <w:r>
              <w:t>Use límites de aceptación delegados.</w:t>
            </w:r>
          </w:p>
        </w:tc>
      </w:tr>
      <w:tr>
        <w:tc>
          <w:tcPr>
            <w:tcW w:type="dxa" w:w="4968"/>
            <w:vAlign w:val="top"/>
          </w:tcPr>
          <w:p>
            <w:r>
              <w:t>Tratamiento vago</w:t>
            </w:r>
          </w:p>
        </w:tc>
        <w:tc>
          <w:tcPr>
            <w:tcW w:type="dxa" w:w="4968"/>
            <w:vAlign w:val="top"/>
          </w:tcPr>
          <w:p>
            <w:r>
              <w:t>Defina propietario, acción, evidencia y fecha.</w:t>
            </w:r>
          </w:p>
        </w:tc>
      </w:tr>
      <w:tr>
        <w:tc>
          <w:tcPr>
            <w:tcW w:type="dxa" w:w="4968"/>
            <w:vAlign w:val="top"/>
          </w:tcPr>
          <w:p>
            <w:r>
              <w:t>No cerrar el ciclo</w:t>
            </w:r>
          </w:p>
        </w:tc>
        <w:tc>
          <w:tcPr>
            <w:tcW w:type="dxa" w:w="4968"/>
            <w:vAlign w:val="top"/>
          </w:tcPr>
          <w:p>
            <w:r>
              <w:t>Vuelva a probar y actualice el residual.</w:t>
            </w:r>
          </w:p>
        </w:tc>
      </w:tr>
    </w:tbl>
    <w:p/>
    <w:p>
      <w:pPr>
        <w:pStyle w:val="Heading2"/>
      </w:pPr>
      <w:r>
        <w:t>Lista de calidad</w:t>
      </w:r>
    </w:p>
    <w:p>
      <w:r>
        <w:rPr>
          <w:b/>
        </w:rPr>
        <w:t xml:space="preserve">☐ </w:t>
      </w:r>
      <w:r>
        <w:t>Alcance explícito y aprobado</w:t>
      </w:r>
    </w:p>
    <w:p>
      <w:r>
        <w:rPr>
          <w:b/>
        </w:rPr>
        <w:t xml:space="preserve">☐ </w:t>
      </w:r>
      <w:r>
        <w:t>Declaraciones que conectan amenaza, condición, activo y consecuencia</w:t>
      </w:r>
    </w:p>
    <w:p>
      <w:r>
        <w:rPr>
          <w:b/>
        </w:rPr>
        <w:t xml:space="preserve">☐ </w:t>
      </w:r>
      <w:r>
        <w:t>Criterios definidos</w:t>
      </w:r>
    </w:p>
    <w:p>
      <w:r>
        <w:rPr>
          <w:b/>
        </w:rPr>
        <w:t xml:space="preserve">☐ </w:t>
      </w:r>
      <w:r>
        <w:t>Evidencia actual y trazable</w:t>
      </w:r>
    </w:p>
    <w:p>
      <w:r>
        <w:rPr>
          <w:b/>
        </w:rPr>
        <w:t xml:space="preserve">☐ </w:t>
      </w:r>
      <w:r>
        <w:t>Diferencia clara entre inherente y residual</w:t>
      </w:r>
    </w:p>
    <w:p>
      <w:r>
        <w:rPr>
          <w:b/>
        </w:rPr>
        <w:t xml:space="preserve">☐ </w:t>
      </w:r>
      <w:r>
        <w:t>Eficacia respaldada</w:t>
      </w:r>
    </w:p>
    <w:p>
      <w:r>
        <w:rPr>
          <w:b/>
        </w:rPr>
        <w:t xml:space="preserve">☐ </w:t>
      </w:r>
      <w:r>
        <w:t>Acciones específicas y asignadas</w:t>
      </w:r>
    </w:p>
    <w:p>
      <w:r>
        <w:rPr>
          <w:b/>
        </w:rPr>
        <w:t xml:space="preserve">☐ </w:t>
      </w:r>
      <w:r>
        <w:t>Aceptación por autoridad correcta</w:t>
      </w:r>
    </w:p>
    <w:p>
      <w:r>
        <w:rPr>
          <w:b/>
        </w:rPr>
        <w:t xml:space="preserve">☐ </w:t>
      </w:r>
      <w:r>
        <w:t>Limitaciones visibles</w:t>
      </w:r>
    </w:p>
    <w:p>
      <w:r>
        <w:rPr>
          <w:b/>
        </w:rPr>
        <w:t xml:space="preserve">☐ </w:t>
      </w:r>
      <w:r>
        <w:t>Detonadores y fechas registrados</w:t>
      </w:r>
    </w:p>
    <w:p>
      <w:pPr>
        <w:pStyle w:val="Heading1"/>
      </w:pPr>
      <w:r>
        <w:t>16. Proyecto de portafolio y plan de 30/60/90 días</w:t>
      </w:r>
    </w:p>
    <w:p>
      <w:pPr>
        <w:pStyle w:val="Heading2"/>
      </w:pPr>
      <w:r>
        <w:t>Proyecto seguro</w:t>
      </w:r>
    </w:p>
    <w:p>
      <w:pPr>
        <w:pStyle w:val="ListBullet"/>
      </w:pPr>
      <w:r>
        <w:t>Use una empresa ficticia o laboratorio autorizado.</w:t>
      </w:r>
    </w:p>
    <w:p>
      <w:pPr>
        <w:pStyle w:val="ListBullet"/>
      </w:pPr>
      <w:r>
        <w:t>Cree alcance y diagrama sencillo.</w:t>
      </w:r>
    </w:p>
    <w:p>
      <w:pPr>
        <w:pStyle w:val="ListBullet"/>
      </w:pPr>
      <w:r>
        <w:t>Inventarie de cinco a diez activos.</w:t>
      </w:r>
    </w:p>
    <w:p>
      <w:pPr>
        <w:pStyle w:val="ListBullet"/>
      </w:pPr>
      <w:r>
        <w:t>Escriba cinco escenarios creíbles.</w:t>
      </w:r>
    </w:p>
    <w:p>
      <w:pPr>
        <w:pStyle w:val="ListBullet"/>
      </w:pPr>
      <w:r>
        <w:t>Defina escalas.</w:t>
      </w:r>
    </w:p>
    <w:p>
      <w:pPr>
        <w:pStyle w:val="ListBullet"/>
      </w:pPr>
      <w:r>
        <w:t>Evalúe controles y residual.</w:t>
      </w:r>
    </w:p>
    <w:p>
      <w:pPr>
        <w:pStyle w:val="ListBullet"/>
      </w:pPr>
      <w:r>
        <w:t>Cree registro y resumen ejecutivo.</w:t>
      </w:r>
    </w:p>
    <w:p>
      <w:pPr>
        <w:pStyle w:val="ListBullet"/>
      </w:pPr>
      <w:r>
        <w:t>Publique únicamente información ficticia o saneada.</w:t>
      </w:r>
    </w:p>
    <w:p>
      <w:pPr>
        <w:pStyle w:val="Heading2"/>
      </w:pPr>
      <w:r>
        <w:t>Primeros 30 días</w:t>
      </w:r>
    </w:p>
    <w:p>
      <w:pPr>
        <w:pStyle w:val="ListBullet"/>
      </w:pPr>
      <w:r>
        <w:t>Estudiar vocabulario, NIST CSF 2.0 y NIST SP 800-30.</w:t>
      </w:r>
    </w:p>
    <w:p>
      <w:pPr>
        <w:pStyle w:val="ListBullet"/>
      </w:pPr>
      <w:r>
        <w:t>Practicar declaraciones de riesgo.</w:t>
      </w:r>
    </w:p>
    <w:p>
      <w:pPr>
        <w:pStyle w:val="ListBullet"/>
      </w:pPr>
      <w:r>
        <w:t>Crear criterios de probabilidad e impacto.</w:t>
      </w:r>
    </w:p>
    <w:p>
      <w:pPr>
        <w:pStyle w:val="ListBullet"/>
      </w:pPr>
      <w:r>
        <w:t>Crear inventario y registro de ejemplo.</w:t>
      </w:r>
    </w:p>
    <w:p>
      <w:pPr>
        <w:pStyle w:val="Heading2"/>
      </w:pPr>
      <w:r>
        <w:t>Días 31 a 60</w:t>
      </w:r>
    </w:p>
    <w:p>
      <w:pPr>
        <w:pStyle w:val="ListBullet"/>
      </w:pPr>
      <w:r>
        <w:t>Evaluar un servicio ficticio o autorizado.</w:t>
      </w:r>
    </w:p>
    <w:p>
      <w:pPr>
        <w:pStyle w:val="ListBullet"/>
      </w:pPr>
      <w:r>
        <w:t>Practicar entrevistas y evidencia.</w:t>
      </w:r>
    </w:p>
    <w:p>
      <w:pPr>
        <w:pStyle w:val="ListBullet"/>
      </w:pPr>
      <w:r>
        <w:t>Redactar tratamientos y resumen ejecutivo.</w:t>
      </w:r>
    </w:p>
    <w:p>
      <w:pPr>
        <w:pStyle w:val="ListBullet"/>
      </w:pPr>
      <w:r>
        <w:t>Solicitar revisión crítica de un mentor.</w:t>
      </w:r>
    </w:p>
    <w:p>
      <w:pPr>
        <w:pStyle w:val="Heading2"/>
      </w:pPr>
      <w:r>
        <w:t>Días 61 a 90</w:t>
      </w:r>
    </w:p>
    <w:p>
      <w:pPr>
        <w:pStyle w:val="ListBullet"/>
      </w:pPr>
      <w:r>
        <w:t>Mapear riesgos a controles y objetivos.</w:t>
      </w:r>
    </w:p>
    <w:p>
      <w:pPr>
        <w:pStyle w:val="ListBullet"/>
      </w:pPr>
      <w:r>
        <w:t>Crear métricas y detonadores.</w:t>
      </w:r>
    </w:p>
    <w:p>
      <w:pPr>
        <w:pStyle w:val="ListBullet"/>
      </w:pPr>
      <w:r>
        <w:t>Publicar portafolio saneado en GitHub.</w:t>
      </w:r>
    </w:p>
    <w:p>
      <w:pPr>
        <w:pStyle w:val="ListBullet"/>
      </w:pPr>
      <w:r>
        <w:t>Practicar explicación para un responsable técnico y un ejecutivo.</w:t>
      </w:r>
    </w:p>
    <w:p>
      <w:pPr>
        <w:pStyle w:val="Heading1"/>
      </w:pPr>
      <w:r>
        <w:t>17. Plantillas y ejemplos</w:t>
      </w:r>
    </w:p>
    <w:p>
      <w:pPr>
        <w:pStyle w:val="Heading2"/>
      </w:pPr>
      <w:r>
        <w:t>Preguntas de entrevista</w:t>
      </w:r>
    </w:p>
    <w:p>
      <w:pPr>
        <w:pStyle w:val="ListBullet"/>
      </w:pPr>
      <w:r>
        <w:t>¿Qué objetivo soporta el servicio?</w:t>
      </w:r>
    </w:p>
    <w:p>
      <w:pPr>
        <w:pStyle w:val="ListBullet"/>
      </w:pPr>
      <w:r>
        <w:t>¿Qué ocurre si no está disponible una hora, un día o una semana?</w:t>
      </w:r>
    </w:p>
    <w:p>
      <w:pPr>
        <w:pStyle w:val="ListBullet"/>
      </w:pPr>
      <w:r>
        <w:t>¿Qué datos sensibles procesa?</w:t>
      </w:r>
    </w:p>
    <w:p>
      <w:pPr>
        <w:pStyle w:val="ListBullet"/>
      </w:pPr>
      <w:r>
        <w:t>¿Quién tiene acceso privilegiado y cómo se revisa?</w:t>
      </w:r>
    </w:p>
    <w:p>
      <w:pPr>
        <w:pStyle w:val="ListBullet"/>
      </w:pPr>
      <w:r>
        <w:t>¿Qué proveedores son esenciales?</w:t>
      </w:r>
    </w:p>
    <w:p>
      <w:pPr>
        <w:pStyle w:val="ListBullet"/>
      </w:pPr>
      <w:r>
        <w:t>¿Qué incidentes o casi incidentes ocurrieron?</w:t>
      </w:r>
    </w:p>
    <w:p>
      <w:pPr>
        <w:pStyle w:val="ListBullet"/>
      </w:pPr>
      <w:r>
        <w:t>¿Qué controles son manuales o difíciles de evidenciar?</w:t>
      </w:r>
    </w:p>
    <w:p>
      <w:pPr>
        <w:pStyle w:val="ListBullet"/>
      </w:pPr>
      <w:r>
        <w:t>¿Qué cambios próximos alterarán el riesgo?</w:t>
      </w:r>
    </w:p>
    <w:p>
      <w:pPr>
        <w:pStyle w:val="ListBullet"/>
      </w:pPr>
      <w:r>
        <w:t>¿Qué decisiones necesitan aprobación ejecutiva?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1419"/>
            <w:shd w:fill="D9EAF7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1419"/>
            <w:shd w:fill="D9EAF7"/>
          </w:tcPr>
          <w:p>
            <w:r>
              <w:rPr>
                <w:b/>
              </w:rPr>
              <w:t>Propietario</w:t>
            </w:r>
          </w:p>
        </w:tc>
        <w:tc>
          <w:tcPr>
            <w:tcW w:type="dxa" w:w="1419"/>
            <w:shd w:fill="D9EAF7"/>
          </w:tcPr>
          <w:p>
            <w:r>
              <w:rPr>
                <w:b/>
              </w:rPr>
              <w:t>Hito</w:t>
            </w:r>
          </w:p>
        </w:tc>
        <w:tc>
          <w:tcPr>
            <w:tcW w:type="dxa" w:w="1419"/>
            <w:shd w:fill="D9EAF7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419"/>
            <w:shd w:fill="D9EAF7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419"/>
            <w:shd w:fill="D9EAF7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419"/>
            <w:vAlign w:val="top"/>
          </w:tcPr>
          <w:p>
            <w:r>
              <w:t>R-001</w:t>
            </w:r>
          </w:p>
        </w:tc>
        <w:tc>
          <w:tcPr>
            <w:tcW w:type="dxa" w:w="1419"/>
            <w:vAlign w:val="top"/>
          </w:tcPr>
          <w:p>
            <w:r>
              <w:t>Implementar MFA resistente al phishing</w:t>
            </w:r>
          </w:p>
        </w:tc>
        <w:tc>
          <w:tcPr>
            <w:tcW w:type="dxa" w:w="1419"/>
            <w:vAlign w:val="top"/>
          </w:tcPr>
          <w:p>
            <w:r>
              <w:t>Gerente IAM</w:t>
            </w:r>
          </w:p>
        </w:tc>
        <w:tc>
          <w:tcPr>
            <w:tcW w:type="dxa" w:w="1419"/>
            <w:vAlign w:val="top"/>
          </w:tcPr>
          <w:p>
            <w:r>
              <w:t>Piloto terminado</w:t>
            </w:r>
          </w:p>
        </w:tc>
        <w:tc>
          <w:tcPr>
            <w:tcW w:type="dxa" w:w="1419"/>
            <w:vAlign w:val="top"/>
          </w:tcPr>
          <w:p>
            <w:r>
              <w:t>2026-09-30</w:t>
            </w:r>
          </w:p>
        </w:tc>
        <w:tc>
          <w:tcPr>
            <w:tcW w:type="dxa" w:w="1419"/>
            <w:vAlign w:val="top"/>
          </w:tcPr>
          <w:p>
            <w:r>
              <w:t>Configuración y registros</w:t>
            </w:r>
          </w:p>
        </w:tc>
        <w:tc>
          <w:tcPr>
            <w:tcW w:type="dxa" w:w="1419"/>
            <w:vAlign w:val="top"/>
          </w:tcPr>
          <w:p>
            <w:r>
              <w:t>Abierto</w:t>
            </w:r>
          </w:p>
        </w:tc>
      </w:tr>
      <w:tr>
        <w:tc>
          <w:tcPr>
            <w:tcW w:type="dxa" w:w="1419"/>
            <w:vAlign w:val="top"/>
          </w:tcPr>
          <w:p>
            <w:r>
              <w:t>R-002</w:t>
            </w:r>
          </w:p>
        </w:tc>
        <w:tc>
          <w:tcPr>
            <w:tcW w:type="dxa" w:w="1419"/>
            <w:vAlign w:val="top"/>
          </w:tcPr>
          <w:p>
            <w:r>
              <w:t>Probar recuperación fuera de línea</w:t>
            </w:r>
          </w:p>
        </w:tc>
        <w:tc>
          <w:tcPr>
            <w:tcW w:type="dxa" w:w="1419"/>
            <w:vAlign w:val="top"/>
          </w:tcPr>
          <w:p>
            <w:r>
              <w:t>Gerente de Infraestructura</w:t>
            </w:r>
          </w:p>
        </w:tc>
        <w:tc>
          <w:tcPr>
            <w:tcW w:type="dxa" w:w="1419"/>
            <w:vAlign w:val="top"/>
          </w:tcPr>
          <w:p>
            <w:r>
              <w:t>Ejercicio de restauración</w:t>
            </w:r>
          </w:p>
        </w:tc>
        <w:tc>
          <w:tcPr>
            <w:tcW w:type="dxa" w:w="1419"/>
            <w:vAlign w:val="top"/>
          </w:tcPr>
          <w:p>
            <w:r>
              <w:t>2026-10-15</w:t>
            </w:r>
          </w:p>
        </w:tc>
        <w:tc>
          <w:tcPr>
            <w:tcW w:type="dxa" w:w="1419"/>
            <w:vAlign w:val="top"/>
          </w:tcPr>
          <w:p>
            <w:r>
              <w:t>Informe del ejercicio</w:t>
            </w:r>
          </w:p>
        </w:tc>
        <w:tc>
          <w:tcPr>
            <w:tcW w:type="dxa" w:w="1419"/>
            <w:vAlign w:val="top"/>
          </w:tcPr>
          <w:p>
            <w:r>
              <w:t>Planificado</w:t>
            </w:r>
          </w:p>
        </w:tc>
      </w:tr>
    </w:tbl>
    <w:p/>
    <w:p>
      <w:pPr>
        <w:pStyle w:val="Heading1"/>
      </w:pPr>
      <w:r>
        <w:t>18. Glosario y referencias oficiales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Definición</w:t>
            </w:r>
          </w:p>
        </w:tc>
      </w:tr>
      <w:tr>
        <w:tc>
          <w:tcPr>
            <w:tcW w:type="dxa" w:w="4968"/>
            <w:vAlign w:val="top"/>
          </w:tcPr>
          <w:p>
            <w:r>
              <w:t>Riesgo</w:t>
            </w:r>
          </w:p>
        </w:tc>
        <w:tc>
          <w:tcPr>
            <w:tcW w:type="dxa" w:w="4968"/>
            <w:vAlign w:val="top"/>
          </w:tcPr>
          <w:p>
            <w:r>
              <w:t>Efecto de la incertidumbre sobre los objetivos; suele expresarse con probabilidad e impacto.</w:t>
            </w:r>
          </w:p>
        </w:tc>
      </w:tr>
      <w:tr>
        <w:tc>
          <w:tcPr>
            <w:tcW w:type="dxa" w:w="4968"/>
            <w:vAlign w:val="top"/>
          </w:tcPr>
          <w:p>
            <w:r>
              <w:t>Escenario</w:t>
            </w:r>
          </w:p>
        </w:tc>
        <w:tc>
          <w:tcPr>
            <w:tcW w:type="dxa" w:w="4968"/>
            <w:vAlign w:val="top"/>
          </w:tcPr>
          <w:p>
            <w:r>
              <w:t>Descripción estructurada de cómo un evento produce consecuencias.</w:t>
            </w:r>
          </w:p>
        </w:tc>
      </w:tr>
      <w:tr>
        <w:tc>
          <w:tcPr>
            <w:tcW w:type="dxa" w:w="4968"/>
            <w:vAlign w:val="top"/>
          </w:tcPr>
          <w:p>
            <w:r>
              <w:t>Riesgo inherente</w:t>
            </w:r>
          </w:p>
        </w:tc>
        <w:tc>
          <w:tcPr>
            <w:tcW w:type="dxa" w:w="4968"/>
            <w:vAlign w:val="top"/>
          </w:tcPr>
          <w:p>
            <w:r>
              <w:t>Riesgo antes de controles actuales.</w:t>
            </w:r>
          </w:p>
        </w:tc>
      </w:tr>
      <w:tr>
        <w:tc>
          <w:tcPr>
            <w:tcW w:type="dxa" w:w="4968"/>
            <w:vAlign w:val="top"/>
          </w:tcPr>
          <w:p>
            <w:r>
              <w:t>Riesgo residual</w:t>
            </w:r>
          </w:p>
        </w:tc>
        <w:tc>
          <w:tcPr>
            <w:tcW w:type="dxa" w:w="4968"/>
            <w:vAlign w:val="top"/>
          </w:tcPr>
          <w:p>
            <w:r>
              <w:t>Riesgo después de controles.</w:t>
            </w:r>
          </w:p>
        </w:tc>
      </w:tr>
      <w:tr>
        <w:tc>
          <w:tcPr>
            <w:tcW w:type="dxa" w:w="4968"/>
            <w:vAlign w:val="top"/>
          </w:tcPr>
          <w:p>
            <w:r>
              <w:t>Diseño del control</w:t>
            </w:r>
          </w:p>
        </w:tc>
        <w:tc>
          <w:tcPr>
            <w:tcW w:type="dxa" w:w="4968"/>
            <w:vAlign w:val="top"/>
          </w:tcPr>
          <w:p>
            <w:r>
              <w:t>Capacidad del control para reducir el riesgo.</w:t>
            </w:r>
          </w:p>
        </w:tc>
      </w:tr>
      <w:tr>
        <w:tc>
          <w:tcPr>
            <w:tcW w:type="dxa" w:w="4968"/>
            <w:vAlign w:val="top"/>
          </w:tcPr>
          <w:p>
            <w:r>
              <w:t>Eficacia operativa</w:t>
            </w:r>
          </w:p>
        </w:tc>
        <w:tc>
          <w:tcPr>
            <w:tcW w:type="dxa" w:w="4968"/>
            <w:vAlign w:val="top"/>
          </w:tcPr>
          <w:p>
            <w:r>
              <w:t>Consistencia real del control.</w:t>
            </w:r>
          </w:p>
        </w:tc>
      </w:tr>
      <w:tr>
        <w:tc>
          <w:tcPr>
            <w:tcW w:type="dxa" w:w="4968"/>
            <w:vAlign w:val="top"/>
          </w:tcPr>
          <w:p>
            <w:r>
              <w:t>Propietario del riesgo</w:t>
            </w:r>
          </w:p>
        </w:tc>
        <w:tc>
          <w:tcPr>
            <w:tcW w:type="dxa" w:w="4968"/>
            <w:vAlign w:val="top"/>
          </w:tcPr>
          <w:p>
            <w:r>
              <w:t>Persona responsable de administrarlo y decidir.</w:t>
            </w:r>
          </w:p>
        </w:tc>
      </w:tr>
      <w:tr>
        <w:tc>
          <w:tcPr>
            <w:tcW w:type="dxa" w:w="4968"/>
            <w:vAlign w:val="top"/>
          </w:tcPr>
          <w:p>
            <w:r>
              <w:t>Aceptación</w:t>
            </w:r>
          </w:p>
        </w:tc>
        <w:tc>
          <w:tcPr>
            <w:tcW w:type="dxa" w:w="4968"/>
            <w:vAlign w:val="top"/>
          </w:tcPr>
          <w:p>
            <w:r>
              <w:t>Decisión autorizada de retener el residual.</w:t>
            </w:r>
          </w:p>
        </w:tc>
      </w:tr>
      <w:tr>
        <w:tc>
          <w:tcPr>
            <w:tcW w:type="dxa" w:w="4968"/>
            <w:vAlign w:val="top"/>
          </w:tcPr>
          <w:p>
            <w:r>
              <w:t>KRI</w:t>
            </w:r>
          </w:p>
        </w:tc>
        <w:tc>
          <w:tcPr>
            <w:tcW w:type="dxa" w:w="4968"/>
            <w:vAlign w:val="top"/>
          </w:tcPr>
          <w:p>
            <w:r>
              <w:t>Indicador clave para monitorear exposición.</w:t>
            </w:r>
          </w:p>
        </w:tc>
      </w:tr>
      <w:tr>
        <w:tc>
          <w:tcPr>
            <w:tcW w:type="dxa" w:w="4968"/>
            <w:vAlign w:val="top"/>
          </w:tcPr>
          <w:p>
            <w:r>
              <w:t>Detonador</w:t>
            </w:r>
          </w:p>
        </w:tc>
        <w:tc>
          <w:tcPr>
            <w:tcW w:type="dxa" w:w="4968"/>
            <w:vAlign w:val="top"/>
          </w:tcPr>
          <w:p>
            <w:r>
              <w:t>Evento o fecha que exige reevaluación.</w:t>
            </w:r>
          </w:p>
        </w:tc>
      </w:tr>
    </w:tbl>
    <w:p/>
    <w:p>
      <w:hyperlink r:id="rId9">
        <w:r>
          <w:rPr>
            <w:color w:val="0563C1"/>
            <w:u w:val="single"/>
          </w:rPr>
          <w:t>NIST SP 800-30 Rev. 1 - Guide for Conducting Risk Assessments</w:t>
        </w:r>
      </w:hyperlink>
    </w:p>
    <w:p>
      <w:hyperlink r:id="rId10">
        <w:r>
          <w:rPr>
            <w:color w:val="0563C1"/>
            <w:u w:val="single"/>
          </w:rPr>
          <w:t>NIST Cybersecurity Framework 2.0</w:t>
        </w:r>
      </w:hyperlink>
    </w:p>
    <w:p>
      <w:hyperlink r:id="rId11">
        <w:r>
          <w:rPr>
            <w:color w:val="0563C1"/>
            <w:u w:val="single"/>
          </w:rPr>
          <w:t>NIST Risk Management Framework</w:t>
        </w:r>
      </w:hyperlink>
    </w:p>
    <w:p>
      <w:hyperlink r:id="rId12">
        <w:r>
          <w:rPr>
            <w:color w:val="0563C1"/>
            <w:u w:val="single"/>
          </w:rPr>
          <w:t>CISA Risk Assessments</w:t>
        </w:r>
      </w:hyperlink>
    </w:p>
    <w:p>
      <w:r>
        <w:t>Copyright © 2026 Alberto (Al) Leiva. Licencia CC BY-NC-SA 4.0.</w:t>
      </w:r>
    </w:p>
    <w:sectPr w:rsidR="00FC693F" w:rsidRPr="0006063C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Cómo realizar una evaluación de riesgos de ciberseguridad - Alberto (Al) Leiva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src.nist.gov/pubs/sp/800/30/r1/final" TargetMode="External"/><Relationship Id="rId10" Type="http://schemas.openxmlformats.org/officeDocument/2006/relationships/hyperlink" Target="https://www.nist.gov/cyberframework" TargetMode="External"/><Relationship Id="rId11" Type="http://schemas.openxmlformats.org/officeDocument/2006/relationships/hyperlink" Target="https://csrc.nist.gov/projects/risk-management" TargetMode="External"/><Relationship Id="rId12" Type="http://schemas.openxmlformats.org/officeDocument/2006/relationships/hyperlink" Target="https://www.cisa.gov/risk-assessments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