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e6032-final-project-proposal2026"/>
    <w:p>
      <w:pPr>
        <w:pStyle w:val="Heading1"/>
      </w:pPr>
      <w:r>
        <w:t xml:space="preserve">CIE6032 Final Project </w:t>
      </w:r>
      <w:r>
        <w:rPr>
          <w:rFonts w:hint="eastAsia"/>
        </w:rPr>
        <w:t xml:space="preserve">Proposal（2026）</w:t>
      </w:r>
    </w:p>
    <w:p>
      <w:pPr>
        <w:pStyle w:val="FirstParagraph"/>
      </w:pPr>
      <w:r>
        <w:rPr>
          <w:b/>
          <w:bCs/>
        </w:rPr>
        <w:t xml:space="preserve">Names &amp; IDs:</w:t>
      </w:r>
      <w:r>
        <w:t xml:space="preserve"> </w:t>
      </w:r>
      <w:r>
        <w:rPr>
          <w:rFonts w:hint="eastAsia"/>
        </w:rPr>
        <w:t xml:space="preserve">温镕硕</w:t>
      </w:r>
      <w:r>
        <w:t xml:space="preserve"> Rongshuo </w:t>
      </w:r>
      <w:r>
        <w:rPr>
          <w:rFonts w:hint="eastAsia"/>
        </w:rPr>
        <w:t xml:space="preserve">Wen（Leader,</w:t>
      </w:r>
      <w:r>
        <w:t xml:space="preserve"> </w:t>
      </w:r>
      <w:r>
        <w:rPr>
          <w:rFonts w:hint="eastAsia"/>
        </w:rPr>
        <w:t xml:space="preserve">124020369），温璧华</w:t>
      </w:r>
      <w:r>
        <w:t xml:space="preserve"> Bihua </w:t>
      </w:r>
      <w:r>
        <w:rPr>
          <w:rFonts w:hint="eastAsia"/>
        </w:rPr>
        <w:t xml:space="preserve">Wen（124090670），刘明睿</w:t>
      </w:r>
      <w:r>
        <w:t xml:space="preserve"> Ruiming </w:t>
      </w:r>
      <w:r>
        <w:rPr>
          <w:rFonts w:hint="eastAsia"/>
        </w:rPr>
        <w:t xml:space="preserve">Liu（124090375）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rPr>
          <w:rFonts w:hint="eastAsia"/>
        </w:rPr>
        <w:t xml:space="preserve">面向真实场景拍屏视频恢复的屏幕捕获矫正与时域稳定化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rPr>
          <w:rFonts w:hint="eastAsia"/>
        </w:rPr>
        <w:t xml:space="preserve">现有拍屏去摩尔纹和屏幕图像恢复研究说明，拍屏内容恢复是一个真实的图像处理问题。但许多公开数据集是在受控条件下采集的，屏幕区域往往已经被裁剪、对齐，或与干净参考图像配对。真实手机拍屏视频通常还包含屏幕外背景、透视倾斜、手持晃动、弱边框或无明显边框、摩尔纹、反光以及屏幕内部动态内容。本项目关注的是进入去摩尔纹、OCR</w:t>
      </w:r>
      <w:r>
        <w:t xml:space="preserve"> </w:t>
      </w:r>
      <w:r>
        <w:rPr>
          <w:rFonts w:hint="eastAsia"/>
        </w:rPr>
        <w:t xml:space="preserve">或归档恢复之前缺失的前处理阶段：将完整拍屏视频转换为拉正且时域稳定的屏幕坐标系视频。</w:t>
      </w:r>
    </w:p>
    <w:p>
      <w:pPr>
        <w:pStyle w:val="BodyText"/>
      </w:pPr>
      <w:r>
        <w:rPr>
          <w:b/>
          <w:bCs/>
        </w:rPr>
        <w:t xml:space="preserve">Task and goal:</w:t>
      </w:r>
      <w:r>
        <w:t xml:space="preserve"> </w:t>
      </w:r>
      <w:r>
        <w:rPr>
          <w:rFonts w:hint="eastAsia"/>
        </w:rPr>
        <w:t xml:space="preserve">输入是一段手持手机拍摄电脑屏幕的视频。输出是一段固定比例、正面视角、时域稳定的屏幕内容视频。目标是尽量去除屏幕外背景，校正透视变形，降低帧间抖动，并为后续恢复任务提供可靠的归一化输入。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rPr>
          <w:rFonts w:hint="eastAsia"/>
        </w:rPr>
        <w:t xml:space="preserve">本项目首先通过自动检测或手动标注获得首帧屏幕四边形，然后用</w:t>
      </w:r>
      <w:r>
        <w:t xml:space="preserve"> homography </w:t>
      </w:r>
      <w:r>
        <w:rPr>
          <w:rFonts w:hint="eastAsia"/>
        </w:rPr>
        <w:t xml:space="preserve">将屏幕平面矫正到</w:t>
      </w:r>
      <w:r>
        <w:t xml:space="preserve"> 16:9 </w:t>
      </w:r>
      <w:r>
        <w:rPr>
          <w:rFonts w:hint="eastAsia"/>
        </w:rPr>
        <w:t xml:space="preserve">输出画布。为了避免逐帧独立角点检测带来的抖动，系统在参考平面上使用</w:t>
      </w:r>
      <w:r>
        <w:t xml:space="preserve"> Lucas-Kanade </w:t>
      </w:r>
      <w:r>
        <w:rPr>
          <w:rFonts w:hint="eastAsia"/>
        </w:rPr>
        <w:t xml:space="preserve">光流跟踪特征点，并通过</w:t>
      </w:r>
      <w:r>
        <w:t xml:space="preserve"> RANSAC </w:t>
      </w:r>
      <w:r>
        <w:rPr>
          <w:rFonts w:hint="eastAsia"/>
        </w:rPr>
        <w:t xml:space="preserve">估计鲁棒单应变换。不可靠更新会被几何约束拒绝，缺失或不稳定的轨迹片段会在渲染归一化视频前进行插值和平滑。</w:t>
      </w:r>
    </w:p>
    <w:p>
      <w:pPr>
        <w:pStyle w:val="BodyText"/>
      </w:pPr>
      <w:r>
        <w:rPr>
          <w:b/>
          <w:bCs/>
        </w:rPr>
        <w:t xml:space="preserve">Dataset and experiment:</w:t>
      </w:r>
      <w:r>
        <w:t xml:space="preserve"> </w:t>
      </w:r>
      <w:r>
        <w:t xml:space="preserve">Final </w:t>
      </w:r>
      <w:r>
        <w:rPr>
          <w:rFonts w:hint="eastAsia"/>
        </w:rPr>
        <w:t xml:space="preserve">阶段计划自采测试集，包括</w:t>
      </w:r>
      <w:r>
        <w:t xml:space="preserve"> 5 </w:t>
      </w:r>
      <w:r>
        <w:rPr>
          <w:rFonts w:hint="eastAsia"/>
        </w:rPr>
        <w:t xml:space="preserve">类场景、每类</w:t>
      </w:r>
      <w:r>
        <w:t xml:space="preserve"> 10 </w:t>
      </w:r>
      <w:r>
        <w:rPr>
          <w:rFonts w:hint="eastAsia"/>
        </w:rPr>
        <w:t xml:space="preserve">段、每段约</w:t>
      </w:r>
      <w:r>
        <w:t xml:space="preserve"> 5 </w:t>
      </w:r>
      <w:r>
        <w:rPr>
          <w:rFonts w:hint="eastAsia"/>
        </w:rPr>
        <w:t xml:space="preserve">秒。五类场景分别是静态网页/文档、滚动网页、屏幕内视频播放、PPT</w:t>
      </w:r>
      <w:r>
        <w:t xml:space="preserve"> </w:t>
      </w:r>
      <w:r>
        <w:rPr>
          <w:rFonts w:hint="eastAsia"/>
        </w:rPr>
        <w:t xml:space="preserve">或弱边框低纹理页面，以及</w:t>
      </w:r>
      <w:r>
        <w:t xml:space="preserve"> </w:t>
      </w:r>
      <w:r>
        <w:rPr>
          <w:rFonts w:hint="eastAsia"/>
        </w:rPr>
        <w:t xml:space="preserve">4K/摩尔纹/反光难例。公开</w:t>
      </w:r>
      <w:r>
        <w:t xml:space="preserve"> demoiréing </w:t>
      </w:r>
      <w:r>
        <w:rPr>
          <w:rFonts w:hint="eastAsia"/>
        </w:rPr>
        <w:t xml:space="preserve">数据集会作为相关工作证据，因为它们大多评估对齐后的恢复问题，而本项目评估的是更前面的拍屏视频矫正与稳定化步骤。</w:t>
      </w:r>
    </w:p>
    <w:p>
      <w:pPr>
        <w:pStyle w:val="BodyText"/>
      </w:pPr>
      <w:r>
        <w:rPr>
          <w:b/>
          <w:bCs/>
        </w:rPr>
        <w:t xml:space="preserve">Evaluation metrics:</w:t>
      </w:r>
      <w:r>
        <w:t xml:space="preserve"> </w:t>
      </w:r>
      <w:r>
        <w:rPr>
          <w:rFonts w:hint="eastAsia"/>
        </w:rPr>
        <w:t xml:space="preserve">主要定量指标是在归一化输出视频中测量相邻帧残余仿射运动，包括</w:t>
      </w:r>
      <w:r>
        <w:t xml:space="preserve"> translation p95、rotation p95 </w:t>
      </w:r>
      <w:r>
        <w:rPr>
          <w:rFonts w:hint="eastAsia"/>
        </w:rPr>
        <w:t xml:space="preserve">和</w:t>
      </w:r>
      <w:r>
        <w:t xml:space="preserve"> scale-delta p95。Tracker accept ratio、RANSAC inlier count、inlier ratio </w:t>
      </w:r>
      <w:r>
        <w:rPr>
          <w:rFonts w:hint="eastAsia"/>
        </w:rPr>
        <w:t xml:space="preserve">和</w:t>
      </w:r>
      <w:r>
        <w:t xml:space="preserve"> feature coverage </w:t>
      </w:r>
      <w:r>
        <w:rPr>
          <w:rFonts w:hint="eastAsia"/>
        </w:rPr>
        <w:t xml:space="preserve">用于解释失败案例。在一段</w:t>
      </w:r>
      <w:r>
        <w:t xml:space="preserve"> 317 </w:t>
      </w:r>
      <w:r>
        <w:rPr>
          <w:rFonts w:hint="eastAsia"/>
        </w:rPr>
        <w:t xml:space="preserve">帧本地测试视频中，参考平面跟踪将最后两秒残余运动降到</w:t>
      </w:r>
      <w:r>
        <w:t xml:space="preserve"> 0.118 px translation p95 </w:t>
      </w:r>
      <w:r>
        <w:rPr>
          <w:rFonts w:hint="eastAsia"/>
        </w:rPr>
        <w:t xml:space="preserve">和</w:t>
      </w:r>
      <w:r>
        <w:t xml:space="preserve"> 0.0044 deg rotation </w:t>
      </w:r>
      <w:r>
        <w:rPr>
          <w:rFonts w:hint="eastAsia"/>
        </w:rPr>
        <w:t xml:space="preserve">p95；作为对比，逐帧检测为</w:t>
      </w:r>
      <w:r>
        <w:t xml:space="preserve"> 1.927 px </w:t>
      </w:r>
      <w:r>
        <w:rPr>
          <w:rFonts w:hint="eastAsia"/>
        </w:rPr>
        <w:t xml:space="preserve">和</w:t>
      </w:r>
      <w:r>
        <w:t xml:space="preserve"> 0.0425 deg。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rPr>
          <w:rFonts w:hint="eastAsia"/>
        </w:rPr>
        <w:t xml:space="preserve">预期结果是一个基于经典图像处理与几何视觉的前处理链路，可以从真实拍屏输入中生成稳定、拉正的屏幕视频。最终报告将比较逐帧检测、普通光流跟踪和参考平面跟踪，汇总成功与失败案例，并讨论该前处理在什么条件下足以支撑后续屏幕视频恢复。</w:t>
      </w:r>
    </w:p>
    <w:p>
      <w:pPr>
        <w:pStyle w:val="BodyText"/>
      </w:pPr>
      <w:r>
        <w:rPr>
          <w:b/>
          <w:bCs/>
        </w:rPr>
        <w:t xml:space="preserve">Tentative timeline/to-do list:</w:t>
      </w:r>
      <w:r>
        <w:t xml:space="preserve"> </w:t>
      </w:r>
      <w:r>
        <w:t xml:space="preserve">6 </w:t>
      </w:r>
      <w:r>
        <w:rPr>
          <w:rFonts w:hint="eastAsia"/>
        </w:rPr>
        <w:t xml:space="preserve">月</w:t>
      </w:r>
      <w:r>
        <w:t xml:space="preserve"> 22–24 </w:t>
      </w:r>
      <w:r>
        <w:rPr>
          <w:rFonts w:hint="eastAsia"/>
        </w:rPr>
        <w:t xml:space="preserve">日：完成</w:t>
      </w:r>
      <w:r>
        <w:t xml:space="preserve"> proposal </w:t>
      </w:r>
      <w:r>
        <w:rPr>
          <w:rFonts w:hint="eastAsia"/>
        </w:rPr>
        <w:t xml:space="preserve">与展示材料。6</w:t>
      </w:r>
      <w:r>
        <w:t xml:space="preserve"> </w:t>
      </w:r>
      <w:r>
        <w:rPr>
          <w:rFonts w:hint="eastAsia"/>
        </w:rPr>
        <w:t xml:space="preserve">月</w:t>
      </w:r>
      <w:r>
        <w:t xml:space="preserve"> 25–30 </w:t>
      </w:r>
      <w:r>
        <w:rPr>
          <w:rFonts w:hint="eastAsia"/>
        </w:rPr>
        <w:t xml:space="preserve">日：补齐</w:t>
      </w:r>
      <w:r>
        <w:t xml:space="preserve"> 50 </w:t>
      </w:r>
      <w:r>
        <w:rPr>
          <w:rFonts w:hint="eastAsia"/>
        </w:rPr>
        <w:t xml:space="preserve">段自采测试集。7</w:t>
      </w:r>
      <w:r>
        <w:t xml:space="preserve"> </w:t>
      </w:r>
      <w:r>
        <w:rPr>
          <w:rFonts w:hint="eastAsia"/>
        </w:rPr>
        <w:t xml:space="preserve">月</w:t>
      </w:r>
      <w:r>
        <w:t xml:space="preserve"> 1–7 </w:t>
      </w:r>
      <w:r>
        <w:rPr>
          <w:rFonts w:hint="eastAsia"/>
        </w:rPr>
        <w:t xml:space="preserve">日：完成方法消融与指标评估。7</w:t>
      </w:r>
      <w:r>
        <w:t xml:space="preserve"> </w:t>
      </w:r>
      <w:r>
        <w:rPr>
          <w:rFonts w:hint="eastAsia"/>
        </w:rPr>
        <w:t xml:space="preserve">月</w:t>
      </w:r>
      <w:r>
        <w:t xml:space="preserve"> 8–12 </w:t>
      </w:r>
      <w:r>
        <w:rPr>
          <w:rFonts w:hint="eastAsia"/>
        </w:rPr>
        <w:t xml:space="preserve">日：整理视觉对比、失败分析和最终报告。7</w:t>
      </w:r>
      <w:r>
        <w:t xml:space="preserve"> </w:t>
      </w:r>
      <w:r>
        <w:rPr>
          <w:rFonts w:hint="eastAsia"/>
        </w:rPr>
        <w:t xml:space="preserve">月</w:t>
      </w:r>
      <w:r>
        <w:t xml:space="preserve"> 13–15 </w:t>
      </w:r>
      <w:r>
        <w:rPr>
          <w:rFonts w:hint="eastAsia"/>
        </w:rPr>
        <w:t xml:space="preserve">日：完成代码、样例数据和最终展示。</w:t>
      </w:r>
    </w:p>
    <w:bookmarkEnd w:id="20"/>
    <w:sectPr w:rsidR="00CA7E97" w:rsidRPr="00CA7E97" w:rsidSect="001F2B63">
      <w:pgSz w:h="15840" w:w="12240"/>
      <w:pgMar w:bottom="806" w:footer="720" w:gutter="0" w:header="720" w:left="1440" w:right="1440" w:top="1440"/>
      <w:cols w:space="720"/>
      <w:docGrid w:linePitch="4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31302A8B"/>
    <w:multiLevelType w:val="hybridMultilevel"/>
    <w:tmpl w:val="3DA8E35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356B0742"/>
    <w:multiLevelType w:val="hybridMultilevel"/>
    <w:tmpl w:val="E32C998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38F136DD"/>
    <w:multiLevelType w:val="hybridMultilevel"/>
    <w:tmpl w:val="DEB2EF5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44181B5D"/>
    <w:multiLevelType w:val="hybridMultilevel"/>
    <w:tmpl w:val="E8BC0838"/>
    <w:lvl w:ilvl="0" w:tplc="04090019">
      <w:start w:val="1"/>
      <w:numFmt w:val="lowerLetter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4B2A6105"/>
    <w:multiLevelType w:val="hybridMultilevel"/>
    <w:tmpl w:val="8366494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6F113782"/>
    <w:multiLevelType w:val="hybridMultilevel"/>
    <w:tmpl w:val="C44060B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6F1549FE"/>
    <w:multiLevelType w:val="hybridMultilevel"/>
    <w:tmpl w:val="C57A943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739E3A3A"/>
    <w:multiLevelType w:val="hybridMultilevel"/>
    <w:tmpl w:val="AB267C8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206334220" w:numId="1">
    <w:abstractNumId w:val="0"/>
  </w:num>
  <w:num w16cid:durableId="1352607658" w:numId="2">
    <w:abstractNumId w:val="1"/>
  </w:num>
  <w:num w16cid:durableId="1388408719" w:numId="3">
    <w:abstractNumId w:val="2"/>
  </w:num>
  <w:num w16cid:durableId="105465836" w:numId="4">
    <w:abstractNumId w:val="5"/>
  </w:num>
  <w:num w16cid:durableId="429937694" w:numId="5">
    <w:abstractNumId w:val="7"/>
  </w:num>
  <w:num w16cid:durableId="367492238" w:numId="6">
    <w:abstractNumId w:val="6"/>
  </w:num>
  <w:num w16cid:durableId="216744945" w:numId="7">
    <w:abstractNumId w:val="3"/>
  </w:num>
  <w:num w16cid:durableId="783234275" w:numId="8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D7"/>
    <w:rsid w:val="000B10A1"/>
    <w:rsid w:val="001142B2"/>
    <w:rsid w:val="001B562A"/>
    <w:rsid w:val="001D55F7"/>
    <w:rsid w:val="001D5C57"/>
    <w:rsid w:val="001F2B63"/>
    <w:rsid w:val="0021673C"/>
    <w:rsid w:val="002333F6"/>
    <w:rsid w:val="00264ECF"/>
    <w:rsid w:val="00280A8C"/>
    <w:rsid w:val="002930DB"/>
    <w:rsid w:val="00343372"/>
    <w:rsid w:val="0036082B"/>
    <w:rsid w:val="003A4A65"/>
    <w:rsid w:val="00461509"/>
    <w:rsid w:val="0047787A"/>
    <w:rsid w:val="00570C3E"/>
    <w:rsid w:val="005C6B6E"/>
    <w:rsid w:val="0063640D"/>
    <w:rsid w:val="007555F3"/>
    <w:rsid w:val="00766CD5"/>
    <w:rsid w:val="00816889"/>
    <w:rsid w:val="008221B9"/>
    <w:rsid w:val="0083430C"/>
    <w:rsid w:val="008E158B"/>
    <w:rsid w:val="009128C2"/>
    <w:rsid w:val="009E01B8"/>
    <w:rsid w:val="00A064AD"/>
    <w:rsid w:val="00A572FF"/>
    <w:rsid w:val="00A914FD"/>
    <w:rsid w:val="00B46F03"/>
    <w:rsid w:val="00C111C8"/>
    <w:rsid w:val="00CA7E97"/>
    <w:rsid w:val="00D03DFD"/>
    <w:rsid w:val="00D14509"/>
    <w:rsid w:val="00D902D7"/>
    <w:rsid w:val="00DB172E"/>
    <w:rsid w:val="00E30DFE"/>
    <w:rsid w:val="00EB2188"/>
    <w:rsid w:val="00F53E5B"/>
    <w:rsid w:val="00F852EE"/>
    <w:rsid w:val="00F94798"/>
    <w:rsid w:val="00FF13E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table">
    <w:name w:val="Table Grid"/>
    <w:basedOn w:val="a1"/>
    <w:uiPriority w:val="39"/>
    <w:rsid w:val="00D902D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4" w:type="paragraph">
    <w:name w:val="List Paragraph"/>
    <w:basedOn w:val="a"/>
    <w:uiPriority w:val="34"/>
    <w:qFormat/>
    <w:rsid w:val="00816889"/>
    <w:pPr>
      <w:ind w:left="720"/>
      <w:contextualSpacing/>
    </w:pPr>
  </w:style>
  <w:style w:styleId="a5" w:type="paragraph">
    <w:name w:val="header"/>
    <w:basedOn w:val="a"/>
    <w:link w:val="a6"/>
    <w:uiPriority w:val="99"/>
    <w:unhideWhenUsed/>
    <w:rsid w:val="00816889"/>
    <w:pPr>
      <w:tabs>
        <w:tab w:pos="4680" w:val="center"/>
        <w:tab w:pos="9360" w:val="right"/>
      </w:tabs>
    </w:pPr>
  </w:style>
  <w:style w:customStyle="1" w:styleId="a6" w:type="character">
    <w:name w:val="页眉 字符"/>
    <w:basedOn w:val="a0"/>
    <w:link w:val="a5"/>
    <w:uiPriority w:val="99"/>
    <w:rsid w:val="00816889"/>
  </w:style>
  <w:style w:styleId="a7" w:type="paragraph">
    <w:name w:val="footer"/>
    <w:basedOn w:val="a"/>
    <w:link w:val="a8"/>
    <w:uiPriority w:val="99"/>
    <w:unhideWhenUsed/>
    <w:rsid w:val="00816889"/>
    <w:pPr>
      <w:tabs>
        <w:tab w:pos="4680" w:val="center"/>
        <w:tab w:pos="9360" w:val="right"/>
      </w:tabs>
    </w:pPr>
  </w:style>
  <w:style w:customStyle="1" w:styleId="a8" w:type="character">
    <w:name w:val="页脚 字符"/>
    <w:basedOn w:val="a0"/>
    <w:link w:val="a7"/>
    <w:uiPriority w:val="99"/>
    <w:rsid w:val="00816889"/>
  </w:style>
  <w:style w:styleId="a9" w:type="character">
    <w:name w:val="annotation reference"/>
    <w:basedOn w:val="a0"/>
    <w:uiPriority w:val="99"/>
    <w:semiHidden/>
    <w:unhideWhenUsed/>
    <w:rsid w:val="00816889"/>
    <w:rPr>
      <w:sz w:val="18"/>
      <w:szCs w:val="18"/>
    </w:rPr>
  </w:style>
  <w:style w:styleId="aa" w:type="paragraph">
    <w:name w:val="annotation text"/>
    <w:basedOn w:val="a"/>
    <w:link w:val="ab"/>
    <w:uiPriority w:val="99"/>
    <w:semiHidden/>
    <w:unhideWhenUsed/>
    <w:rsid w:val="00816889"/>
  </w:style>
  <w:style w:customStyle="1" w:styleId="ab" w:type="character">
    <w:name w:val="批注文字 字符"/>
    <w:basedOn w:val="a0"/>
    <w:link w:val="aa"/>
    <w:uiPriority w:val="99"/>
    <w:semiHidden/>
    <w:rsid w:val="00816889"/>
  </w:style>
  <w:style w:styleId="ac" w:type="paragraph">
    <w:name w:val="annotation subject"/>
    <w:basedOn w:val="aa"/>
    <w:next w:val="aa"/>
    <w:link w:val="ad"/>
    <w:uiPriority w:val="99"/>
    <w:semiHidden/>
    <w:unhideWhenUsed/>
    <w:rsid w:val="00816889"/>
    <w:rPr>
      <w:b/>
      <w:bCs/>
      <w:sz w:val="20"/>
      <w:szCs w:val="20"/>
    </w:rPr>
  </w:style>
  <w:style w:customStyle="1" w:styleId="ad" w:type="character">
    <w:name w:val="批注主题 字符"/>
    <w:basedOn w:val="ab"/>
    <w:link w:val="ac"/>
    <w:uiPriority w:val="99"/>
    <w:semiHidden/>
    <w:rsid w:val="00816889"/>
    <w:rPr>
      <w:b/>
      <w:bCs/>
      <w:sz w:val="20"/>
      <w:szCs w:val="20"/>
    </w:rPr>
  </w:style>
  <w:style w:styleId="ae" w:type="paragraph">
    <w:name w:val="Balloon Text"/>
    <w:basedOn w:val="a"/>
    <w:link w:val="af"/>
    <w:uiPriority w:val="99"/>
    <w:semiHidden/>
    <w:unhideWhenUsed/>
    <w:rsid w:val="00816889"/>
    <w:rPr>
      <w:rFonts w:ascii="Times New Roman" w:cs="Times New Roman" w:hAnsi="Times New Roman"/>
      <w:sz w:val="18"/>
      <w:szCs w:val="18"/>
    </w:rPr>
  </w:style>
  <w:style w:customStyle="1" w:styleId="af" w:type="character">
    <w:name w:val="批注框文本 字符"/>
    <w:basedOn w:val="a0"/>
    <w:link w:val="ae"/>
    <w:uiPriority w:val="99"/>
    <w:semiHidden/>
    <w:rsid w:val="00816889"/>
    <w:rPr>
      <w:rFonts w:ascii="Times New Roman" w:cs="Times New Roman" w:hAnsi="Times New Roman"/>
      <w:sz w:val="18"/>
      <w:szCs w:val="18"/>
    </w:rPr>
  </w:style>
  <w:style w:styleId="af0" w:type="paragraph">
    <w:name w:val="Revision"/>
    <w:hidden/>
    <w:uiPriority w:val="99"/>
    <w:semiHidden/>
    <w:rsid w:val="0081688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106</Words>
  <Characters>592</Characters>
  <Application>Microsoft Office Word</Application>
  <DocSecurity>0</DocSecurity>
  <Lines>49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2026-06-22T07:07:21Z</dcterms:created>
  <dcterms:modified xsi:type="dcterms:W3CDTF">2026-06-22T07:07:21Z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