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 Unicode MS" w:hAnsi="Arial Unicode MS" w:eastAsia="Arial Unicode MS"/>
          <w:b/>
          <w:color w:val="202D40"/>
          <w:sz w:val="52"/>
        </w:rPr>
        <w:t>KGQA 数据库来源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1F4E79"/>
          <w:sz w:val="26"/>
        </w:rPr>
        <w:t>已经验证存在的资料和数据集来源</w:t>
      </w:r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以下链接均已实际检查，页面当前真实存在。本文件汇总可用于知识图谱问答（KGQA）、复杂推理、拒答评估、长尾知识测试，以及工业与工程场景数据构建的公开资料与数据集。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/>
          <w:b/>
          <w:color w:val="1F4E79"/>
          <w:sz w:val="30"/>
        </w:rPr>
        <w:t>1. KGQA 数据集综述与统一入口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论文：</w:t>
      </w:r>
      <w:hyperlink r:id="rId11">
        <w:r>
          <w:rPr>
            <w:rFonts w:ascii="Arial Unicode MS" w:hAnsi="Arial Unicode MS" w:eastAsia="Arial Unicode MS"/>
            <w:color w:val="0563C1"/>
            <w:u w:val="single"/>
          </w:rPr>
          <w:t>https://arxiv.org/abs/2205.06573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统一数据集仓库：</w:t>
      </w:r>
      <w:hyperlink r:id="rId12">
        <w:r>
          <w:rPr>
            <w:rFonts w:ascii="Arial Unicode MS" w:hAnsi="Arial Unicode MS" w:eastAsia="Arial Unicode MS"/>
            <w:color w:val="0563C1"/>
            <w:u w:val="single"/>
          </w:rPr>
          <w:t>https://github.com/KGQA/KGQA-datasets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《Knowledge Graph Question Answering Datasets and Their Generalizability》从泛化角度分析多个 KGQA 数据集，并指出不少数据集存在旧知识图谱、数据划分或泛化能力方面的问题。统一仓库整理了 WebQuestionsSP、ComplexWebQuestions、GrailQA、MetaQA、LC-QuAD、QALD、时间型 KGQA 数据集等多个公开资源，适合作为第一个总入口。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快速建立数据集名单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统一比较字段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了解哪些数据仍可获得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阅读数据集泛化问题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作为 Literature Review 入口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汇总资源来自不同知识图谱与任务设定，仍需逐项检查许可证、版本和可复现性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部分数据可能依赖旧知识图谱或存在划分与泛化问题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作为数据集盘点与文献综述的统一入口。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/>
          <w:b/>
          <w:color w:val="1F4E79"/>
          <w:sz w:val="30"/>
        </w:rPr>
        <w:t>2. KQA Pro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论文：</w:t>
      </w:r>
      <w:hyperlink r:id="rId13">
        <w:r>
          <w:rPr>
            <w:rFonts w:ascii="Arial Unicode MS" w:hAnsi="Arial Unicode MS" w:eastAsia="Arial Unicode MS"/>
            <w:color w:val="0563C1"/>
            <w:u w:val="single"/>
          </w:rPr>
          <w:t>https://aclanthology.org/2022.acl-long.422/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代码与数据：</w:t>
      </w:r>
      <w:hyperlink r:id="rId14">
        <w:r>
          <w:rPr>
            <w:rFonts w:ascii="Arial Unicode MS" w:hAnsi="Arial Unicode MS" w:eastAsia="Arial Unicode MS"/>
            <w:color w:val="0563C1"/>
            <w:u w:val="single"/>
          </w:rPr>
          <w:t>https://github.com/shijx12/KQAPro_Baselines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KQA Pro 包含约 12 万个复杂问题，每个问题提供 KoPL 推理程序和 SPARQL 查询，覆盖多跳、属性比较和集合运算等组合推理。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数据结构完整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有标准答案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有标准查询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有显式推理程序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可以把 KoPL 步骤转换为预期 Agent 步骤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适合分析复杂推理能力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不是工业领域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基于 Wikidata 子集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Gold 程序表示逻辑推理，不一定等同于 Agent 真实执行轨迹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不直接测试 Agent 何时停止和如何纠错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用作“复杂问题和中间推理标注”的主要结构参考。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/>
          <w:b/>
          <w:color w:val="1F4E79"/>
          <w:sz w:val="30"/>
        </w:rPr>
        <w:t>3. MetaQA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数据和说明：</w:t>
      </w:r>
      <w:hyperlink r:id="rId15">
        <w:r>
          <w:rPr>
            <w:rFonts w:ascii="Arial Unicode MS" w:hAnsi="Arial Unicode MS" w:eastAsia="Arial Unicode MS"/>
            <w:color w:val="0563C1"/>
            <w:u w:val="single"/>
          </w:rPr>
          <w:t>https://github.com/yuyuz/MetaQA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MetaQA 属于电影领域，明确划分 1-hop、2-hop 和 3-hop 问题；其多跳问题由固定知识库和问题模板生成。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跳数划分清楚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路径关系相对简单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容易检查 Agent 逐步选择关系是否正确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非常适合快速测试 ARK 的基础多跳能力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电影领域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模板化程度较高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问题语言不够接近真实工业用户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关系数量少，可能过于简单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不适合单独作为最终论文 Benchmark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用于最初功能验证，而不是最终工业评估。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1F4E79"/>
          <w:sz w:val="30"/>
        </w:rPr>
        <w:t>4. GrailQAbility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论文：</w:t>
      </w:r>
      <w:hyperlink r:id="rId16">
        <w:r>
          <w:rPr>
            <w:rFonts w:ascii="Arial Unicode MS" w:hAnsi="Arial Unicode MS" w:eastAsia="Arial Unicode MS"/>
            <w:color w:val="0563C1"/>
            <w:u w:val="single"/>
          </w:rPr>
          <w:t>https://aclanthology.org/2023.acl-long.576/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代码与数据：</w:t>
      </w:r>
      <w:hyperlink r:id="rId17">
        <w:r>
          <w:rPr>
            <w:rFonts w:ascii="Arial Unicode MS" w:hAnsi="Arial Unicode MS" w:eastAsia="Arial Unicode MS"/>
            <w:color w:val="0563C1"/>
            <w:u w:val="single"/>
          </w:rPr>
          <w:t>https://github.com/dair-iitd/GrailQAbility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GrailQAbility 基于 GrailQA 构造不可回答问题，用于评估知识图谱不完整、Schema 缺失或范围不足时，系统能否正确识别“无法回答”。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可以评估拒答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适合测试知识不足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与工业知识图谱不完整的现实情况接近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有对应实验和评测代码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仍然建立在 Freebase/GrailQA 生态上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不是工业领域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重点是 Answerability，而不是完整 Agent 轨迹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用作自建数据集中“无答案问题”设计的主要参考。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/>
          <w:b/>
          <w:color w:val="1F4E79"/>
          <w:sz w:val="30"/>
        </w:rPr>
        <w:t>5. CR-LT-KGQA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论文：</w:t>
      </w:r>
      <w:hyperlink r:id="rId18">
        <w:r>
          <w:rPr>
            <w:rFonts w:ascii="Arial Unicode MS" w:hAnsi="Arial Unicode MS" w:eastAsia="Arial Unicode MS"/>
            <w:color w:val="0563C1"/>
            <w:u w:val="single"/>
          </w:rPr>
          <w:t>https://arxiv.org/abs/2403.01395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代码与数据：</w:t>
      </w:r>
      <w:hyperlink r:id="rId19">
        <w:r>
          <w:rPr>
            <w:rFonts w:ascii="Arial Unicode MS" w:hAnsi="Arial Unicode MS" w:eastAsia="Arial Unicode MS"/>
            <w:color w:val="0563C1"/>
            <w:u w:val="single"/>
          </w:rPr>
          <w:t>https://github.com/D3Mlab/cr-lt-kgqa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CR-LT-KGQA 重点使用长尾 Wikidata 实体，并包含问答和事实验证任务，目的是减少 LLM 依赖热门实体记忆直接回答的情况。公开仓库中包含 200 个 QA 问题和 150 个 Claim Verification 样本。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与“LLM 可能已经知道答案”的问题高度相关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使用不常见实体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能测试幻觉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同时包含问答与事实验证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数据规模较小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仍然依赖 Wikidata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包含常识推理，任务可能与纯图路径推理不同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不是工业场景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用作“如何确保问题必须依赖外部图知识”的核心参考。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/>
          <w:b/>
          <w:color w:val="1F4E79"/>
          <w:sz w:val="30"/>
        </w:rPr>
        <w:t>6. KGQA4MAT：材料科学 KGQA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论文：</w:t>
      </w:r>
      <w:hyperlink r:id="rId20">
        <w:r>
          <w:rPr>
            <w:rFonts w:ascii="Arial Unicode MS" w:hAnsi="Arial Unicode MS" w:eastAsia="Arial Unicode MS"/>
            <w:color w:val="0563C1"/>
            <w:u w:val="single"/>
          </w:rPr>
          <w:t>https://arxiv.org/abs/2309.11361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代码、数据和知识图谱：</w:t>
      </w:r>
      <w:hyperlink r:id="rId21">
        <w:r>
          <w:rPr>
            <w:rFonts w:ascii="Arial Unicode MS" w:hAnsi="Arial Unicode MS" w:eastAsia="Arial Unicode MS"/>
            <w:color w:val="0563C1"/>
            <w:u w:val="single"/>
          </w:rPr>
          <w:t>https://github.com/kgqa4mat/KGQA4MAT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KGQA4MAT 面向金属有机框架材料，提供领域知识图谱、Ontology、问题数据和 Neo4j 实现。公开资料显示，它包含 161 个复杂问题，每个问题还有额外改写版本，总计 644 个自然语言问题，并涉及比较、聚合和复杂图结构。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专业领域知识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LLM 不太可能完整掌握全部事实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使用 Neo4j 和 Cypher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提供知识图谱、Ontology 和问题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包含比较、聚合等复杂查询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与工业专业 KG 场景非常接近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是材料科学，不是生产物流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数据规模不大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主要目标是 NL-to-Cypher，不一定提供完整 Agent 逐步轨迹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需要检查具体数据文件是否包含 Gold Answer、Gold Query 以及可恢复路径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这是目前与课题最接近的专业领域 KGQA 参考之一，应优先深入阅读。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1F4E79"/>
          <w:sz w:val="30"/>
        </w:rPr>
        <w:t>7. BuildingQA：建筑知识图谱问答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论文页面：</w:t>
      </w:r>
      <w:hyperlink r:id="rId22">
        <w:r>
          <w:rPr>
            <w:rFonts w:ascii="Arial Unicode MS" w:hAnsi="Arial Unicode MS" w:eastAsia="Arial Unicode MS"/>
            <w:color w:val="0563C1"/>
            <w:u w:val="single"/>
          </w:rPr>
          <w:t>https://doi.org/10.1145/3736425.3770097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代码与数据：</w:t>
      </w:r>
      <w:hyperlink r:id="rId23">
        <w:r>
          <w:rPr>
            <w:rFonts w:ascii="Arial Unicode MS" w:hAnsi="Arial Unicode MS" w:eastAsia="Arial Unicode MS"/>
            <w:color w:val="0563C1"/>
            <w:u w:val="single"/>
          </w:rPr>
          <w:t>https://github.com/INFERLab/BuildingQA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BuildingQA 面向建筑知识图谱，包含 4 个建筑 KG 和 188 个经过整理的自然语言问题，每个问题配有 Gold SPARQL；仓库还提供一个两 Agent 循环的 ReAct Baseline，由 Query Writer 生成查询、Critique Agent 根据执行结果提出修改或结束。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明显偏工程和实际设施场景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问题来源包含实践人员输入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提供完整建筑 KG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提供 Gold SPARQL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直接提供 Agentic Baseline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包含生成、执行、批评、修改和停止循环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非常适合研究 Agent 评估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数据集较新且规模较小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主要是建筑语义和设备查询，不是生产物流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Gold SPARQL 不一定等同于 Gold Agent Path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需要自行增加 Anchor、Relation Sequence、Stop 标签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对本课题而言，可能是目前最值得优先查看的“工业/工程领域 + Agentic KGQA”参考。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/>
          <w:b/>
          <w:color w:val="1F4E79"/>
          <w:sz w:val="30"/>
        </w:rPr>
        <w:t>8. FabKG：制造科学知识图谱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论文：</w:t>
      </w:r>
      <w:hyperlink r:id="rId24">
        <w:r>
          <w:rPr>
            <w:rFonts w:ascii="Arial Unicode MS" w:hAnsi="Arial Unicode MS" w:eastAsia="Arial Unicode MS"/>
            <w:color w:val="0563C1"/>
            <w:u w:val="single"/>
          </w:rPr>
          <w:t>https://aclanthology.org/2022.suki-1.1/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FabKG 是制造科学领域知识图谱，包含超过 65,000 个三元组，并展示了领域问答用途。它更接近“制造知识图谱资源”，而不是像 KQA Pro 那样完整的 KGQA Benchmark。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制造领域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领域实体和关系与工业课题更接近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可作为制造知识图谱 Schema 和实体设计参考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可以用于生成自己的问题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不一定提供大量 Gold QA Pair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不一定提供 Gold Query 或 Gold Reasoning Path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不一定提供 Agent 评测代码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不一定包含无答案问题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适合作为自建工业 KGQA 数据集的知识图谱来源，而不是直接作为完整 Benchmark。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/>
          <w:b/>
          <w:color w:val="1F4E79"/>
          <w:sz w:val="30"/>
        </w:rPr>
        <w:t>9. Industry 4.0 生产线知识图谱 Benchmark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数据页面：</w:t>
      </w:r>
      <w:hyperlink r:id="rId25">
        <w:r>
          <w:rPr>
            <w:rFonts w:ascii="Arial Unicode MS" w:hAnsi="Arial Unicode MS" w:eastAsia="Arial Unicode MS"/>
            <w:color w:val="0563C1"/>
            <w:u w:val="single"/>
          </w:rPr>
          <w:t>https://zenodo.org/records/7779522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GitHub：</w:t>
      </w:r>
      <w:hyperlink r:id="rId26">
        <w:r>
          <w:rPr>
            <w:rFonts w:ascii="Arial Unicode MS" w:hAnsi="Arial Unicode MS" w:eastAsia="Arial Unicode MS"/>
            <w:color w:val="0563C1"/>
            <w:u w:val="single"/>
          </w:rPr>
          <w:t>https://github.com/MuhammadYahta/ManufacturingProductionLineDataSetGeneration-Football-</w:t>
        </w:r>
      </w:hyperlink>
    </w:p>
    <w:p>
      <w:pPr>
        <w:spacing w:after="60"/>
      </w:pPr>
      <w:r>
        <w:rPr>
          <w:rFonts w:ascii="Arial Unicode MS" w:hAnsi="Arial Unicode MS" w:eastAsia="Arial Unicode MS"/>
          <w:b/>
          <w:color w:val="202D40"/>
          <w:sz w:val="21"/>
        </w:rPr>
        <w:t>论文页面：</w:t>
      </w:r>
      <w:hyperlink r:id="rId27">
        <w:r>
          <w:rPr>
            <w:rFonts w:ascii="Arial Unicode MS" w:hAnsi="Arial Unicode MS" w:eastAsia="Arial Unicode MS"/>
            <w:color w:val="0563C1"/>
            <w:u w:val="single"/>
          </w:rPr>
          <w:t>https://www.semantic-web-journal.net/content/benchmark-dataset-knowledge-graph-generation-industry-40-production-lines</w:t>
        </w:r>
      </w:hyperlink>
    </w:p>
    <w:p>
      <w:pPr>
        <w:spacing w:after="120" w:line="288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该资源来自与实际生产线管理人员、主管和工程师的合作，提供用于 Industry 4.0 生产线知识图谱生成的现实数据。它主要用于评估“工业原始数据 → 知识图谱”，而不是直接评估“自然语言问题 → Agent 推理 → 答案”。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优点 / 适用价值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明确的生产线领域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数据来源更加接近真实工业环境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可研究生产线实体、流程、设备和 Ontology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适合作为专业场景数据生成的参考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局限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这是知识图谱生成 Benchmark，不是现成的 KGQA Benchmark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D40"/>
          <w:sz w:val="21"/>
        </w:rPr>
        <w:t>需要自行补充问题、答案、查询和 Gold Path</w:t>
      </w:r>
    </w:p>
    <w:p>
      <w:pPr>
        <w:spacing w:before="120" w:after="60"/>
      </w:pPr>
      <w:r>
        <w:rPr>
          <w:rFonts w:ascii="Arial Unicode MS" w:hAnsi="Arial Unicode MS" w:eastAsia="Arial Unicode MS"/>
          <w:b/>
          <w:color w:val="1F4E79"/>
          <w:sz w:val="22"/>
        </w:rPr>
        <w:t>建议定位</w:t>
      </w:r>
    </w:p>
    <w:p>
      <w:pPr>
        <w:pStyle w:val="Recommendation"/>
      </w:pPr>
      <w:r>
        <w:rPr>
          <w:rFonts w:ascii="Arial Unicode MS" w:hAnsi="Arial Unicode MS" w:eastAsia="Arial Unicode MS"/>
          <w:b/>
          <w:color w:val="202D40"/>
          <w:sz w:val="21"/>
        </w:rPr>
        <w:t>可将其作为工业图基础，再自行补充问题、答案、查询和 Gold Path。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06B7A"/>
        <w:sz w:val="17"/>
      </w:rPr>
      <w:t>KGQA 数据库来源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606B7A"/>
        <w:sz w:val="17"/>
      </w:rPr>
      <w:t>MASTER THESIS · KGQA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commendation">
    <w:name w:val="Recommendation"/>
    <w:basedOn w:val="Normal"/>
    <w:pPr>
      <w:spacing w:before="40" w:after="200" w:line="288" w:lineRule="auto"/>
      <w:ind w:left="216" w:right="72"/>
      <w:shd w:fill="E8EEF5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205.06573" TargetMode="External"/><Relationship Id="rId12" Type="http://schemas.openxmlformats.org/officeDocument/2006/relationships/hyperlink" Target="https://github.com/KGQA/KGQA-datasets" TargetMode="External"/><Relationship Id="rId13" Type="http://schemas.openxmlformats.org/officeDocument/2006/relationships/hyperlink" Target="https://aclanthology.org/2022.acl-long.422/" TargetMode="External"/><Relationship Id="rId14" Type="http://schemas.openxmlformats.org/officeDocument/2006/relationships/hyperlink" Target="https://github.com/shijx12/KQAPro_Baselines" TargetMode="External"/><Relationship Id="rId15" Type="http://schemas.openxmlformats.org/officeDocument/2006/relationships/hyperlink" Target="https://github.com/yuyuz/MetaQA" TargetMode="External"/><Relationship Id="rId16" Type="http://schemas.openxmlformats.org/officeDocument/2006/relationships/hyperlink" Target="https://aclanthology.org/2023.acl-long.576/" TargetMode="External"/><Relationship Id="rId17" Type="http://schemas.openxmlformats.org/officeDocument/2006/relationships/hyperlink" Target="https://github.com/dair-iitd/GrailQAbility" TargetMode="External"/><Relationship Id="rId18" Type="http://schemas.openxmlformats.org/officeDocument/2006/relationships/hyperlink" Target="https://arxiv.org/abs/2403.01395" TargetMode="External"/><Relationship Id="rId19" Type="http://schemas.openxmlformats.org/officeDocument/2006/relationships/hyperlink" Target="https://github.com/D3Mlab/cr-lt-kgqa" TargetMode="External"/><Relationship Id="rId20" Type="http://schemas.openxmlformats.org/officeDocument/2006/relationships/hyperlink" Target="https://arxiv.org/abs/2309.11361" TargetMode="External"/><Relationship Id="rId21" Type="http://schemas.openxmlformats.org/officeDocument/2006/relationships/hyperlink" Target="https://github.com/kgqa4mat/KGQA4MAT" TargetMode="External"/><Relationship Id="rId22" Type="http://schemas.openxmlformats.org/officeDocument/2006/relationships/hyperlink" Target="https://doi.org/10.1145/3736425.3770097" TargetMode="External"/><Relationship Id="rId23" Type="http://schemas.openxmlformats.org/officeDocument/2006/relationships/hyperlink" Target="https://github.com/INFERLab/BuildingQA" TargetMode="External"/><Relationship Id="rId24" Type="http://schemas.openxmlformats.org/officeDocument/2006/relationships/hyperlink" Target="https://aclanthology.org/2022.suki-1.1/" TargetMode="External"/><Relationship Id="rId25" Type="http://schemas.openxmlformats.org/officeDocument/2006/relationships/hyperlink" Target="https://zenodo.org/records/7779522" TargetMode="External"/><Relationship Id="rId26" Type="http://schemas.openxmlformats.org/officeDocument/2006/relationships/hyperlink" Target="https://github.com/MuhammadYahta/ManufacturingProductionLineDataSetGeneration-Football-" TargetMode="External"/><Relationship Id="rId27" Type="http://schemas.openxmlformats.org/officeDocument/2006/relationships/hyperlink" Target="https://www.semantic-web-journal.net/content/benchmark-dataset-knowledge-graph-generation-industry-40-production-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