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 Unicode MS" w:hAnsi="Arial Unicode MS" w:eastAsia="Arial Unicode MS"/>
          <w:b/>
          <w:i w:val="0"/>
          <w:color w:val="1F4D78"/>
          <w:sz w:val="48"/>
        </w:rPr>
        <w:t>Thesis Outline Detailed Content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/>
          <w:color w:val="5A5A5A"/>
          <w:sz w:val="22"/>
        </w:rPr>
        <w:t>Master Thesis Writing Guide / 硕士论文详细写作提纲</w:t>
      </w:r>
    </w:p>
    <w:p>
      <w:pPr>
        <w:pStyle w:val="Heading1"/>
      </w:pPr>
      <w:r>
        <w:t>1. Introduction</w:t>
      </w:r>
    </w:p>
    <w:p>
      <w:r>
        <w:rPr>
          <w:rFonts w:ascii="Arial Unicode MS" w:hAnsi="Arial Unicode MS" w:eastAsia="Arial Unicode MS"/>
          <w:b w:val="0"/>
          <w:i w:val="0"/>
        </w:rPr>
        <w:t>本章回答四个基本问题：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为什么这个课题值得研究？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当前存在什么具体问题？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论文准备解决什么问题？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后续章节如何组织？</w:t>
      </w:r>
    </w:p>
    <w:p>
      <w:pPr>
        <w:pStyle w:val="Heading2"/>
      </w:pPr>
      <w:r>
        <w:t>1.1 Motivation and Problem Statement</w:t>
      </w:r>
    </w:p>
    <w:p>
      <w:r>
        <w:rPr>
          <w:rFonts w:ascii="Arial Unicode MS" w:hAnsi="Arial Unicode MS" w:eastAsia="Arial Unicode MS"/>
          <w:b w:val="0"/>
          <w:i w:val="0"/>
        </w:rPr>
        <w:t>本节主要说明课题背景、研究动机和核心问题，可围绕以下内容展开：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知识图谱能够以结构化形式描述专业领域知识。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课题源于“factory of the future”项目中开发的知识图谱和第一版智能体。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当前智能体可应用于自组织生产物流，或作为更大规模多智能体系统的一部分。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知识图谱可以描述系统中的实体、智能体、能力和通信方式。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专业领域问题通常无法仅依赖大语言模型的一般知识直接回答。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第一版智能体是可运行的起点，但仍需按照当前的 LLM Agent 方法进一步分析和改进。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现有 KGQA 数据集可能包含 LLM 已经知道的事实，因此答案正确并不一定证明智能体真正使用了知识图谱。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写作边界：此处不要详细介绍解决方案，只需清楚说明现有方法的不足，以及为什么有必要开展本论文。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会议依据：第一版智能体被定位为快速开发的早期原型，同时也是本论文的工作起点。参考《第一次毕设会议总结_中英文对照_详细版.docx》。</w:t>
      </w:r>
    </w:p>
    <w:p>
      <w:pPr>
        <w:pStyle w:val="Heading2"/>
      </w:pPr>
      <w:r>
        <w:t>1.2 Research Objectives</w:t>
      </w:r>
    </w:p>
    <w:p>
      <w:r>
        <w:rPr>
          <w:rFonts w:ascii="Arial Unicode MS" w:hAnsi="Arial Unicode MS" w:eastAsia="Arial Unicode MS"/>
          <w:b w:val="0"/>
          <w:i w:val="0"/>
        </w:rPr>
        <w:t>本节明确论文计划达到的结果，可组织为一个总体目标、若干子目标和研究问题。</w:t>
      </w:r>
    </w:p>
    <w:p>
      <w:r>
        <w:rPr>
          <w:rFonts w:ascii="Arial Unicode MS" w:hAnsi="Arial Unicode MS" w:eastAsia="Arial Unicode MS"/>
          <w:b/>
          <w:i w:val="0"/>
          <w:color w:val="1F4D78"/>
        </w:rPr>
        <w:t>总体目标：</w:t>
      </w:r>
      <w:r>
        <w:rPr>
          <w:rFonts w:ascii="Arial Unicode MS" w:hAnsi="Arial Unicode MS" w:eastAsia="Arial Unicode MS"/>
          <w:b w:val="0"/>
          <w:i w:val="0"/>
        </w:rPr>
        <w:t>Further develop the existing knowledge graph agent and evaluate whether the improved design provides better performance.</w:t>
      </w:r>
    </w:p>
    <w:p>
      <w:r>
        <w:rPr>
          <w:rFonts w:ascii="Arial Unicode MS" w:hAnsi="Arial Unicode MS" w:eastAsia="Arial Unicode MS"/>
          <w:b w:val="0"/>
          <w:i w:val="0"/>
        </w:rPr>
        <w:t>子目标：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分析现有智能体的架构和工作流程。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识别推理、工具调用、图查询和答案生成中的改进空间。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设计并实现改进版智能体。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分析现有 KGQA 数据集是否适合本课题。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根据分析结果决定是否补充专业领域测试数据。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将改进版智能体与第一版原型进行比较。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在条件允许时加入 RAG 作为额外基线。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通过定量实验评价改进效果。</w:t>
      </w:r>
    </w:p>
    <w:p>
      <w:r>
        <w:rPr>
          <w:rFonts w:ascii="Arial Unicode MS" w:hAnsi="Arial Unicode MS" w:eastAsia="Arial Unicode MS"/>
          <w:b w:val="0"/>
          <w:i w:val="0"/>
        </w:rPr>
        <w:t>Research Questions：</w:t>
      </w:r>
    </w:p>
    <w:p>
      <w:pPr>
        <w:spacing w:after="100"/>
        <w:ind w:left="259"/>
      </w:pPr>
      <w:r>
        <w:rPr>
          <w:rFonts w:ascii="Arial Unicode MS" w:hAnsi="Arial Unicode MS" w:eastAsia="Arial Unicode MS"/>
          <w:b w:val="0"/>
          <w:i/>
          <w:color w:val="1F4D78"/>
        </w:rPr>
        <w:t>RQ1: Which limitations can be identified in the architecture and workflow of the existing knowledge graph agent?</w:t>
      </w:r>
    </w:p>
    <w:p>
      <w:pPr>
        <w:spacing w:after="100"/>
        <w:ind w:left="259"/>
      </w:pPr>
      <w:r>
        <w:rPr>
          <w:rFonts w:ascii="Arial Unicode MS" w:hAnsi="Arial Unicode MS" w:eastAsia="Arial Unicode MS"/>
          <w:b w:val="0"/>
          <w:i/>
          <w:color w:val="1F4D78"/>
        </w:rPr>
        <w:t>RQ2: How can its reasoning process, tool use, graph querying, and answer generation be improved?</w:t>
      </w:r>
    </w:p>
    <w:p>
      <w:pPr>
        <w:spacing w:after="100"/>
        <w:ind w:left="259"/>
      </w:pPr>
      <w:r>
        <w:rPr>
          <w:rFonts w:ascii="Arial Unicode MS" w:hAnsi="Arial Unicode MS" w:eastAsia="Arial Unicode MS"/>
          <w:b w:val="0"/>
          <w:i/>
          <w:color w:val="1F4D78"/>
        </w:rPr>
        <w:t>RQ3: How does the improved agent perform compared with the existing prototype and suitable baseline approaches?</w:t>
      </w:r>
    </w:p>
    <w:p>
      <w:pPr>
        <w:pStyle w:val="Heading2"/>
      </w:pPr>
      <w:r>
        <w:t>1.3 Structure of the Thesis</w:t>
      </w:r>
    </w:p>
    <w:p>
      <w:r>
        <w:rPr>
          <w:rFonts w:ascii="Arial Unicode MS" w:hAnsi="Arial Unicode MS" w:eastAsia="Arial Unicode MS"/>
          <w:b w:val="0"/>
          <w:i w:val="0"/>
        </w:rPr>
        <w:t>本节通常控制在半页以内，按章节顺序用一至两句话说明各章作用及其逻辑关系：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2 presents the theoretical background.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3 analyzes the existing agent.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4 describes the redesigned architecture and implementation.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5 defines the experimental setup.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6 presents and discusses the results.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Chapter 7 summarizes the findings and provides an outlook.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写作边界：不要重复目录，而应解释各章节之间的逻辑关系。</w:t>
      </w:r>
    </w:p>
    <w:p>
      <w:pPr>
        <w:pStyle w:val="Heading1"/>
      </w:pPr>
      <w:r>
        <w:t>2. Background and Related Work</w:t>
      </w:r>
    </w:p>
    <w:p>
      <w:r>
        <w:rPr>
          <w:rFonts w:ascii="Arial Unicode MS" w:hAnsi="Arial Unicode MS" w:eastAsia="Arial Unicode MS"/>
          <w:b w:val="0"/>
          <w:i w:val="0"/>
        </w:rPr>
        <w:t>本章提供后续分析和开发所需的理论基础。重点是只介绍后文真正会使用的概念和相关研究，避免写成知识图谱、LLM 与 LangChain 的百科全书。</w:t>
      </w:r>
    </w:p>
    <w:p>
      <w:pPr>
        <w:pStyle w:val="Heading2"/>
      </w:pPr>
      <w:r>
        <w:t>2.1 Knowledge Graphs and Knowledge Graph Question Answering</w:t>
      </w:r>
    </w:p>
    <w:p>
      <w:r>
        <w:rPr>
          <w:rFonts w:ascii="Arial Unicode MS" w:hAnsi="Arial Unicode MS" w:eastAsia="Arial Unicode MS"/>
          <w:b w:val="0"/>
          <w:i w:val="0"/>
        </w:rPr>
        <w:t>可介绍以下基础概念和研究背景：</w:t>
      </w:r>
    </w:p>
    <w:p>
      <w:r>
        <w:rPr>
          <w:rFonts w:ascii="Arial Unicode MS" w:hAnsi="Arial Unicode MS" w:eastAsia="Arial Unicode MS"/>
          <w:b w:val="0"/>
          <w:i w:val="0"/>
        </w:rPr>
        <w:t>还应说明知识图谱适合当前工业场景的原因：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知识图谱的定义，以及节点、关系和三元组等基本结构。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领域知识图谱与通用知识图谱的区别。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知识图谱如何表示实体、能力和关系。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Knowledge Graph Question Answering（KGQA）的定义。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从自然语言问题到图查询、再到答案生成的一般流程。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常见图查询方式，例如 SPARQL。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KGQA 系统中的主要困难，例如实体识别、关系匹配和查询生成。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数据结构明确。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关系可以显式追踪。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答案具有可解释的知识来源。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能够表示 LLM 预训练数据中不存在的专业信息。</w:t>
      </w:r>
    </w:p>
    <w:p>
      <w:pPr>
        <w:pStyle w:val="Heading2"/>
      </w:pPr>
      <w:r>
        <w:t>2.2 Large Language Model-Based Agents</w:t>
      </w:r>
    </w:p>
    <w:p>
      <w:r>
        <w:rPr>
          <w:rFonts w:ascii="Arial Unicode MS" w:hAnsi="Arial Unicode MS" w:eastAsia="Arial Unicode MS"/>
          <w:b w:val="0"/>
          <w:i w:val="0"/>
        </w:rPr>
        <w:t>本节介绍与论文直接相关的 Agent 概念：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LLM 与 LLM-based agent 的区别。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Agent 如何接收任务、选择工具、执行操作并生成回答。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Prompt、状态、工具和执行循环的作用。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Planning、reasoning 和 tool calling 的基本概念。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Agent 可能出现的问题，例如错误工具选择、循环执行、错误参数和幻觉。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写作重点：为后续分析第一版智能体提供理论依据；不必覆盖所有 Agent 类型，只讨论与本系统相关的架构和方法。</w:t>
      </w:r>
    </w:p>
    <w:p>
      <w:pPr>
        <w:pStyle w:val="Heading2"/>
      </w:pPr>
      <w:r>
        <w:t>2.3 Multi-Hop Reasoning</w:t>
      </w:r>
    </w:p>
    <w:p>
      <w:r>
        <w:rPr>
          <w:rFonts w:ascii="Arial Unicode MS" w:hAnsi="Arial Unicode MS" w:eastAsia="Arial Unicode MS"/>
          <w:b w:val="0"/>
          <w:i w:val="0"/>
        </w:rPr>
        <w:t>本节解释论文标题中的 Multi-Hop Reasoning：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单跳问题和多跳问题的区别。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为什么某些问题需要组合多个知识图谱事实。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多跳推理可能包含哪些步骤。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智能体如何将复杂问题分解为多个子问题或图查询。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中间步骤错误如何影响最终答案。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多跳推理的常见评价方式。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示例：一个问题可能需要先确定智能体 A 的能力，再确定哪个智能体能够与 A 通信，最后组合两个查询结果。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核心界定：多跳推理不只是生成更长的文字，而是连续检索并组合多个相关事实。</w:t>
      </w:r>
    </w:p>
    <w:p>
      <w:pPr>
        <w:pStyle w:val="Heading2"/>
      </w:pPr>
      <w:r>
        <w:t>2.4 Agent Frameworks and Tool Use</w:t>
      </w:r>
    </w:p>
    <w:p>
      <w:r>
        <w:rPr>
          <w:rFonts w:ascii="Arial Unicode MS" w:hAnsi="Arial Unicode MS" w:eastAsia="Arial Unicode MS"/>
          <w:b w:val="0"/>
          <w:i w:val="0"/>
        </w:rPr>
        <w:t>本节介绍后续实现实际使用的技术基础：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LangChain 的基本作用。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LangGraph 如何表示有状态的 Agent 工作流。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Node、Edge 和 State 等核心概念。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工具调用如何集成到 Agent 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知识图谱查询工具如何被调用。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条件分支、循环和终止条件如何控制执行流程。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为什么这些框架适合改进现有智能体。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写作边界：不要写成 LangGraph 或 LangChain 使用教程；重点解释这些框架支持哪些设计决策，以及为何适合本研究任务。</w:t>
      </w:r>
    </w:p>
    <w:p>
      <w:pPr>
        <w:pStyle w:val="Heading2"/>
      </w:pPr>
      <w:r>
        <w:t>2.5 Evaluation Approaches and Existing Datasets</w:t>
      </w:r>
    </w:p>
    <w:p>
      <w:r>
        <w:rPr>
          <w:rFonts w:ascii="Arial Unicode MS" w:hAnsi="Arial Unicode MS" w:eastAsia="Arial Unicode MS"/>
          <w:b w:val="0"/>
          <w:i w:val="0"/>
        </w:rPr>
        <w:t>本节调研现有 KGQA 数据集和评价方法，需要分析：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有哪些与知识图谱问答或多跳推理相关的数据集。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数据集中的问题如何构建。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问题是否确实需要知识图谱。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数据集使用通用实体还是专业领域实体。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LLM 是否可能依靠预训练知识直接回答。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现有研究使用哪些评价方法。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这些评价方式是否能够验证智能体真正使用了知识图谱。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预期产出：不是简单列出数据集，而是形成后续实验数据和评价方法的选择标准。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会议结论：尚未确定是否需要完整生成新数据集。论文至少应分析理想数据的结构，再根据调研结果决定是否生成补充数据。参考《第一次毕设会议总结_中英文对照_详细版.docx》。</w:t>
      </w:r>
    </w:p>
    <w:p>
      <w:pPr>
        <w:pStyle w:val="Heading1"/>
      </w:pPr>
      <w:r>
        <w:t>3. Analysis of the Existing Knowledge Graph Agent</w:t>
      </w:r>
    </w:p>
    <w:p>
      <w:r>
        <w:rPr>
          <w:rFonts w:ascii="Arial Unicode MS" w:hAnsi="Arial Unicode MS" w:eastAsia="Arial Unicode MS"/>
          <w:b w:val="0"/>
          <w:i w:val="0"/>
        </w:rPr>
        <w:t>本章回答两个问题：当前智能体如何工作，以及为什么需要改进。所有局限都应来自代码分析、运行观察或初步测试，而不是主观猜测。</w:t>
      </w:r>
    </w:p>
    <w:p>
      <w:pPr>
        <w:pStyle w:val="Heading2"/>
      </w:pPr>
      <w:r>
        <w:t>3.1 Architecture and Workflow</w:t>
      </w:r>
    </w:p>
    <w:p>
      <w:r>
        <w:rPr>
          <w:rFonts w:ascii="Arial Unicode MS" w:hAnsi="Arial Unicode MS" w:eastAsia="Arial Unicode MS"/>
          <w:b w:val="0"/>
          <w:i w:val="0"/>
        </w:rPr>
        <w:t>介绍第一版智能体的整体结构，可包括：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输入和输出分别是什么。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使用了哪些模型和组件。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有哪些 Agent 节点或处理模块。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使用了哪些工具。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知识图谱如何连接。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数据在各模块之间如何流转。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一次完整的问题处理过程是什么。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建议配图：User Question → Agent → Graph Query Tool → Knowledge Graph → Answer Generation。</w:t>
      </w:r>
    </w:p>
    <w:p>
      <w:pPr>
        <w:pStyle w:val="Heading2"/>
      </w:pPr>
      <w:r>
        <w:t>3.2 Reasoning and Tool-Use Process</w:t>
      </w:r>
    </w:p>
    <w:p>
      <w:r>
        <w:rPr>
          <w:rFonts w:ascii="Arial Unicode MS" w:hAnsi="Arial Unicode MS" w:eastAsia="Arial Unicode MS"/>
          <w:b w:val="0"/>
          <w:i w:val="0"/>
        </w:rPr>
        <w:t>详细分析智能体如何进行推理和工具调用，可回答：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智能体如何判断是否调用知识图谱工具。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是否会分解复杂问题。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如何生成工具参数。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是否支持连续多次调用。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如何处理工具返回结果。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是否存在循环或提前终止。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工具调用失败时如何处理。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Prompt 如何影响决策。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建议使用一个或多个具体问题，逐步展示完整执行过程。</w:t>
      </w:r>
    </w:p>
    <w:p>
      <w:pPr>
        <w:pStyle w:val="Heading2"/>
      </w:pPr>
      <w:r>
        <w:t>3.3 Knowledge Graph Querying</w:t>
      </w:r>
    </w:p>
    <w:p>
      <w:r>
        <w:rPr>
          <w:rFonts w:ascii="Arial Unicode MS" w:hAnsi="Arial Unicode MS" w:eastAsia="Arial Unicode MS"/>
          <w:b w:val="0"/>
          <w:i w:val="0"/>
        </w:rPr>
        <w:t>重点分析智能体与知识图谱之间的交互：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自然语言问题如何转换为图查询。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是否直接生成 SPARQL 或其他查询。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查询是否受到知识图谱 Schema 的约束。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如何识别实体和关系。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查询执行失败时是否重试。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返回结果如何解析。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多个查询结果如何组合。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如何避免生成不存在的实体或关系。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建议使用实际查询示例说明问题。</w:t>
      </w:r>
    </w:p>
    <w:p>
      <w:pPr>
        <w:pStyle w:val="Heading2"/>
      </w:pPr>
      <w:r>
        <w:t>3.4 Identified Limitations and Improvement Opportunities</w:t>
      </w:r>
    </w:p>
    <w:p>
      <w:r>
        <w:rPr>
          <w:rFonts w:ascii="Arial Unicode MS" w:hAnsi="Arial Unicode MS" w:eastAsia="Arial Unicode MS"/>
          <w:b w:val="0"/>
          <w:i w:val="0"/>
        </w:rPr>
        <w:t>总结前述分析发现的局限，并按类型分类：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Reasoning limitations：无法正确分解多跳问题。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Tool-use limitations：工具选择错误或调用参数错误。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Query limitations：查询语句不正确或未遵循 Schema。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Workflow limitations：缺少状态控制、终止条件或错误恢复。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Answer-generation limitations：最终答案与图查询结果不一致。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Evaluation limitations：无法判断答案是否依靠图中信息。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Efficiency limitations：调用次数或 Token 消耗过高。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衔接要求：每一个局限后面最好对应一个改进需求，为第 4 章建立依据。</w:t>
      </w:r>
    </w:p>
    <w:p>
      <w:pPr>
        <w:pStyle w:val="Heading1"/>
      </w:pPr>
      <w:r>
        <w:t>4. Design and Implementation of the Improved Agent</w:t>
      </w:r>
    </w:p>
    <w:p>
      <w:r>
        <w:rPr>
          <w:rFonts w:ascii="Arial Unicode MS" w:hAnsi="Arial Unicode MS" w:eastAsia="Arial Unicode MS"/>
          <w:b w:val="0"/>
          <w:i w:val="0"/>
        </w:rPr>
        <w:t>本章说明如何解决第 3 章发现的问题。</w:t>
      </w:r>
    </w:p>
    <w:p>
      <w:pPr>
        <w:pStyle w:val="Heading2"/>
      </w:pPr>
      <w:r>
        <w:t>4.1 Requirements and Design Decisions</w:t>
      </w:r>
    </w:p>
    <w:p>
      <w:r>
        <w:rPr>
          <w:rFonts w:ascii="Arial Unicode MS" w:hAnsi="Arial Unicode MS" w:eastAsia="Arial Unicode MS"/>
          <w:b w:val="0"/>
          <w:i w:val="0"/>
        </w:rPr>
        <w:t>首先把前一章发现的问题转换为系统需求，例如：</w:t>
      </w:r>
    </w:p>
    <w:p>
      <w:r>
        <w:rPr>
          <w:rFonts w:ascii="Arial Unicode MS" w:hAnsi="Arial Unicode MS" w:eastAsia="Arial Unicode MS"/>
          <w:b w:val="0"/>
          <w:i w:val="0"/>
        </w:rPr>
        <w:t>随后解释关键设计决策：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Agent 应能够处理多步骤问题。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查询应符合知识图谱的结构。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工具输出应被验证。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执行过程应具有清晰状态。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工具失败时应能够重试或修正。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答案应基于查询结果生成。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流程应方便记录和评价。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为什么选择某种工作流。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为什么采用 LangGraph。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为什么把某些功能拆分为独立节点。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为什么采用特定的查询和验证机制。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考虑过哪些替代方案，以及为什么没有采用。</w:t>
      </w:r>
    </w:p>
    <w:p>
      <w:pPr>
        <w:pStyle w:val="Heading2"/>
      </w:pPr>
      <w:r>
        <w:t>4.2 Improved Reasoning Workflow</w:t>
      </w:r>
    </w:p>
    <w:p>
      <w:r>
        <w:rPr>
          <w:rFonts w:ascii="Arial Unicode MS" w:hAnsi="Arial Unicode MS" w:eastAsia="Arial Unicode MS"/>
          <w:b w:val="0"/>
          <w:i w:val="0"/>
        </w:rPr>
        <w:t>描述改进后的推理流程，可能包含：</w:t>
      </w:r>
    </w:p>
    <w:p>
      <w:r>
        <w:rPr>
          <w:rFonts w:ascii="Arial Unicode MS" w:hAnsi="Arial Unicode MS" w:eastAsia="Arial Unicode MS"/>
          <w:b w:val="0"/>
          <w:i w:val="0"/>
        </w:rPr>
        <w:t>需要进一步说明：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分析用户问题。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判断是否需要多跳推理。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将问题分解为子任务。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依次生成知识图谱查询。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检查中间结果。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根据已有结果决定下一步。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汇总结果并生成答案。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工作流包含哪些节点。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节点之间如何跳转。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State 中保存哪些信息。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何时继续推理，何时停止。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如何避免无限循环。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如何处理缺失信息。</w:t>
      </w:r>
    </w:p>
    <w:p>
      <w:pPr>
        <w:pStyle w:val="Heading2"/>
      </w:pPr>
      <w:r>
        <w:t>4.3 Tool Integration and Graph Querying</w:t>
      </w:r>
    </w:p>
    <w:p>
      <w:r>
        <w:rPr>
          <w:rFonts w:ascii="Arial Unicode MS" w:hAnsi="Arial Unicode MS" w:eastAsia="Arial Unicode MS"/>
          <w:b w:val="0"/>
          <w:i w:val="0"/>
        </w:rPr>
        <w:t>说明图查询工具如何集成到 Agent 中：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工具接口的输入和输出。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Agent 如何调用工具。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如何向模型提供知识图谱 Schema。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如何验证生成的查询。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如何执行查询。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如何处理空结果或语法错误。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是否采用重试或查询修正机制。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如何记录工具调用轨迹。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写作重点：说明改进后的系统为什么比第一版更可靠。</w:t>
      </w:r>
    </w:p>
    <w:p>
      <w:pPr>
        <w:pStyle w:val="Heading2"/>
      </w:pPr>
      <w:r>
        <w:t>4.4 Answer Generation</w:t>
      </w:r>
    </w:p>
    <w:p>
      <w:r>
        <w:rPr>
          <w:rFonts w:ascii="Arial Unicode MS" w:hAnsi="Arial Unicode MS" w:eastAsia="Arial Unicode MS"/>
          <w:b w:val="0"/>
          <w:i w:val="0"/>
        </w:rPr>
        <w:t>说明查询结果如何转化为最终回答：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如何组合多个查询结果。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如何确保答案只使用已检索到的信息。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如何处理知识图谱中不存在答案的情况。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是否向用户说明信息不足。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如何减少语言模型补充未经验证的信息。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如何保持回答清晰并符合原始问题。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是否保留用于解释答案来源的中间信息。</w:t>
      </w:r>
    </w:p>
    <w:p>
      <w:pPr>
        <w:pStyle w:val="Heading2"/>
      </w:pPr>
      <w:r>
        <w:t>4.5 Implementation Using LangGraph and LangChain</w:t>
      </w:r>
    </w:p>
    <w:p>
      <w:r>
        <w:rPr>
          <w:rFonts w:ascii="Arial Unicode MS" w:hAnsi="Arial Unicode MS" w:eastAsia="Arial Unicode MS"/>
          <w:b w:val="0"/>
          <w:i w:val="0"/>
        </w:rPr>
        <w:t>记录实际实现，可介绍：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软件整体模块结构。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LangGraph 中定义了哪些节点。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State 包含哪些变量。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LangChain 用于哪些模型和工具接口。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知识图谱工具如何封装。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Prompt 如何组织。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配置和模型如何切换。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日志和实验记录如何保存。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代码如何支持重复实验。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写作边界：不需要逐行展示代码，只需呈现核心结构、关键算法和重要实现决策。</w:t>
      </w:r>
    </w:p>
    <w:p>
      <w:pPr>
        <w:pStyle w:val="Heading1"/>
      </w:pPr>
      <w:r>
        <w:t>5. Experimental Design</w:t>
      </w:r>
    </w:p>
    <w:p>
      <w:r>
        <w:rPr>
          <w:rFonts w:ascii="Arial Unicode MS" w:hAnsi="Arial Unicode MS" w:eastAsia="Arial Unicode MS"/>
          <w:b w:val="0"/>
          <w:i w:val="0"/>
        </w:rPr>
        <w:t>本章需要在正式实验前明确比较对象、实验数据、评价方式以及公平条件。会议特别强调：比较对象、数据、模型配置、评价指标和公平条件都应在正式实验前确定。</w:t>
      </w:r>
    </w:p>
    <w:p>
      <w:pPr>
        <w:pStyle w:val="Heading2"/>
      </w:pPr>
      <w:r>
        <w:t>5.1 Research Questions and Evaluation Approach</w:t>
      </w:r>
    </w:p>
    <w:p>
      <w:r>
        <w:rPr>
          <w:rFonts w:ascii="Arial Unicode MS" w:hAnsi="Arial Unicode MS" w:eastAsia="Arial Unicode MS"/>
          <w:b w:val="0"/>
          <w:i w:val="0"/>
        </w:rPr>
        <w:t>把第 1.2 节的研究问题转化为可通过实验回答的问题，例如：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改进版是否比第一版得到更多正确答案？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改进版是否能够更可靠地完成多跳问题？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改进版是否更频繁地正确使用知识图谱工具？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哪些改进对性能影响最大？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不同问题类型下，改进效果是否不同？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随后说明将使用哪些实验和结果回答每个研究问题。</w:t>
      </w:r>
    </w:p>
    <w:p>
      <w:pPr>
        <w:pStyle w:val="Heading2"/>
      </w:pPr>
      <w:r>
        <w:t>5.2 Evaluation Data</w:t>
      </w:r>
    </w:p>
    <w:p>
      <w:r>
        <w:rPr>
          <w:rFonts w:ascii="Arial Unicode MS" w:hAnsi="Arial Unicode MS" w:eastAsia="Arial Unicode MS"/>
          <w:b w:val="0"/>
          <w:i w:val="0"/>
        </w:rPr>
        <w:t>详细介绍实验数据，包括：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使用哪些现有 KGQA 数据集，以及选择原因。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包含多少问题，以及有哪些问题类型。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哪些属于单跳问题，哪些属于多跳问题。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是否包含 LLM 可能已知的通用事实。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是否补充专业领域问题。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补充数据如何生成和验证。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训练、开发和测试数据如何划分。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会议结论：是否生成新数据尚未决定，本节应根据前期分析结果最终确定。参考《第一次毕设会议总结_中英文对照_详细版.docx》。</w:t>
      </w:r>
    </w:p>
    <w:p>
      <w:pPr>
        <w:pStyle w:val="Heading2"/>
      </w:pPr>
      <w:r>
        <w:t>5.3 Compared Agent Versions</w:t>
      </w:r>
    </w:p>
    <w:p>
      <w:r>
        <w:rPr>
          <w:rFonts w:ascii="Arial Unicode MS" w:hAnsi="Arial Unicode MS" w:eastAsia="Arial Unicode MS"/>
          <w:b w:val="0"/>
          <w:i w:val="0"/>
        </w:rPr>
        <w:t>最基本的比较对象是：</w:t>
      </w:r>
    </w:p>
    <w:p>
      <w:r>
        <w:rPr>
          <w:rFonts w:ascii="Arial Unicode MS" w:hAnsi="Arial Unicode MS" w:eastAsia="Arial Unicode MS"/>
          <w:b w:val="0"/>
          <w:i w:val="0"/>
        </w:rPr>
        <w:t>如果实现多个改进版本，还可比较：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Existing Agent Prototype。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Improved Agent。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只改进查询模块的版本。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只改进推理流程的版本。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完整改进版。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这种比较类似 ablation study，可帮助判断具体哪个模块真正产生了效果。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公平性要求：使用相同数据；使用相同或等价模型；Prompt 和模型参数可控；外部信息条件保持一致。</w:t>
      </w:r>
    </w:p>
    <w:p>
      <w:pPr>
        <w:pStyle w:val="Heading2"/>
      </w:pPr>
      <w:r>
        <w:t>5.4 Baseline Approaches (Optional RAG Baseline)</w:t>
      </w:r>
    </w:p>
    <w:p>
      <w:r>
        <w:rPr>
          <w:rFonts w:ascii="Arial Unicode MS" w:hAnsi="Arial Unicode MS" w:eastAsia="Arial Unicode MS"/>
          <w:b w:val="0"/>
          <w:i w:val="0"/>
        </w:rPr>
        <w:t>如果能够建立公平比较，可加入 RAG，并说明：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如何将知识图谱中的相同信息转换到向量数据库。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RAG 是否获得与 KG Agent 等价的信息。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文档如何切分。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使用什么 Embedding 和检索方法。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RAG 如何回答相同问题。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为什么该比较具有意义。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图结构信息在向量化后是否损失。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主要风险：KG Agent 和 RAG 接收到的信息结构不同，因此结果不一定能够直接比较。较稳妥的标题是“Baseline Approaches”，正文中将 RAG 说明为候选基线之一。</w:t>
      </w:r>
    </w:p>
    <w:p>
      <w:pPr>
        <w:pStyle w:val="Heading2"/>
      </w:pPr>
      <w:r>
        <w:t>5.5 Experimental Setup</w:t>
      </w:r>
    </w:p>
    <w:p>
      <w:r>
        <w:rPr>
          <w:rFonts w:ascii="Arial Unicode MS" w:hAnsi="Arial Unicode MS" w:eastAsia="Arial Unicode MS"/>
          <w:b w:val="0"/>
          <w:i w:val="0"/>
        </w:rPr>
        <w:t>记录保证实验可复现所需的全部设置，包括：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使用的语言模型及模型版本。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Temperature 等参数。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Prompt 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最大执行步骤。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工具调用限制。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使用的数据集版本。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软件和硬件环境。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每个系统运行多少问题。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评价方式。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Token 使用量和成本记录。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日志保存方式。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失败运行的处理方式。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会议建议：正式实验前根据原型运行估计调用量和成本；最终模型、指标和实验规模仍需后续决定。参考《第一次毕设会议总结_中英文对照_详细版.docx》。</w:t>
      </w:r>
    </w:p>
    <w:p>
      <w:pPr>
        <w:pStyle w:val="Heading1"/>
      </w:pPr>
      <w:r>
        <w:t>6. Results and Discussion</w:t>
      </w:r>
    </w:p>
    <w:p>
      <w:r>
        <w:rPr>
          <w:rFonts w:ascii="Arial Unicode MS" w:hAnsi="Arial Unicode MS" w:eastAsia="Arial Unicode MS"/>
          <w:b w:val="0"/>
          <w:i w:val="0"/>
        </w:rPr>
        <w:t>本章不仅展示数据，还要解释为什么出现这些结果，以及结果是否真正支持研究目标。</w:t>
      </w:r>
    </w:p>
    <w:p>
      <w:pPr>
        <w:pStyle w:val="Heading2"/>
      </w:pPr>
      <w:r>
        <w:t>6.1 Quantitative Results</w:t>
      </w:r>
    </w:p>
    <w:p>
      <w:r>
        <w:rPr>
          <w:rFonts w:ascii="Arial Unicode MS" w:hAnsi="Arial Unicode MS" w:eastAsia="Arial Unicode MS"/>
          <w:b w:val="0"/>
          <w:i w:val="0"/>
        </w:rPr>
        <w:t>用表格和图客观呈现实验结果，可按以下方式组织：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总体结果。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单跳问题结果。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多跳问题结果。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不同数据集结果。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不同智能体版本结果。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不同错误类型。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工具调用次数或运行效率。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本节以客观呈现为主，不必立即深入解释原因。</w:t>
      </w:r>
    </w:p>
    <w:p>
      <w:pPr>
        <w:pStyle w:val="Heading2"/>
      </w:pPr>
      <w:r>
        <w:t>6.2 Comparison with the Existing Prototype</w:t>
      </w:r>
    </w:p>
    <w:p>
      <w:r>
        <w:rPr>
          <w:rFonts w:ascii="Arial Unicode MS" w:hAnsi="Arial Unicode MS" w:eastAsia="Arial Unicode MS"/>
          <w:b w:val="0"/>
          <w:i w:val="0"/>
        </w:rPr>
        <w:t>重点比较第一版和改进版，可分析：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改进版在哪些问题上表现更好。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哪些问题没有明显提升。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是否出现新的失败模式。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推理流程是否更稳定。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图查询成功率是否改善。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性能提升是否值得增加的复杂性或成本。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哪些设计改动最可能导致提升。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核心问题：改进版是否真的优于第一版？</w:t>
      </w:r>
    </w:p>
    <w:p>
      <w:pPr>
        <w:pStyle w:val="Heading2"/>
      </w:pPr>
      <w:r>
        <w:t>6.3 Discussion of Knowledge Graph Utilization</w:t>
      </w:r>
    </w:p>
    <w:p>
      <w:r>
        <w:rPr>
          <w:rFonts w:ascii="Arial Unicode MS" w:hAnsi="Arial Unicode MS" w:eastAsia="Arial Unicode MS"/>
          <w:b w:val="0"/>
          <w:i w:val="0"/>
        </w:rPr>
        <w:t>讨论智能体是否真正使用了知识图谱，可分析：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正确答案产生前是否成功执行图查询。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最终答案是否与查询结果一致。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不提供图信息时结果是否发生变化。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对未知专业实体是否仍能正确回答。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错误答案来自模型记忆、错误查询还是错误结果整合。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多跳问题是否真正执行了多个必要步骤。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本节非常重要：核心评价问题之一是区分知识图谱使用与 LLM 预训练知识。参考《第一次毕设会议总结_中英文对照_详细版.docx》。</w:t>
      </w:r>
    </w:p>
    <w:p>
      <w:pPr>
        <w:pStyle w:val="Heading2"/>
      </w:pPr>
      <w:r>
        <w:t>6.4 Limitations</w:t>
      </w:r>
    </w:p>
    <w:p>
      <w:r>
        <w:rPr>
          <w:rFonts w:ascii="Arial Unicode MS" w:hAnsi="Arial Unicode MS" w:eastAsia="Arial Unicode MS"/>
          <w:b w:val="0"/>
          <w:i w:val="0"/>
        </w:rPr>
        <w:t>客观说明研究局限及结论适用范围，例如：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数据集规模有限。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专业领域数据代表性有限。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最终结果可能依赖所选语言模型。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某些事实可能已存在于模型训练数据中。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RAG 与知识图谱方法难以完全公平比较。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实验调用成本限制了实验规模。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只测试了部分问题类型。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结果未必能直接推广到其他工业领域。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对“智能体真正使用了图”的判断方法仍可能不完整。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本节并非否定论文成果，而是明确结论的适用范围。</w:t>
      </w:r>
    </w:p>
    <w:p>
      <w:pPr>
        <w:pStyle w:val="Heading1"/>
      </w:pPr>
      <w:r>
        <w:t>7. Conclusion and Outlook</w:t>
      </w:r>
    </w:p>
    <w:p>
      <w:r>
        <w:rPr>
          <w:rFonts w:ascii="Arial Unicode MS" w:hAnsi="Arial Unicode MS" w:eastAsia="Arial Unicode MS"/>
          <w:b w:val="0"/>
          <w:i w:val="0"/>
        </w:rPr>
        <w:t>本章通常包括三个部分：</w:t>
      </w:r>
    </w:p>
    <w:p>
      <w:r>
        <w:rPr>
          <w:rFonts w:ascii="Arial Unicode MS" w:hAnsi="Arial Unicode MS" w:eastAsia="Arial Unicode MS"/>
          <w:b/>
          <w:i w:val="0"/>
          <w:color w:val="1F4D78"/>
        </w:rPr>
        <w:t>第一部分：研究回顾：</w:t>
      </w:r>
      <w:r>
        <w:rPr>
          <w:rFonts w:ascii="Arial Unicode MS" w:hAnsi="Arial Unicode MS" w:eastAsia="Arial Unicode MS"/>
          <w:b w:val="0"/>
          <w:i w:val="0"/>
        </w:rPr>
        <w:t>简要回顾研究问题、采用的方法、开发的系统和完成的实验。</w:t>
      </w:r>
    </w:p>
    <w:p>
      <w:r>
        <w:rPr>
          <w:rFonts w:ascii="Arial Unicode MS" w:hAnsi="Arial Unicode MS" w:eastAsia="Arial Unicode MS"/>
          <w:b/>
          <w:i w:val="0"/>
          <w:color w:val="1F4D78"/>
        </w:rPr>
        <w:t>第二部分：回答 Research Questions：</w:t>
      </w:r>
      <w:r>
        <w:rPr>
          <w:rFonts w:ascii="Arial Unicode MS" w:hAnsi="Arial Unicode MS" w:eastAsia="Arial Unicode MS"/>
          <w:b w:val="0"/>
          <w:i w:val="0"/>
        </w:rPr>
        <w:t>直接总结第一版的主要局限、采取的改进、改进版是否优于第一版，以及对知识图谱利用情况得出的结论。</w:t>
      </w:r>
    </w:p>
    <w:p>
      <w:r>
        <w:rPr>
          <w:rFonts w:ascii="Arial Unicode MS" w:hAnsi="Arial Unicode MS" w:eastAsia="Arial Unicode MS"/>
          <w:b/>
          <w:i w:val="0"/>
          <w:color w:val="1F4D78"/>
        </w:rPr>
        <w:t>第三部分：未来工作：</w:t>
      </w:r>
      <w:r>
        <w:rPr>
          <w:rFonts w:ascii="Arial Unicode MS" w:hAnsi="Arial Unicode MS" w:eastAsia="Arial Unicode MS"/>
          <w:b w:val="0"/>
          <w:i w:val="0"/>
        </w:rPr>
        <w:t>提出合理、与前文一致的后续方向。</w:t>
      </w:r>
    </w:p>
    <w:p>
      <w:r>
        <w:rPr>
          <w:rFonts w:ascii="Arial Unicode MS" w:hAnsi="Arial Unicode MS" w:eastAsia="Arial Unicode MS"/>
          <w:b w:val="0"/>
          <w:i w:val="0"/>
        </w:rPr>
        <w:t>未来工作可包括：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扩大专业领域数据集。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测试更多语言模型。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改进多跳规划。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增强图查询验证和错误恢复。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集成到完整的工业多智能体系统。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与更多基线进行比较。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</w:rPr>
        <w:t>研究更可靠的知识图谱使用验证方法。</w:t>
      </w:r>
    </w:p>
    <w:p>
      <w:pPr>
        <w:spacing w:before="60" w:after="100"/>
        <w:ind w:left="259" w:right="173"/>
        <w:shd w:fill="F4F6F9"/>
      </w:pPr>
      <w:r>
        <w:rPr>
          <w:rFonts w:ascii="Arial Unicode MS" w:hAnsi="Arial Unicode MS" w:eastAsia="Arial Unicode MS"/>
          <w:b w:val="0"/>
          <w:i/>
          <w:color w:val="5A5A5A"/>
        </w:rPr>
        <w:t>写作边界：结论中不应加入新的实验或此前没有讨论过的新结果。</w:t>
      </w:r>
    </w:p>
    <w:sectPr w:rsidR="00FC693F" w:rsidRPr="0006063C" w:rsidSect="00034616">
      <w:footerReference w:type="default" r:id="rId9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b w:val="0"/>
        <w:i w:val="0"/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Outline Detailed Content</dc:title>
  <dc:subject>Detailed master thesis writing outline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