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80" w:line="274" w:lineRule="auto"/>
        <w:jc w:val="center"/>
      </w:pPr>
      <w:r>
        <w:rPr>
          <w:rFonts w:ascii="Georgia" w:hAnsi="Georgia" w:eastAsia="Heiti SC"/>
          <w:b/>
          <w:i w:val="0"/>
          <w:color w:val="2E75B6"/>
          <w:sz w:val="30"/>
        </w:rPr>
        <w:t>FOURTH MEETING</w:t>
      </w:r>
    </w:p>
    <w:p>
      <w:pPr>
        <w:keepNext w:val="0"/>
        <w:spacing w:before="0" w:after="140" w:line="274" w:lineRule="auto"/>
        <w:jc w:val="center"/>
      </w:pPr>
      <w:r>
        <w:rPr>
          <w:rFonts w:ascii="Georgia" w:hAnsi="Georgia" w:eastAsia="Heiti SC"/>
          <w:b/>
          <w:i w:val="0"/>
          <w:color w:val="1F4E79"/>
          <w:sz w:val="54"/>
        </w:rPr>
        <w:t>Detailed Bilingual Thesis Summary</w:t>
      </w:r>
    </w:p>
    <w:p>
      <w:pPr>
        <w:keepNext w:val="0"/>
        <w:spacing w:before="0" w:after="260" w:line="293" w:lineRule="auto"/>
        <w:jc w:val="center"/>
      </w:pPr>
      <w:r>
        <w:rPr>
          <w:rFonts w:ascii="Heiti SC" w:hAnsi="Heiti SC" w:eastAsia="Heiti SC"/>
          <w:b/>
          <w:i w:val="0"/>
          <w:color w:val="1F4E79"/>
          <w:sz w:val="36"/>
        </w:rPr>
        <w:t>第四次毕设会议详细中英文对照总结</w:t>
      </w:r>
    </w:p>
    <w:p>
      <w:pPr>
        <w:keepNext w:val="0"/>
        <w:spacing w:before="0" w:after="40" w:line="274" w:lineRule="auto"/>
        <w:jc w:val="center"/>
      </w:pPr>
      <w:r>
        <w:rPr>
          <w:rFonts w:ascii="Georgia" w:hAnsi="Georgia" w:eastAsia="Heiti SC"/>
          <w:b w:val="0"/>
          <w:i w:val="0"/>
          <w:color w:val="66717E"/>
          <w:sz w:val="21"/>
        </w:rPr>
        <w:t>Based strictly on the reviewed meeting transcript · 00:00–24:10</w:t>
      </w:r>
    </w:p>
    <w:p>
      <w:pPr>
        <w:keepNext w:val="0"/>
        <w:spacing w:before="0" w:after="360" w:line="293" w:lineRule="auto"/>
        <w:jc w:val="center"/>
      </w:pPr>
      <w:r>
        <w:rPr>
          <w:rFonts w:ascii="Heiti SC" w:hAnsi="Heiti SC" w:eastAsia="Heiti SC"/>
          <w:b w:val="0"/>
          <w:i w:val="0"/>
          <w:color w:val="66717E"/>
          <w:sz w:val="20"/>
        </w:rPr>
        <w:t>严格依据校订版会议转录 · 00:00–24:10</w:t>
      </w:r>
    </w:p>
    <w:p>
      <w:pPr>
        <w:spacing w:before="100" w:after="160"/>
      </w:pPr>
      <w:r>
        <w:rPr>
          <w:rFonts w:ascii="Georgia" w:hAnsi="Georgia" w:eastAsia="Heiti SC"/>
          <w:b/>
          <w:i w:val="0"/>
          <w:color w:val="1F4E79"/>
          <w:sz w:val="20"/>
        </w:rPr>
        <w:t>Scope note / 范围说明</w:t>
        <w:br/>
      </w:r>
      <w:r>
        <w:rPr>
          <w:rFonts w:ascii="Georgia" w:hAnsi="Georgia" w:eastAsia="Heiti SC"/>
          <w:b w:val="0"/>
          <w:i w:val="0"/>
          <w:color w:val="1F4E79"/>
          <w:sz w:val="19"/>
        </w:rPr>
        <w:t>This document summarizes information supported by the reviewed transcript. Current-project inspection is used only to resolve dataset names and distinguish completed implementation from planned work; it does not introduce new meeting decisions.</w:t>
        <w:br/>
      </w:r>
      <w:r>
        <w:rPr>
          <w:rFonts w:ascii="Heiti SC" w:hAnsi="Heiti SC" w:eastAsia="Heiti SC"/>
          <w:b w:val="0"/>
          <w:i w:val="0"/>
          <w:color w:val="1F4E79"/>
          <w:sz w:val="19"/>
        </w:rPr>
        <w:t>本文总结校订版转录能够支持的信息。当前项目检查仅用于核实数据集名称，并区分已完成实现与计划工作，不据此补充新的会议决定。</w:t>
      </w:r>
    </w:p>
    <w:p>
      <w:r>
        <w:br w:type="page"/>
      </w:r>
    </w:p>
    <w:p>
      <w:pPr>
        <w:keepNext w:val="0"/>
        <w:spacing w:before="0" w:after="100" w:line="274" w:lineRule="auto"/>
        <w:jc w:val="left"/>
      </w:pPr>
      <w:r>
        <w:rPr>
          <w:rFonts w:ascii="Georgia" w:hAnsi="Georgia" w:eastAsia="Heiti SC"/>
          <w:b/>
          <w:i w:val="0"/>
          <w:color w:val="2E75B6"/>
          <w:sz w:val="38"/>
        </w:rPr>
        <w:t>Document Map / 文档结构</w:t>
      </w:r>
    </w:p>
    <w:p>
      <w:pPr>
        <w:keepNext w:val="0"/>
        <w:spacing w:before="0" w:after="80" w:line="274" w:lineRule="auto"/>
        <w:jc w:val="both"/>
      </w:pPr>
      <w:r>
        <w:rPr>
          <w:rFonts w:ascii="Georgia" w:hAnsi="Georgia" w:eastAsia="Heiti SC"/>
          <w:b w:val="0"/>
          <w:i w:val="0"/>
          <w:color w:val="273444"/>
          <w:sz w:val="21"/>
        </w:rPr>
        <w:t>The meeting moved the project from evaluation-framework design toward concrete implementation. It focused on using Langfuse to manage datasets, observe Agent traces, run evaluators, and retrieve experimental results, while reviewing the first ARK V1 adaptations for GTSQA.</w:t>
      </w:r>
    </w:p>
    <w:p>
      <w:pPr>
        <w:keepNext w:val="0"/>
        <w:spacing w:before="0" w:after="200" w:line="293" w:lineRule="auto"/>
        <w:jc w:val="both"/>
      </w:pPr>
      <w:r>
        <w:rPr>
          <w:rFonts w:ascii="Heiti SC" w:hAnsi="Heiti SC" w:eastAsia="Heiti SC"/>
          <w:b w:val="0"/>
          <w:i w:val="0"/>
          <w:color w:val="273444"/>
          <w:sz w:val="20"/>
        </w:rPr>
        <w:t>本次会议推动项目从评测框架设计转向具体实现，重点讨论如何使用 Langfuse 管理数据集、观察 Agent trace、运行 evaluator 并提取实验结果，同时检查了 ARK V1 面向 GTSQA 的第一阶段适配。</w:t>
      </w:r>
    </w:p>
    <w:p>
      <w:pPr>
        <w:spacing w:after="50"/>
      </w:pPr>
      <w:r>
        <w:rPr>
          <w:rFonts w:ascii="Georgia" w:hAnsi="Georgia" w:eastAsia="Heiti SC"/>
          <w:b/>
          <w:i w:val="0"/>
          <w:color w:val="1F4E79"/>
          <w:sz w:val="18"/>
        </w:rPr>
        <w:t xml:space="preserve">01  Meeting Focus and Development Stage / </w:t>
      </w:r>
      <w:r>
        <w:rPr>
          <w:rFonts w:ascii="Heiti SC" w:hAnsi="Heiti SC" w:eastAsia="Heiti SC"/>
          <w:b/>
          <w:i w:val="0"/>
          <w:color w:val="1F4E79"/>
          <w:sz w:val="18"/>
        </w:rPr>
        <w:t>会议重点与开发阶段</w:t>
      </w:r>
    </w:p>
    <w:p>
      <w:pPr>
        <w:spacing w:after="50"/>
      </w:pPr>
      <w:r>
        <w:rPr>
          <w:rFonts w:ascii="Georgia" w:hAnsi="Georgia" w:eastAsia="Heiti SC"/>
          <w:b/>
          <w:i w:val="0"/>
          <w:color w:val="1F4E79"/>
          <w:sz w:val="18"/>
        </w:rPr>
        <w:t xml:space="preserve">02  Langfuse Tracing and Experiment Management / </w:t>
      </w:r>
      <w:r>
        <w:rPr>
          <w:rFonts w:ascii="Heiti SC" w:hAnsi="Heiti SC" w:eastAsia="Heiti SC"/>
          <w:b/>
          <w:i w:val="0"/>
          <w:color w:val="1F4E79"/>
          <w:sz w:val="18"/>
        </w:rPr>
        <w:t>Langfuse 追踪与实验管理</w:t>
      </w:r>
    </w:p>
    <w:p>
      <w:pPr>
        <w:spacing w:after="50"/>
      </w:pPr>
      <w:r>
        <w:rPr>
          <w:rFonts w:ascii="Georgia" w:hAnsi="Georgia" w:eastAsia="Heiti SC"/>
          <w:b/>
          <w:i w:val="0"/>
          <w:color w:val="1F4E79"/>
          <w:sz w:val="18"/>
        </w:rPr>
        <w:t xml:space="preserve">03  Dataset Structure and GTSQA Pilot / </w:t>
      </w:r>
      <w:r>
        <w:rPr>
          <w:rFonts w:ascii="Heiti SC" w:hAnsi="Heiti SC" w:eastAsia="Heiti SC"/>
          <w:b/>
          <w:i w:val="0"/>
          <w:color w:val="1F4E79"/>
          <w:sz w:val="18"/>
        </w:rPr>
        <w:t>数据集结构与 GTSQA Pilot</w:t>
      </w:r>
    </w:p>
    <w:p>
      <w:pPr>
        <w:spacing w:after="50"/>
      </w:pPr>
      <w:r>
        <w:rPr>
          <w:rFonts w:ascii="Georgia" w:hAnsi="Georgia" w:eastAsia="Heiti SC"/>
          <w:b/>
          <w:i w:val="0"/>
          <w:color w:val="1F4E79"/>
          <w:sz w:val="18"/>
        </w:rPr>
        <w:t xml:space="preserve">04  Evaluator Design and Result Retrieval / </w:t>
      </w:r>
      <w:r>
        <w:rPr>
          <w:rFonts w:ascii="Heiti SC" w:hAnsi="Heiti SC" w:eastAsia="Heiti SC"/>
          <w:b/>
          <w:i w:val="0"/>
          <w:color w:val="1F4E79"/>
          <w:sz w:val="18"/>
        </w:rPr>
        <w:t>评测器设计与结果提取</w:t>
      </w:r>
    </w:p>
    <w:p>
      <w:pPr>
        <w:spacing w:after="50"/>
      </w:pPr>
      <w:r>
        <w:rPr>
          <w:rFonts w:ascii="Georgia" w:hAnsi="Georgia" w:eastAsia="Heiti SC"/>
          <w:b/>
          <w:i w:val="0"/>
          <w:color w:val="1F4E79"/>
          <w:sz w:val="18"/>
        </w:rPr>
        <w:t xml:space="preserve">05  Prompt Management and Reproducibility / </w:t>
      </w:r>
      <w:r>
        <w:rPr>
          <w:rFonts w:ascii="Heiti SC" w:hAnsi="Heiti SC" w:eastAsia="Heiti SC"/>
          <w:b/>
          <w:i w:val="0"/>
          <w:color w:val="1F4E79"/>
          <w:sz w:val="18"/>
        </w:rPr>
        <w:t>Prompt 管理与可复现性</w:t>
      </w:r>
    </w:p>
    <w:p>
      <w:pPr>
        <w:spacing w:after="50"/>
      </w:pPr>
      <w:r>
        <w:rPr>
          <w:rFonts w:ascii="Georgia" w:hAnsi="Georgia" w:eastAsia="Heiti SC"/>
          <w:b/>
          <w:i w:val="0"/>
          <w:color w:val="1F4E79"/>
          <w:sz w:val="18"/>
        </w:rPr>
        <w:t xml:space="preserve">06  Shared Langfuse and GitHub Resources / </w:t>
      </w:r>
      <w:r>
        <w:rPr>
          <w:rFonts w:ascii="Heiti SC" w:hAnsi="Heiti SC" w:eastAsia="Heiti SC"/>
          <w:b/>
          <w:i w:val="0"/>
          <w:color w:val="1F4E79"/>
          <w:sz w:val="18"/>
        </w:rPr>
        <w:t>Langfuse 与 GitHub 协作资源</w:t>
      </w:r>
    </w:p>
    <w:p>
      <w:pPr>
        <w:spacing w:after="50"/>
      </w:pPr>
      <w:r>
        <w:rPr>
          <w:rFonts w:ascii="Georgia" w:hAnsi="Georgia" w:eastAsia="Heiti SC"/>
          <w:b/>
          <w:i w:val="0"/>
          <w:color w:val="1F4E79"/>
          <w:sz w:val="18"/>
        </w:rPr>
        <w:t xml:space="preserve">07  ARK V1 Structured Final-Answer Adaptation / </w:t>
      </w:r>
      <w:r>
        <w:rPr>
          <w:rFonts w:ascii="Heiti SC" w:hAnsi="Heiti SC" w:eastAsia="Heiti SC"/>
          <w:b/>
          <w:i w:val="0"/>
          <w:color w:val="1F4E79"/>
          <w:sz w:val="18"/>
        </w:rPr>
        <w:t>ARK V1 结构化最终答案适配</w:t>
      </w:r>
    </w:p>
    <w:p>
      <w:pPr>
        <w:spacing w:after="50"/>
      </w:pPr>
      <w:r>
        <w:rPr>
          <w:rFonts w:ascii="Georgia" w:hAnsi="Georgia" w:eastAsia="Heiti SC"/>
          <w:b/>
          <w:i w:val="0"/>
          <w:color w:val="1F4E79"/>
          <w:sz w:val="18"/>
        </w:rPr>
        <w:t xml:space="preserve">08  Question Types and Output-Control Status / </w:t>
      </w:r>
      <w:r>
        <w:rPr>
          <w:rFonts w:ascii="Heiti SC" w:hAnsi="Heiti SC" w:eastAsia="Heiti SC"/>
          <w:b/>
          <w:i w:val="0"/>
          <w:color w:val="1F4E79"/>
          <w:sz w:val="18"/>
        </w:rPr>
        <w:t>问题类型与输出控制状态</w:t>
      </w:r>
    </w:p>
    <w:p>
      <w:pPr>
        <w:spacing w:after="50"/>
      </w:pPr>
      <w:r>
        <w:rPr>
          <w:rFonts w:ascii="Georgia" w:hAnsi="Georgia" w:eastAsia="Heiti SC"/>
          <w:b/>
          <w:i w:val="0"/>
          <w:color w:val="1F4E79"/>
          <w:sz w:val="18"/>
        </w:rPr>
        <w:t xml:space="preserve">09  ARK V1 as the Experimental Baseline / </w:t>
      </w:r>
      <w:r>
        <w:rPr>
          <w:rFonts w:ascii="Heiti SC" w:hAnsi="Heiti SC" w:eastAsia="Heiti SC"/>
          <w:b/>
          <w:i w:val="0"/>
          <w:color w:val="1F4E79"/>
          <w:sz w:val="18"/>
        </w:rPr>
        <w:t>ARK V1 的实验基线定位</w:t>
      </w:r>
    </w:p>
    <w:p>
      <w:pPr>
        <w:spacing w:after="50"/>
      </w:pPr>
      <w:r>
        <w:rPr>
          <w:rFonts w:ascii="Georgia" w:hAnsi="Georgia" w:eastAsia="Heiti SC"/>
          <w:b/>
          <w:i w:val="0"/>
          <w:color w:val="1F4E79"/>
          <w:sz w:val="18"/>
        </w:rPr>
        <w:t xml:space="preserve">10  Immediate End-to-End Pilot Plan / </w:t>
      </w:r>
      <w:r>
        <w:rPr>
          <w:rFonts w:ascii="Heiti SC" w:hAnsi="Heiti SC" w:eastAsia="Heiti SC"/>
          <w:b/>
          <w:i w:val="0"/>
          <w:color w:val="1F4E79"/>
          <w:sz w:val="18"/>
        </w:rPr>
        <w:t>近期端到端 Pilot 计划</w:t>
      </w:r>
    </w:p>
    <w:p>
      <w:pPr>
        <w:spacing w:after="50"/>
      </w:pPr>
      <w:r>
        <w:rPr>
          <w:rFonts w:ascii="Georgia" w:hAnsi="Georgia" w:eastAsia="Heiti SC"/>
          <w:b/>
          <w:i w:val="0"/>
          <w:color w:val="1F4E79"/>
          <w:sz w:val="18"/>
        </w:rPr>
        <w:t xml:space="preserve">11  Model Options and Implementation Priorities / </w:t>
      </w:r>
      <w:r>
        <w:rPr>
          <w:rFonts w:ascii="Heiti SC" w:hAnsi="Heiti SC" w:eastAsia="Heiti SC"/>
          <w:b/>
          <w:i w:val="0"/>
          <w:color w:val="1F4E79"/>
          <w:sz w:val="18"/>
        </w:rPr>
        <w:t>模型方案与实施优先级</w:t>
      </w:r>
    </w:p>
    <w:p>
      <w:pPr>
        <w:spacing w:after="50"/>
      </w:pPr>
      <w:r>
        <w:rPr>
          <w:rFonts w:ascii="Georgia" w:hAnsi="Georgia" w:eastAsia="Heiti SC"/>
          <w:b/>
          <w:i w:val="0"/>
          <w:color w:val="1F4E79"/>
          <w:sz w:val="18"/>
        </w:rPr>
        <w:t xml:space="preserve">12  Decisions, Open Issues, and Scope Boundaries / </w:t>
      </w:r>
      <w:r>
        <w:rPr>
          <w:rFonts w:ascii="Heiti SC" w:hAnsi="Heiti SC" w:eastAsia="Heiti SC"/>
          <w:b/>
          <w:i w:val="0"/>
          <w:color w:val="1F4E79"/>
          <w:sz w:val="18"/>
        </w:rPr>
        <w:t>已确定事项、待解决问题与范围边界</w:t>
      </w:r>
    </w:p>
    <w:p>
      <w:pPr>
        <w:spacing w:after="50"/>
      </w:pPr>
      <w:r>
        <w:rPr>
          <w:rFonts w:ascii="Georgia" w:hAnsi="Georgia" w:eastAsia="Heiti SC"/>
          <w:b/>
          <w:i w:val="0"/>
          <w:color w:val="1F4E79"/>
          <w:sz w:val="18"/>
        </w:rPr>
        <w:t xml:space="preserve">13  Action Checklist Before the Next Meeting / </w:t>
      </w:r>
      <w:r>
        <w:rPr>
          <w:rFonts w:ascii="Heiti SC" w:hAnsi="Heiti SC" w:eastAsia="Heiti SC"/>
          <w:b/>
          <w:i w:val="0"/>
          <w:color w:val="1F4E79"/>
          <w:sz w:val="18"/>
        </w:rPr>
        <w:t>下次会议前行动清单</w:t>
      </w:r>
    </w:p>
    <w:p>
      <w:pPr>
        <w:spacing w:before="200" w:after="160"/>
      </w:pPr>
      <w:r>
        <w:rPr>
          <w:rFonts w:ascii="Georgia" w:hAnsi="Georgia" w:eastAsia="Heiti SC"/>
          <w:b/>
          <w:i w:val="0"/>
          <w:color w:val="1F4E79"/>
          <w:sz w:val="20"/>
        </w:rPr>
        <w:t>Agreed near-term direction / 近期明确方向</w:t>
        <w:br/>
      </w:r>
      <w:r>
        <w:rPr>
          <w:rFonts w:ascii="Georgia" w:hAnsi="Georgia" w:eastAsia="Heiti SC"/>
          <w:b/>
          <w:i w:val="0"/>
          <w:color w:val="273444"/>
          <w:sz w:val="20"/>
        </w:rPr>
        <w:t>GTSQA pilot → ARK V1 → Langfuse trace → structured answer → custom evaluator → result retrieval</w:t>
        <w:br/>
      </w:r>
      <w:r>
        <w:rPr>
          <w:rFonts w:ascii="Heiti SC" w:hAnsi="Heiti SC" w:eastAsia="Heiti SC"/>
          <w:b/>
          <w:i w:val="0"/>
          <w:color w:val="273444"/>
          <w:sz w:val="20"/>
        </w:rPr>
        <w:t>GTSQA pilot → ARK V1 → Langfuse trace → 结构化答案 → 自定义 evaluator → 结果提取</w:t>
      </w:r>
    </w:p>
    <w:p>
      <w:r>
        <w:br w:type="page"/>
      </w:r>
    </w:p>
    <w:p>
      <w:pPr>
        <w:keepNext/>
        <w:spacing w:before="240" w:after="100"/>
      </w:pPr>
      <w:r>
        <w:rPr>
          <w:rFonts w:ascii="Georgia" w:hAnsi="Georgia" w:eastAsia="Heiti SC"/>
          <w:b/>
          <w:i w:val="0"/>
          <w:color w:val="2E75B6"/>
          <w:sz w:val="34"/>
        </w:rPr>
        <w:t xml:space="preserve">1. Meeting Focus and Development Stage / </w:t>
      </w:r>
      <w:r>
        <w:rPr>
          <w:rFonts w:ascii="Heiti SC" w:hAnsi="Heiti SC" w:eastAsia="Heiti SC"/>
          <w:b/>
          <w:i w:val="0"/>
          <w:color w:val="2E75B6"/>
          <w:sz w:val="31"/>
        </w:rPr>
        <w:t>会议重点与开发阶段</w:t>
      </w:r>
    </w:p>
    <w:p>
      <w:pPr>
        <w:keepNext/>
        <w:spacing w:after="140"/>
      </w:pPr>
      <w:r>
        <w:rPr>
          <w:rFonts w:ascii="Georgia" w:hAnsi="Georgia" w:eastAsia="Heiti SC"/>
          <w:b/>
          <w:i w:val="0"/>
          <w:color w:val="1F4E79"/>
          <w:sz w:val="19"/>
        </w:rPr>
        <w:t>Main transcript interval: 00:00–02:15; 18:43–23:50</w:t>
      </w:r>
      <w:r>
        <w:rPr>
          <w:rFonts w:ascii="Heiti SC" w:hAnsi="Heiti SC" w:eastAsia="Heiti SC"/>
          <w:b/>
          <w:i w:val="0"/>
          <w:color w:val="1F4E79"/>
          <w:sz w:val="18"/>
        </w:rPr>
        <w:t xml:space="preserve"> / 主要会议时间段：00:00–02:15; 18:43–23:50</w:t>
      </w:r>
    </w:p>
    <w:p>
      <w:pPr>
        <w:keepNext/>
        <w:spacing w:before="40" w:after="60" w:line="274" w:lineRule="auto"/>
        <w:jc w:val="left"/>
      </w:pPr>
      <w:r>
        <w:rPr>
          <w:rFonts w:ascii="Georgia" w:hAnsi="Georgia" w:eastAsia="Heiti SC"/>
          <w:b/>
          <w:i w:val="0"/>
          <w:color w:val="2E75B6"/>
          <w:sz w:val="20"/>
        </w:rPr>
        <w:t>ENGLISH SUMMARY</w:t>
      </w:r>
    </w:p>
    <w:p>
      <w:pPr>
        <w:keepNext w:val="0"/>
        <w:spacing w:before="0" w:after="80" w:line="274" w:lineRule="auto"/>
        <w:jc w:val="both"/>
      </w:pPr>
      <w:r>
        <w:rPr>
          <w:rFonts w:ascii="Georgia" w:hAnsi="Georgia" w:eastAsia="Heiti SC"/>
          <w:b w:val="0"/>
          <w:i w:val="0"/>
          <w:color w:val="273444"/>
          <w:sz w:val="21"/>
        </w:rPr>
        <w:t>The meeting moved the project from high-level evaluation-framework design toward a concrete experimental implementation. The central topic was how Langfuse could be connected to ARK V1 to manage datasets, observe complete Agent executions, run evaluators, and retrieve structured experimental results.</w:t>
      </w:r>
    </w:p>
    <w:p>
      <w:pPr>
        <w:keepNext w:val="0"/>
        <w:spacing w:before="0" w:after="80" w:line="274" w:lineRule="auto"/>
        <w:jc w:val="both"/>
      </w:pPr>
      <w:r>
        <w:rPr>
          <w:rFonts w:ascii="Georgia" w:hAnsi="Georgia" w:eastAsia="Heiti SC"/>
          <w:b w:val="0"/>
          <w:i w:val="0"/>
          <w:color w:val="273444"/>
          <w:sz w:val="21"/>
        </w:rPr>
        <w:t>The student also presented the first ARK V1 adaptations for GTSQA, especially structured final-answer output, support for different answer types, and the distinction between an unknown answer and an answerable query with an empty result.</w:t>
      </w:r>
    </w:p>
    <w:p>
      <w:pPr>
        <w:keepNext w:val="0"/>
        <w:spacing w:before="0" w:after="80" w:line="274" w:lineRule="auto"/>
        <w:jc w:val="both"/>
      </w:pPr>
      <w:r>
        <w:rPr>
          <w:rFonts w:ascii="Georgia" w:hAnsi="Georgia" w:eastAsia="Heiti SC"/>
          <w:b w:val="0"/>
          <w:i w:val="0"/>
          <w:color w:val="273444"/>
          <w:sz w:val="21"/>
        </w:rPr>
        <w:t>The immediate objective is not to build ARK V2 or conduct the complete thesis experiment. It is to connect the current GTSQA pilot data, ARK V1, Langfuse tracing, and a minimal evaluator into a functioning end-to-end workflow.</w:t>
      </w:r>
    </w:p>
    <w:p>
      <w:pPr>
        <w:keepNext/>
        <w:spacing w:before="40" w:after="60" w:line="274" w:lineRule="auto"/>
        <w:jc w:val="left"/>
      </w:pPr>
      <w:r>
        <w:rPr>
          <w:rFonts w:ascii="Heiti SC" w:hAnsi="Heiti SC" w:eastAsia="Heiti SC"/>
          <w:b/>
          <w:i w:val="0"/>
          <w:color w:val="2E75B6"/>
          <w:sz w:val="20"/>
        </w:rPr>
        <w:t>中文总结</w:t>
      </w:r>
    </w:p>
    <w:p>
      <w:pPr>
        <w:keepNext w:val="0"/>
        <w:spacing w:before="0" w:after="100" w:line="293" w:lineRule="auto"/>
        <w:jc w:val="both"/>
      </w:pPr>
      <w:r>
        <w:rPr>
          <w:rFonts w:ascii="Heiti SC" w:hAnsi="Heiti SC" w:eastAsia="Heiti SC"/>
          <w:b w:val="0"/>
          <w:i w:val="0"/>
          <w:color w:val="273444"/>
          <w:sz w:val="20"/>
        </w:rPr>
        <w:t>本次会议推动项目从较高层次的评测框架设计转向具体实验实现。会议的核心议题是如何把 Langfuse 接入 ARK V1，从而管理数据集、观察完整 Agent 执行过程、运行评测器并提取结构化实验结果。</w:t>
      </w:r>
    </w:p>
    <w:p>
      <w:pPr>
        <w:keepNext w:val="0"/>
        <w:spacing w:before="0" w:after="100" w:line="293" w:lineRule="auto"/>
        <w:jc w:val="both"/>
      </w:pPr>
      <w:r>
        <w:rPr>
          <w:rFonts w:ascii="Heiti SC" w:hAnsi="Heiti SC" w:eastAsia="Heiti SC"/>
          <w:b w:val="0"/>
          <w:i w:val="0"/>
          <w:color w:val="273444"/>
          <w:sz w:val="20"/>
        </w:rPr>
        <w:t>学生同时汇报了 ARK V1 面向 GTSQA 的第一阶段适配，重点包括结构化最终答案、不同答案类型的支持，以及“无法确定答案”和“问题可回答但结果为空”之间的区分。</w:t>
      </w:r>
    </w:p>
    <w:p>
      <w:pPr>
        <w:keepNext w:val="0"/>
        <w:spacing w:before="0" w:after="100" w:line="293" w:lineRule="auto"/>
        <w:jc w:val="both"/>
      </w:pPr>
      <w:r>
        <w:rPr>
          <w:rFonts w:ascii="Heiti SC" w:hAnsi="Heiti SC" w:eastAsia="Heiti SC"/>
          <w:b w:val="0"/>
          <w:i w:val="0"/>
          <w:color w:val="273444"/>
          <w:sz w:val="20"/>
        </w:rPr>
        <w:t>近期目标不是立即开发 ARK V2 或执行完整论文实验，而是先把当前 GTSQA pilot 数据、ARK V1、Langfuse trace 和最小评测程序连接成一条能够运行的端到端工作流。</w:t>
      </w:r>
    </w:p>
    <w:p>
      <w:pPr>
        <w:keepNext/>
        <w:spacing w:before="240" w:after="100"/>
      </w:pPr>
      <w:r>
        <w:rPr>
          <w:rFonts w:ascii="Georgia" w:hAnsi="Georgia" w:eastAsia="Heiti SC"/>
          <w:b/>
          <w:i w:val="0"/>
          <w:color w:val="2E75B6"/>
          <w:sz w:val="34"/>
        </w:rPr>
        <w:t xml:space="preserve">2. Langfuse Tracing and Experiment Management / </w:t>
      </w:r>
      <w:r>
        <w:rPr>
          <w:rFonts w:ascii="Heiti SC" w:hAnsi="Heiti SC" w:eastAsia="Heiti SC"/>
          <w:b/>
          <w:i w:val="0"/>
          <w:color w:val="2E75B6"/>
          <w:sz w:val="31"/>
        </w:rPr>
        <w:t>Langfuse 追踪与实验管理</w:t>
      </w:r>
    </w:p>
    <w:p>
      <w:pPr>
        <w:keepNext/>
        <w:spacing w:after="140"/>
      </w:pPr>
      <w:r>
        <w:rPr>
          <w:rFonts w:ascii="Georgia" w:hAnsi="Georgia" w:eastAsia="Heiti SC"/>
          <w:b/>
          <w:i w:val="0"/>
          <w:color w:val="1F4E79"/>
          <w:sz w:val="19"/>
        </w:rPr>
        <w:t>Main transcript interval: 00:00–02:15; 04:27–07:12</w:t>
      </w:r>
      <w:r>
        <w:rPr>
          <w:rFonts w:ascii="Heiti SC" w:hAnsi="Heiti SC" w:eastAsia="Heiti SC"/>
          <w:b/>
          <w:i w:val="0"/>
          <w:color w:val="1F4E79"/>
          <w:sz w:val="18"/>
        </w:rPr>
        <w:t xml:space="preserve"> / 主要会议时间段：00:00–02:15; 04:27–07:12</w:t>
      </w:r>
    </w:p>
    <w:p>
      <w:pPr>
        <w:keepNext/>
        <w:spacing w:before="40" w:after="60" w:line="274" w:lineRule="auto"/>
        <w:jc w:val="left"/>
      </w:pPr>
      <w:r>
        <w:rPr>
          <w:rFonts w:ascii="Georgia" w:hAnsi="Georgia" w:eastAsia="Heiti SC"/>
          <w:b/>
          <w:i w:val="0"/>
          <w:color w:val="2E75B6"/>
          <w:sz w:val="20"/>
        </w:rPr>
        <w:t>ENGLISH SUMMARY</w:t>
      </w:r>
    </w:p>
    <w:p>
      <w:pPr>
        <w:keepNext w:val="0"/>
        <w:spacing w:before="0" w:after="80" w:line="274" w:lineRule="auto"/>
        <w:jc w:val="both"/>
      </w:pPr>
      <w:r>
        <w:rPr>
          <w:rFonts w:ascii="Georgia" w:hAnsi="Georgia" w:eastAsia="Heiti SC"/>
          <w:b w:val="0"/>
          <w:i w:val="0"/>
          <w:color w:val="273444"/>
          <w:sz w:val="21"/>
        </w:rPr>
        <w:t>The supervisor demonstrated that Langfuse can be connected to a LangGraph-based Agent through a callback. Once attached, the callback observes the Agent execution and stores its complete trace, including Agent nodes or steps, state data, Token usage, and execution time.</w:t>
      </w:r>
    </w:p>
    <w:p>
      <w:pPr>
        <w:keepNext w:val="0"/>
        <w:spacing w:before="0" w:after="80" w:line="274" w:lineRule="auto"/>
        <w:jc w:val="both"/>
      </w:pPr>
      <w:r>
        <w:rPr>
          <w:rFonts w:ascii="Georgia" w:hAnsi="Georgia" w:eastAsia="Heiti SC"/>
          <w:b w:val="0"/>
          <w:i w:val="0"/>
          <w:color w:val="273444"/>
          <w:sz w:val="21"/>
        </w:rPr>
        <w:t>ARK V1 therefore does not need a separate low-level logging implementation for every internal step. The Agent should expose enough execution information for tracing, while Langfuse can handle storage and later retrieval of operational traces.</w:t>
      </w:r>
    </w:p>
    <w:p>
      <w:pPr>
        <w:keepNext w:val="0"/>
        <w:spacing w:before="0" w:after="80" w:line="274" w:lineRule="auto"/>
        <w:jc w:val="both"/>
      </w:pPr>
      <w:r>
        <w:rPr>
          <w:rFonts w:ascii="Georgia" w:hAnsi="Georgia" w:eastAsia="Heiti SC"/>
          <w:b w:val="0"/>
          <w:i w:val="0"/>
          <w:color w:val="273444"/>
          <w:sz w:val="21"/>
        </w:rPr>
        <w:t>Langfuse also supports experiment execution: a dataset is loaded, a task function runs the Agent for each item, and the resulting traces and outputs are associated with the experiment.</w:t>
      </w:r>
    </w:p>
    <w:p>
      <w:pPr>
        <w:keepNext/>
        <w:spacing w:before="40" w:after="60" w:line="274" w:lineRule="auto"/>
        <w:jc w:val="left"/>
      </w:pPr>
      <w:r>
        <w:rPr>
          <w:rFonts w:ascii="Heiti SC" w:hAnsi="Heiti SC" w:eastAsia="Heiti SC"/>
          <w:b/>
          <w:i w:val="0"/>
          <w:color w:val="2E75B6"/>
          <w:sz w:val="20"/>
        </w:rPr>
        <w:t>中文总结</w:t>
      </w:r>
    </w:p>
    <w:p>
      <w:pPr>
        <w:keepNext w:val="0"/>
        <w:spacing w:before="0" w:after="100" w:line="293" w:lineRule="auto"/>
        <w:jc w:val="both"/>
      </w:pPr>
      <w:r>
        <w:rPr>
          <w:rFonts w:ascii="Heiti SC" w:hAnsi="Heiti SC" w:eastAsia="Heiti SC"/>
          <w:b w:val="0"/>
          <w:i w:val="0"/>
          <w:color w:val="273444"/>
          <w:sz w:val="20"/>
        </w:rPr>
        <w:t>导师演示了如何通过 callback 把 Langfuse 接入基于 LangGraph 的 Agent。完成接入后，Langfuse 可以观察 Agent 的运行过程并保存完整 trace，包括 Agent 节点或执行步骤、状态数据、Token 用量和执行时间。</w:t>
      </w:r>
    </w:p>
    <w:p>
      <w:pPr>
        <w:keepNext w:val="0"/>
        <w:spacing w:before="0" w:after="100" w:line="293" w:lineRule="auto"/>
        <w:jc w:val="both"/>
      </w:pPr>
      <w:r>
        <w:rPr>
          <w:rFonts w:ascii="Heiti SC" w:hAnsi="Heiti SC" w:eastAsia="Heiti SC"/>
          <w:b w:val="0"/>
          <w:i w:val="0"/>
          <w:color w:val="273444"/>
          <w:sz w:val="20"/>
        </w:rPr>
        <w:t>因此，ARK V1 无需再为每一个内部步骤单独开发底层日志系统。Agent 需要提供可被追踪的运行信息，而运行 trace 的存储和后续提取可以交给 Langfuse。</w:t>
      </w:r>
    </w:p>
    <w:p>
      <w:pPr>
        <w:keepNext w:val="0"/>
        <w:spacing w:before="0" w:after="100" w:line="293" w:lineRule="auto"/>
        <w:jc w:val="both"/>
      </w:pPr>
      <w:r>
        <w:rPr>
          <w:rFonts w:ascii="Heiti SC" w:hAnsi="Heiti SC" w:eastAsia="Heiti SC"/>
          <w:b w:val="0"/>
          <w:i w:val="0"/>
          <w:color w:val="273444"/>
          <w:sz w:val="20"/>
        </w:rPr>
        <w:t>Langfuse 还支持实验运行：系统载入数据集，通过 task function 对每个数据项运行 Agent，并把相应 trace 和输出关联到具体实验。</w:t>
      </w:r>
    </w:p>
    <w:p>
      <w:pPr>
        <w:keepNext/>
        <w:spacing w:before="240" w:after="100"/>
      </w:pPr>
      <w:r>
        <w:rPr>
          <w:rFonts w:ascii="Georgia" w:hAnsi="Georgia" w:eastAsia="Heiti SC"/>
          <w:b/>
          <w:i w:val="0"/>
          <w:color w:val="2E75B6"/>
          <w:sz w:val="34"/>
        </w:rPr>
        <w:t xml:space="preserve">3. Dataset Structure and GTSQA Pilot / </w:t>
      </w:r>
      <w:r>
        <w:rPr>
          <w:rFonts w:ascii="Heiti SC" w:hAnsi="Heiti SC" w:eastAsia="Heiti SC"/>
          <w:b/>
          <w:i w:val="0"/>
          <w:color w:val="2E75B6"/>
          <w:sz w:val="31"/>
        </w:rPr>
        <w:t>数据集结构与 GTSQA Pilot</w:t>
      </w:r>
    </w:p>
    <w:p>
      <w:pPr>
        <w:keepNext/>
        <w:spacing w:after="140"/>
      </w:pPr>
      <w:r>
        <w:rPr>
          <w:rFonts w:ascii="Georgia" w:hAnsi="Georgia" w:eastAsia="Heiti SC"/>
          <w:b/>
          <w:i w:val="0"/>
          <w:color w:val="1F4E79"/>
          <w:sz w:val="19"/>
        </w:rPr>
        <w:t>Main transcript interval: 02:16–04:25; 07:33–08:56</w:t>
      </w:r>
      <w:r>
        <w:rPr>
          <w:rFonts w:ascii="Heiti SC" w:hAnsi="Heiti SC" w:eastAsia="Heiti SC"/>
          <w:b/>
          <w:i w:val="0"/>
          <w:color w:val="1F4E79"/>
          <w:sz w:val="18"/>
        </w:rPr>
        <w:t xml:space="preserve"> / 主要会议时间段：02:16–04:25; 07:33–08:56</w:t>
      </w:r>
    </w:p>
    <w:p>
      <w:pPr>
        <w:keepNext/>
        <w:spacing w:before="40" w:after="60" w:line="274" w:lineRule="auto"/>
        <w:jc w:val="left"/>
      </w:pPr>
      <w:r>
        <w:rPr>
          <w:rFonts w:ascii="Georgia" w:hAnsi="Georgia" w:eastAsia="Heiti SC"/>
          <w:b/>
          <w:i w:val="0"/>
          <w:color w:val="2E75B6"/>
          <w:sz w:val="20"/>
        </w:rPr>
        <w:t>ENGLISH SUMMARY</w:t>
      </w:r>
    </w:p>
    <w:p>
      <w:pPr>
        <w:keepNext w:val="0"/>
        <w:spacing w:before="0" w:after="80" w:line="274" w:lineRule="auto"/>
        <w:jc w:val="both"/>
      </w:pPr>
      <w:r>
        <w:rPr>
          <w:rFonts w:ascii="Georgia" w:hAnsi="Georgia" w:eastAsia="Heiti SC"/>
          <w:b w:val="0"/>
          <w:i w:val="0"/>
          <w:color w:val="273444"/>
          <w:sz w:val="21"/>
        </w:rPr>
        <w:t>Langfuse datasets can be created through code rather than only through the user interface. Each item should contain an input, an expected output, and optional metadata. In the thesis workflow, the input is the natural-language question, the expected output is the Gold Answer, and graph-related information can be stored as metadata.</w:t>
      </w:r>
    </w:p>
    <w:p>
      <w:pPr>
        <w:keepNext w:val="0"/>
        <w:spacing w:before="0" w:after="80" w:line="274" w:lineRule="auto"/>
        <w:jc w:val="both"/>
      </w:pPr>
      <w:r>
        <w:rPr>
          <w:rFonts w:ascii="Georgia" w:hAnsi="Georgia" w:eastAsia="Heiti SC"/>
          <w:b w:val="0"/>
          <w:i w:val="0"/>
          <w:color w:val="273444"/>
          <w:sz w:val="21"/>
        </w:rPr>
        <w:t>The dataset discussed in the current implementation is GTSQA. The project contains selected development questions, Gold Evaluation Data, Agent Input, and question-specific graphs.</w:t>
      </w:r>
    </w:p>
    <w:p>
      <w:pPr>
        <w:keepNext w:val="0"/>
        <w:spacing w:before="0" w:after="80" w:line="274" w:lineRule="auto"/>
        <w:jc w:val="both"/>
      </w:pPr>
      <w:r>
        <w:rPr>
          <w:rFonts w:ascii="Georgia" w:hAnsi="Georgia" w:eastAsia="Heiti SC"/>
          <w:b w:val="0"/>
          <w:i w:val="0"/>
          <w:color w:val="273444"/>
          <w:sz w:val="21"/>
        </w:rPr>
        <w:t>The initial goal is to reorganize the small GTSQA development set into a format usable by Langfuse and ARK V1. It is a pilot for validating the pipeline, not the complete benchmark.</w:t>
      </w:r>
    </w:p>
    <w:p>
      <w:pPr>
        <w:keepNext/>
        <w:spacing w:before="40" w:after="60" w:line="274" w:lineRule="auto"/>
        <w:jc w:val="left"/>
      </w:pPr>
      <w:r>
        <w:rPr>
          <w:rFonts w:ascii="Heiti SC" w:hAnsi="Heiti SC" w:eastAsia="Heiti SC"/>
          <w:b/>
          <w:i w:val="0"/>
          <w:color w:val="2E75B6"/>
          <w:sz w:val="20"/>
        </w:rPr>
        <w:t>中文总结</w:t>
      </w:r>
    </w:p>
    <w:p>
      <w:pPr>
        <w:keepNext w:val="0"/>
        <w:spacing w:before="0" w:after="100" w:line="293" w:lineRule="auto"/>
        <w:jc w:val="both"/>
      </w:pPr>
      <w:r>
        <w:rPr>
          <w:rFonts w:ascii="Heiti SC" w:hAnsi="Heiti SC" w:eastAsia="Heiti SC"/>
          <w:b w:val="0"/>
          <w:i w:val="0"/>
          <w:color w:val="273444"/>
          <w:sz w:val="20"/>
        </w:rPr>
        <w:t>Langfuse 数据集不仅可以通过界面创建，也可以通过代码建立。每个数据项应包含 input、expected output 和可选 metadata。在当前论文工作流中，input 为自然语言问题，expected output 为 Gold Answer，知识图谱及相关辅助信息可以保存在 metadata 中。</w:t>
      </w:r>
    </w:p>
    <w:p>
      <w:pPr>
        <w:keepNext w:val="0"/>
        <w:spacing w:before="0" w:after="100" w:line="293" w:lineRule="auto"/>
        <w:jc w:val="both"/>
      </w:pPr>
      <w:r>
        <w:rPr>
          <w:rFonts w:ascii="Heiti SC" w:hAnsi="Heiti SC" w:eastAsia="Heiti SC"/>
          <w:b w:val="0"/>
          <w:i w:val="0"/>
          <w:color w:val="273444"/>
          <w:sz w:val="20"/>
        </w:rPr>
        <w:t>当前实现中讨论的数据集正式名称为 GTSQA。项目已经包含选定的开发问题、Gold Evaluation Data、Agent Input 和 question-specific graphs。</w:t>
      </w:r>
    </w:p>
    <w:p>
      <w:pPr>
        <w:keepNext w:val="0"/>
        <w:spacing w:before="0" w:after="100" w:line="293" w:lineRule="auto"/>
        <w:jc w:val="both"/>
      </w:pPr>
      <w:r>
        <w:rPr>
          <w:rFonts w:ascii="Heiti SC" w:hAnsi="Heiti SC" w:eastAsia="Heiti SC"/>
          <w:b w:val="0"/>
          <w:i w:val="0"/>
          <w:color w:val="273444"/>
          <w:sz w:val="20"/>
        </w:rPr>
        <w:t>第一阶段目标是把当前小型 GTSQA 开发集整理成可供 Langfuse 和 ARK V1 使用的格式。它是用于验证实验管线的 pilot，而不是最终完整 benchmark。</w:t>
      </w:r>
    </w:p>
    <w:p>
      <w:pPr>
        <w:keepNext/>
        <w:spacing w:before="240" w:after="100"/>
      </w:pPr>
      <w:r>
        <w:rPr>
          <w:rFonts w:ascii="Georgia" w:hAnsi="Georgia" w:eastAsia="Heiti SC"/>
          <w:b/>
          <w:i w:val="0"/>
          <w:color w:val="2E75B6"/>
          <w:sz w:val="34"/>
        </w:rPr>
        <w:t xml:space="preserve">4. Evaluator Design and Result Retrieval / </w:t>
      </w:r>
      <w:r>
        <w:rPr>
          <w:rFonts w:ascii="Heiti SC" w:hAnsi="Heiti SC" w:eastAsia="Heiti SC"/>
          <w:b/>
          <w:i w:val="0"/>
          <w:color w:val="2E75B6"/>
          <w:sz w:val="31"/>
        </w:rPr>
        <w:t>评测器设计与结果提取</w:t>
      </w:r>
    </w:p>
    <w:p>
      <w:pPr>
        <w:keepNext/>
        <w:spacing w:after="140"/>
      </w:pPr>
      <w:r>
        <w:rPr>
          <w:rFonts w:ascii="Georgia" w:hAnsi="Georgia" w:eastAsia="Heiti SC"/>
          <w:b/>
          <w:i w:val="0"/>
          <w:color w:val="1F4E79"/>
          <w:sz w:val="19"/>
        </w:rPr>
        <w:t>Main transcript interval: 04:27–07:19</w:t>
      </w:r>
      <w:r>
        <w:rPr>
          <w:rFonts w:ascii="Heiti SC" w:hAnsi="Heiti SC" w:eastAsia="Heiti SC"/>
          <w:b/>
          <w:i w:val="0"/>
          <w:color w:val="1F4E79"/>
          <w:sz w:val="18"/>
        </w:rPr>
        <w:t xml:space="preserve"> / 主要会议时间段：04:27–07:19</w:t>
      </w:r>
    </w:p>
    <w:p>
      <w:pPr>
        <w:keepNext/>
        <w:spacing w:before="40" w:after="60" w:line="274" w:lineRule="auto"/>
        <w:jc w:val="left"/>
      </w:pPr>
      <w:r>
        <w:rPr>
          <w:rFonts w:ascii="Georgia" w:hAnsi="Georgia" w:eastAsia="Heiti SC"/>
          <w:b/>
          <w:i w:val="0"/>
          <w:color w:val="2E75B6"/>
          <w:sz w:val="20"/>
        </w:rPr>
        <w:t>ENGLISH SUMMARY</w:t>
      </w:r>
    </w:p>
    <w:p>
      <w:pPr>
        <w:keepNext w:val="0"/>
        <w:spacing w:before="0" w:after="80" w:line="274" w:lineRule="auto"/>
        <w:jc w:val="both"/>
      </w:pPr>
      <w:r>
        <w:rPr>
          <w:rFonts w:ascii="Georgia" w:hAnsi="Georgia" w:eastAsia="Heiti SC"/>
          <w:b w:val="0"/>
          <w:i w:val="0"/>
          <w:color w:val="273444"/>
          <w:sz w:val="21"/>
        </w:rPr>
        <w:t>Langfuse allows custom evaluators to be passed directly to an experiment. An item-level evaluator can compare one Agent output with the expected output and assign a score. An experiment-level evaluator can calculate aggregate results after the whole dataset has been processed, such as average accuracy.</w:t>
      </w:r>
    </w:p>
    <w:p>
      <w:pPr>
        <w:keepNext w:val="0"/>
        <w:spacing w:before="0" w:after="80" w:line="274" w:lineRule="auto"/>
        <w:jc w:val="both"/>
      </w:pPr>
      <w:r>
        <w:rPr>
          <w:rFonts w:ascii="Georgia" w:hAnsi="Georgia" w:eastAsia="Heiti SC"/>
          <w:b w:val="0"/>
          <w:i w:val="0"/>
          <w:color w:val="273444"/>
          <w:sz w:val="21"/>
        </w:rPr>
        <w:t>The initial evaluator can remain simple: normalize the structured Agent output and compare it with the Gold Answer using a rule appropriate for the answer type.</w:t>
      </w:r>
    </w:p>
    <w:p>
      <w:pPr>
        <w:keepNext w:val="0"/>
        <w:spacing w:before="0" w:after="80" w:line="274" w:lineRule="auto"/>
        <w:jc w:val="both"/>
      </w:pPr>
      <w:r>
        <w:rPr>
          <w:rFonts w:ascii="Georgia" w:hAnsi="Georgia" w:eastAsia="Heiti SC"/>
          <w:b w:val="0"/>
          <w:i w:val="0"/>
          <w:color w:val="273444"/>
          <w:sz w:val="21"/>
        </w:rPr>
        <w:t>The Langfuse interface supports inspection and visualization, but the thesis analysis should also retrieve observations, experiments, traces, evaluator scores, and related results through the API for a separate analysis workflow.</w:t>
      </w:r>
    </w:p>
    <w:p>
      <w:pPr>
        <w:keepNext/>
        <w:spacing w:before="40" w:after="60" w:line="274" w:lineRule="auto"/>
        <w:jc w:val="left"/>
      </w:pPr>
      <w:r>
        <w:rPr>
          <w:rFonts w:ascii="Heiti SC" w:hAnsi="Heiti SC" w:eastAsia="Heiti SC"/>
          <w:b/>
          <w:i w:val="0"/>
          <w:color w:val="2E75B6"/>
          <w:sz w:val="20"/>
        </w:rPr>
        <w:t>中文总结</w:t>
      </w:r>
    </w:p>
    <w:p>
      <w:pPr>
        <w:keepNext w:val="0"/>
        <w:spacing w:before="0" w:after="100" w:line="293" w:lineRule="auto"/>
        <w:jc w:val="both"/>
      </w:pPr>
      <w:r>
        <w:rPr>
          <w:rFonts w:ascii="Heiti SC" w:hAnsi="Heiti SC" w:eastAsia="Heiti SC"/>
          <w:b w:val="0"/>
          <w:i w:val="0"/>
          <w:color w:val="273444"/>
          <w:sz w:val="20"/>
        </w:rPr>
        <w:t>Langfuse 允许在运行实验时直接传入自定义 evaluator。数据项级 evaluator 可以比较单次 Agent 输出与 expected output 并评分；实验级 evaluator 可以在整个数据集处理完成后计算汇总指标，例如平均准确率。</w:t>
      </w:r>
    </w:p>
    <w:p>
      <w:pPr>
        <w:keepNext w:val="0"/>
        <w:spacing w:before="0" w:after="100" w:line="293" w:lineRule="auto"/>
        <w:jc w:val="both"/>
      </w:pPr>
      <w:r>
        <w:rPr>
          <w:rFonts w:ascii="Heiti SC" w:hAnsi="Heiti SC" w:eastAsia="Heiti SC"/>
          <w:b w:val="0"/>
          <w:i w:val="0"/>
          <w:color w:val="273444"/>
          <w:sz w:val="20"/>
        </w:rPr>
        <w:t>第一版 evaluator 可以保持简单：先规范化结构化 Agent 输出，再根据相应 answer type 使用合适规则与 Gold Answer 比较。</w:t>
      </w:r>
    </w:p>
    <w:p>
      <w:pPr>
        <w:keepNext w:val="0"/>
        <w:spacing w:before="0" w:after="100" w:line="293" w:lineRule="auto"/>
        <w:jc w:val="both"/>
      </w:pPr>
      <w:r>
        <w:rPr>
          <w:rFonts w:ascii="Heiti SC" w:hAnsi="Heiti SC" w:eastAsia="Heiti SC"/>
          <w:b w:val="0"/>
          <w:i w:val="0"/>
          <w:color w:val="273444"/>
          <w:sz w:val="20"/>
        </w:rPr>
        <w:t>Langfuse 界面可以用于检查和可视化，但论文分析还应通过 API 提取 observations、experiments、traces、evaluator scores 及相关结果，并接入独立分析流程。</w:t>
      </w:r>
    </w:p>
    <w:p>
      <w:pPr>
        <w:keepNext/>
        <w:spacing w:before="240" w:after="100"/>
      </w:pPr>
      <w:r>
        <w:rPr>
          <w:rFonts w:ascii="Georgia" w:hAnsi="Georgia" w:eastAsia="Heiti SC"/>
          <w:b/>
          <w:i w:val="0"/>
          <w:color w:val="2E75B6"/>
          <w:sz w:val="34"/>
        </w:rPr>
        <w:t xml:space="preserve">5. Prompt Management and Reproducibility / </w:t>
      </w:r>
      <w:r>
        <w:rPr>
          <w:rFonts w:ascii="Heiti SC" w:hAnsi="Heiti SC" w:eastAsia="Heiti SC"/>
          <w:b/>
          <w:i w:val="0"/>
          <w:color w:val="2E75B6"/>
          <w:sz w:val="31"/>
        </w:rPr>
        <w:t>Prompt 管理与可复现性</w:t>
      </w:r>
    </w:p>
    <w:p>
      <w:pPr>
        <w:keepNext/>
        <w:spacing w:after="140"/>
      </w:pPr>
      <w:r>
        <w:rPr>
          <w:rFonts w:ascii="Georgia" w:hAnsi="Georgia" w:eastAsia="Heiti SC"/>
          <w:b/>
          <w:i w:val="0"/>
          <w:color w:val="1F4E79"/>
          <w:sz w:val="19"/>
        </w:rPr>
        <w:t>Main transcript interval: 02:48–03:53</w:t>
      </w:r>
      <w:r>
        <w:rPr>
          <w:rFonts w:ascii="Heiti SC" w:hAnsi="Heiti SC" w:eastAsia="Heiti SC"/>
          <w:b/>
          <w:i w:val="0"/>
          <w:color w:val="1F4E79"/>
          <w:sz w:val="18"/>
        </w:rPr>
        <w:t xml:space="preserve"> / 主要会议时间段：02:48–03:53</w:t>
      </w:r>
    </w:p>
    <w:p>
      <w:pPr>
        <w:keepNext/>
        <w:spacing w:before="40" w:after="60" w:line="274" w:lineRule="auto"/>
        <w:jc w:val="left"/>
      </w:pPr>
      <w:r>
        <w:rPr>
          <w:rFonts w:ascii="Georgia" w:hAnsi="Georgia" w:eastAsia="Heiti SC"/>
          <w:b/>
          <w:i w:val="0"/>
          <w:color w:val="2E75B6"/>
          <w:sz w:val="20"/>
        </w:rPr>
        <w:t>ENGLISH SUMMARY</w:t>
      </w:r>
    </w:p>
    <w:p>
      <w:pPr>
        <w:keepNext w:val="0"/>
        <w:spacing w:before="0" w:after="80" w:line="274" w:lineRule="auto"/>
        <w:jc w:val="both"/>
      </w:pPr>
      <w:r>
        <w:rPr>
          <w:rFonts w:ascii="Georgia" w:hAnsi="Georgia" w:eastAsia="Heiti SC"/>
          <w:b w:val="0"/>
          <w:i w:val="0"/>
          <w:color w:val="273444"/>
          <w:sz w:val="21"/>
        </w:rPr>
        <w:t>Langfuse includes Prompt Management functionality. Instead of keeping every Prompt only as text embedded in a Python file, Prompts can be centrally stored and versioned.</w:t>
      </w:r>
    </w:p>
    <w:p>
      <w:pPr>
        <w:keepNext w:val="0"/>
        <w:spacing w:before="0" w:after="80" w:line="274" w:lineRule="auto"/>
        <w:jc w:val="both"/>
      </w:pPr>
      <w:r>
        <w:rPr>
          <w:rFonts w:ascii="Georgia" w:hAnsi="Georgia" w:eastAsia="Heiti SC"/>
          <w:b w:val="0"/>
          <w:i w:val="0"/>
          <w:color w:val="273444"/>
          <w:sz w:val="21"/>
        </w:rPr>
        <w:t>Each experiment can therefore be associated with a specific Prompt version, making it easier to identify which Prompt produced a result, compare variants, and reproduce an experiment later.</w:t>
      </w:r>
    </w:p>
    <w:p>
      <w:pPr>
        <w:keepNext w:val="0"/>
        <w:spacing w:before="0" w:after="80" w:line="274" w:lineRule="auto"/>
        <w:jc w:val="both"/>
      </w:pPr>
      <w:r>
        <w:rPr>
          <w:rFonts w:ascii="Georgia" w:hAnsi="Georgia" w:eastAsia="Heiti SC"/>
          <w:b w:val="0"/>
          <w:i w:val="0"/>
          <w:color w:val="273444"/>
          <w:sz w:val="21"/>
        </w:rPr>
        <w:t>This is relevant because ARK V1 performance may depend on instructions for anchor selection, relation selection, reasoning, and final-answer generation. The Prompt version should eventually become part of the experimental configuration.</w:t>
      </w:r>
    </w:p>
    <w:p>
      <w:pPr>
        <w:keepNext/>
        <w:spacing w:before="40" w:after="60" w:line="274" w:lineRule="auto"/>
        <w:jc w:val="left"/>
      </w:pPr>
      <w:r>
        <w:rPr>
          <w:rFonts w:ascii="Heiti SC" w:hAnsi="Heiti SC" w:eastAsia="Heiti SC"/>
          <w:b/>
          <w:i w:val="0"/>
          <w:color w:val="2E75B6"/>
          <w:sz w:val="20"/>
        </w:rPr>
        <w:t>中文总结</w:t>
      </w:r>
    </w:p>
    <w:p>
      <w:pPr>
        <w:keepNext w:val="0"/>
        <w:spacing w:before="0" w:after="100" w:line="293" w:lineRule="auto"/>
        <w:jc w:val="both"/>
      </w:pPr>
      <w:r>
        <w:rPr>
          <w:rFonts w:ascii="Heiti SC" w:hAnsi="Heiti SC" w:eastAsia="Heiti SC"/>
          <w:b w:val="0"/>
          <w:i w:val="0"/>
          <w:color w:val="273444"/>
          <w:sz w:val="20"/>
        </w:rPr>
        <w:t>Langfuse 提供 Prompt Management 功能。相比只把 Prompt 作为普通文本写在 Python 文件中，Prompt 可以集中保存并进行版本管理。</w:t>
      </w:r>
    </w:p>
    <w:p>
      <w:pPr>
        <w:keepNext w:val="0"/>
        <w:spacing w:before="0" w:after="100" w:line="293" w:lineRule="auto"/>
        <w:jc w:val="both"/>
      </w:pPr>
      <w:r>
        <w:rPr>
          <w:rFonts w:ascii="Heiti SC" w:hAnsi="Heiti SC" w:eastAsia="Heiti SC"/>
          <w:b w:val="0"/>
          <w:i w:val="0"/>
          <w:color w:val="273444"/>
          <w:sz w:val="20"/>
        </w:rPr>
        <w:t>每次实验因此可以关联到明确的 Prompt 版本，便于确定某个结果使用了哪一版 Prompt、比较不同方案并在后续复现实验。</w:t>
      </w:r>
    </w:p>
    <w:p>
      <w:pPr>
        <w:keepNext w:val="0"/>
        <w:spacing w:before="0" w:after="100" w:line="293" w:lineRule="auto"/>
        <w:jc w:val="both"/>
      </w:pPr>
      <w:r>
        <w:rPr>
          <w:rFonts w:ascii="Heiti SC" w:hAnsi="Heiti SC" w:eastAsia="Heiti SC"/>
          <w:b w:val="0"/>
          <w:i w:val="0"/>
          <w:color w:val="273444"/>
          <w:sz w:val="20"/>
        </w:rPr>
        <w:t>这与本论文直接相关，因为 ARK V1 的表现可能受到锚点选择、关系选择、推理和最终答案生成指令的影响。未来应把具体 Prompt 版本纳入实验配置。</w:t>
      </w:r>
    </w:p>
    <w:p>
      <w:pPr>
        <w:keepNext/>
        <w:spacing w:before="240" w:after="100"/>
      </w:pPr>
      <w:r>
        <w:rPr>
          <w:rFonts w:ascii="Georgia" w:hAnsi="Georgia" w:eastAsia="Heiti SC"/>
          <w:b/>
          <w:i w:val="0"/>
          <w:color w:val="2E75B6"/>
          <w:sz w:val="34"/>
        </w:rPr>
        <w:t xml:space="preserve">6. Shared Langfuse and GitHub Resources / </w:t>
      </w:r>
      <w:r>
        <w:rPr>
          <w:rFonts w:ascii="Heiti SC" w:hAnsi="Heiti SC" w:eastAsia="Heiti SC"/>
          <w:b/>
          <w:i w:val="0"/>
          <w:color w:val="2E75B6"/>
          <w:sz w:val="31"/>
        </w:rPr>
        <w:t>Langfuse 与 GitHub 协作资源</w:t>
      </w:r>
    </w:p>
    <w:p>
      <w:pPr>
        <w:keepNext/>
        <w:spacing w:after="140"/>
      </w:pPr>
      <w:r>
        <w:rPr>
          <w:rFonts w:ascii="Georgia" w:hAnsi="Georgia" w:eastAsia="Heiti SC"/>
          <w:b/>
          <w:i w:val="0"/>
          <w:color w:val="1F4E79"/>
          <w:sz w:val="19"/>
        </w:rPr>
        <w:t>Main transcript interval: 08:13–18:22</w:t>
      </w:r>
      <w:r>
        <w:rPr>
          <w:rFonts w:ascii="Heiti SC" w:hAnsi="Heiti SC" w:eastAsia="Heiti SC"/>
          <w:b/>
          <w:i w:val="0"/>
          <w:color w:val="1F4E79"/>
          <w:sz w:val="18"/>
        </w:rPr>
        <w:t xml:space="preserve"> / 主要会议时间段：08:13–18:22</w:t>
      </w:r>
    </w:p>
    <w:p>
      <w:pPr>
        <w:keepNext/>
        <w:spacing w:before="40" w:after="60" w:line="274" w:lineRule="auto"/>
        <w:jc w:val="left"/>
      </w:pPr>
      <w:r>
        <w:rPr>
          <w:rFonts w:ascii="Georgia" w:hAnsi="Georgia" w:eastAsia="Heiti SC"/>
          <w:b/>
          <w:i w:val="0"/>
          <w:color w:val="2E75B6"/>
          <w:sz w:val="20"/>
        </w:rPr>
        <w:t>ENGLISH SUMMARY</w:t>
      </w:r>
    </w:p>
    <w:p>
      <w:pPr>
        <w:keepNext w:val="0"/>
        <w:spacing w:before="0" w:after="80" w:line="274" w:lineRule="auto"/>
        <w:jc w:val="both"/>
      </w:pPr>
      <w:r>
        <w:rPr>
          <w:rFonts w:ascii="Georgia" w:hAnsi="Georgia" w:eastAsia="Heiti SC"/>
          <w:b w:val="0"/>
          <w:i w:val="0"/>
          <w:color w:val="273444"/>
          <w:sz w:val="21"/>
        </w:rPr>
        <w:t>The supervisor invited the student to the shared Langfuse organization, and the student created an account during the meeting. An API Key is required for programmatic interaction; the supervisor planned to generate and share the necessary credentials separately.</w:t>
      </w:r>
    </w:p>
    <w:p>
      <w:pPr>
        <w:keepNext w:val="0"/>
        <w:spacing w:before="0" w:after="80" w:line="274" w:lineRule="auto"/>
        <w:jc w:val="both"/>
      </w:pPr>
      <w:r>
        <w:rPr>
          <w:rFonts w:ascii="Georgia" w:hAnsi="Georgia" w:eastAsia="Heiti SC"/>
          <w:b w:val="0"/>
          <w:i w:val="0"/>
          <w:color w:val="273444"/>
          <w:sz w:val="21"/>
        </w:rPr>
        <w:t>The supervisor also shared an example GitHub repository. A branch named “Langfuse integration” had been created in the original ARK V1 repository and contains an example attempt to run ARK V1 with Langfuse observation.</w:t>
      </w:r>
    </w:p>
    <w:p>
      <w:pPr>
        <w:keepNext w:val="0"/>
        <w:spacing w:before="0" w:after="80" w:line="274" w:lineRule="auto"/>
        <w:jc w:val="both"/>
      </w:pPr>
      <w:r>
        <w:rPr>
          <w:rFonts w:ascii="Georgia" w:hAnsi="Georgia" w:eastAsia="Heiti SC"/>
          <w:b w:val="0"/>
          <w:i w:val="0"/>
          <w:color w:val="273444"/>
          <w:sz w:val="21"/>
        </w:rPr>
        <w:t>These shared resources are intended to reduce setup work. The student’s current local project does not yet contain the actual Langfuse integration, so it remains an implementation task.</w:t>
      </w:r>
    </w:p>
    <w:p>
      <w:pPr>
        <w:keepNext/>
        <w:spacing w:before="40" w:after="60" w:line="274" w:lineRule="auto"/>
        <w:jc w:val="left"/>
      </w:pPr>
      <w:r>
        <w:rPr>
          <w:rFonts w:ascii="Heiti SC" w:hAnsi="Heiti SC" w:eastAsia="Heiti SC"/>
          <w:b/>
          <w:i w:val="0"/>
          <w:color w:val="2E75B6"/>
          <w:sz w:val="20"/>
        </w:rPr>
        <w:t>中文总结</w:t>
      </w:r>
    </w:p>
    <w:p>
      <w:pPr>
        <w:keepNext w:val="0"/>
        <w:spacing w:before="0" w:after="100" w:line="293" w:lineRule="auto"/>
        <w:jc w:val="both"/>
      </w:pPr>
      <w:r>
        <w:rPr>
          <w:rFonts w:ascii="Heiti SC" w:hAnsi="Heiti SC" w:eastAsia="Heiti SC"/>
          <w:b w:val="0"/>
          <w:i w:val="0"/>
          <w:color w:val="273444"/>
          <w:sz w:val="20"/>
        </w:rPr>
        <w:t>导师邀请学生加入共享的 Langfuse organization，学生在会议期间创建了账户。通过程序调用 Langfuse 需要 API Key，导师计划另行生成并共享所需凭据。</w:t>
      </w:r>
    </w:p>
    <w:p>
      <w:pPr>
        <w:keepNext w:val="0"/>
        <w:spacing w:before="0" w:after="100" w:line="293" w:lineRule="auto"/>
        <w:jc w:val="both"/>
      </w:pPr>
      <w:r>
        <w:rPr>
          <w:rFonts w:ascii="Heiti SC" w:hAnsi="Heiti SC" w:eastAsia="Heiti SC"/>
          <w:b w:val="0"/>
          <w:i w:val="0"/>
          <w:color w:val="273444"/>
          <w:sz w:val="20"/>
        </w:rPr>
        <w:t>导师还共享了一个示例 GitHub 仓库。原始 ARK V1 仓库中已经创建名为“Langfuse integration”的分支，其中包含尝试把 ARK V1 与 Langfuse observation 连接起来的示例。</w:t>
      </w:r>
    </w:p>
    <w:p>
      <w:pPr>
        <w:keepNext w:val="0"/>
        <w:spacing w:before="0" w:after="100" w:line="293" w:lineRule="auto"/>
        <w:jc w:val="both"/>
      </w:pPr>
      <w:r>
        <w:rPr>
          <w:rFonts w:ascii="Heiti SC" w:hAnsi="Heiti SC" w:eastAsia="Heiti SC"/>
          <w:b w:val="0"/>
          <w:i w:val="0"/>
          <w:color w:val="273444"/>
          <w:sz w:val="20"/>
        </w:rPr>
        <w:t>这些共享资源旨在减少配置工作。学生当前本地项目中尚未实际完成 Langfuse 集成，因此这仍属于下一阶段任务。</w:t>
      </w:r>
    </w:p>
    <w:p>
      <w:pPr>
        <w:keepNext/>
        <w:spacing w:before="240" w:after="100"/>
      </w:pPr>
      <w:r>
        <w:rPr>
          <w:rFonts w:ascii="Georgia" w:hAnsi="Georgia" w:eastAsia="Heiti SC"/>
          <w:b/>
          <w:i w:val="0"/>
          <w:color w:val="2E75B6"/>
          <w:sz w:val="34"/>
        </w:rPr>
        <w:t xml:space="preserve">7. ARK V1 Structured Final-Answer Adaptation / </w:t>
      </w:r>
      <w:r>
        <w:rPr>
          <w:rFonts w:ascii="Heiti SC" w:hAnsi="Heiti SC" w:eastAsia="Heiti SC"/>
          <w:b/>
          <w:i w:val="0"/>
          <w:color w:val="2E75B6"/>
          <w:sz w:val="31"/>
        </w:rPr>
        <w:t>ARK V1 结构化最终答案适配</w:t>
      </w:r>
    </w:p>
    <w:p>
      <w:pPr>
        <w:keepNext/>
        <w:spacing w:after="140"/>
      </w:pPr>
      <w:r>
        <w:rPr>
          <w:rFonts w:ascii="Georgia" w:hAnsi="Georgia" w:eastAsia="Heiti SC"/>
          <w:b/>
          <w:i w:val="0"/>
          <w:color w:val="1F4E79"/>
          <w:sz w:val="19"/>
        </w:rPr>
        <w:t>Main transcript interval: 18:43–21:21</w:t>
      </w:r>
      <w:r>
        <w:rPr>
          <w:rFonts w:ascii="Heiti SC" w:hAnsi="Heiti SC" w:eastAsia="Heiti SC"/>
          <w:b/>
          <w:i w:val="0"/>
          <w:color w:val="1F4E79"/>
          <w:sz w:val="18"/>
        </w:rPr>
        <w:t xml:space="preserve"> / 主要会议时间段：18:43–21:21</w:t>
      </w:r>
    </w:p>
    <w:p>
      <w:pPr>
        <w:keepNext/>
        <w:spacing w:before="40" w:after="60" w:line="274" w:lineRule="auto"/>
        <w:jc w:val="left"/>
      </w:pPr>
      <w:r>
        <w:rPr>
          <w:rFonts w:ascii="Georgia" w:hAnsi="Georgia" w:eastAsia="Heiti SC"/>
          <w:b/>
          <w:i w:val="0"/>
          <w:color w:val="2E75B6"/>
          <w:sz w:val="20"/>
        </w:rPr>
        <w:t>ENGLISH SUMMARY</w:t>
      </w:r>
    </w:p>
    <w:p>
      <w:pPr>
        <w:keepNext w:val="0"/>
        <w:spacing w:before="0" w:after="80" w:line="274" w:lineRule="auto"/>
        <w:jc w:val="both"/>
      </w:pPr>
      <w:r>
        <w:rPr>
          <w:rFonts w:ascii="Georgia" w:hAnsi="Georgia" w:eastAsia="Heiti SC"/>
          <w:b w:val="0"/>
          <w:i w:val="0"/>
          <w:color w:val="273444"/>
          <w:sz w:val="21"/>
        </w:rPr>
        <w:t>The student reported completing the first stage of ARK V1’s structured final-answer adaptation. ARK V1 now supports separate structured answer models for Yes/No questions and Entity List questions.</w:t>
      </w:r>
    </w:p>
    <w:p>
      <w:pPr>
        <w:keepNext w:val="0"/>
        <w:spacing w:before="0" w:after="80" w:line="274" w:lineRule="auto"/>
        <w:jc w:val="both"/>
      </w:pPr>
      <w:r>
        <w:rPr>
          <w:rFonts w:ascii="Georgia" w:hAnsi="Georgia" w:eastAsia="Heiti SC"/>
          <w:b w:val="0"/>
          <w:i w:val="0"/>
          <w:color w:val="273444"/>
          <w:sz w:val="21"/>
        </w:rPr>
        <w:t>For both answer types, None represents a case in which the answer cannot be determined from the available knowledge-graph information. For Entity List questions, an empty list has a different meaning: the question is answerable, but the correct result contains no matching entities.</w:t>
      </w:r>
    </w:p>
    <w:p>
      <w:pPr>
        <w:keepNext w:val="0"/>
        <w:spacing w:before="0" w:after="80" w:line="274" w:lineRule="auto"/>
        <w:jc w:val="both"/>
      </w:pPr>
      <w:r>
        <w:rPr>
          <w:rFonts w:ascii="Georgia" w:hAnsi="Georgia" w:eastAsia="Heiti SC"/>
          <w:b w:val="0"/>
          <w:i w:val="0"/>
          <w:color w:val="273444"/>
          <w:sz w:val="21"/>
        </w:rPr>
        <w:t>This distinction supports deterministic evaluation by preventing an unanswerable case from being confused with an answerable query whose correct result is empty.</w:t>
      </w:r>
    </w:p>
    <w:p>
      <w:pPr>
        <w:keepNext/>
        <w:spacing w:before="40" w:after="60" w:line="274" w:lineRule="auto"/>
        <w:jc w:val="left"/>
      </w:pPr>
      <w:r>
        <w:rPr>
          <w:rFonts w:ascii="Heiti SC" w:hAnsi="Heiti SC" w:eastAsia="Heiti SC"/>
          <w:b/>
          <w:i w:val="0"/>
          <w:color w:val="2E75B6"/>
          <w:sz w:val="20"/>
        </w:rPr>
        <w:t>中文总结</w:t>
      </w:r>
    </w:p>
    <w:p>
      <w:pPr>
        <w:keepNext w:val="0"/>
        <w:spacing w:before="0" w:after="100" w:line="293" w:lineRule="auto"/>
        <w:jc w:val="both"/>
      </w:pPr>
      <w:r>
        <w:rPr>
          <w:rFonts w:ascii="Heiti SC" w:hAnsi="Heiti SC" w:eastAsia="Heiti SC"/>
          <w:b w:val="0"/>
          <w:i w:val="0"/>
          <w:color w:val="273444"/>
          <w:sz w:val="20"/>
        </w:rPr>
        <w:t>学生汇报了 ARK V1 结构化最终答案第一阶段适配的完成情况。ARK V1 目前已经分别支持 Yes/No 问题和 Entity List 问题的结构化答案模型。</w:t>
      </w:r>
    </w:p>
    <w:p>
      <w:pPr>
        <w:keepNext w:val="0"/>
        <w:spacing w:before="0" w:after="100" w:line="293" w:lineRule="auto"/>
        <w:jc w:val="both"/>
      </w:pPr>
      <w:r>
        <w:rPr>
          <w:rFonts w:ascii="Heiti SC" w:hAnsi="Heiti SC" w:eastAsia="Heiti SC"/>
          <w:b w:val="0"/>
          <w:i w:val="0"/>
          <w:color w:val="273444"/>
          <w:sz w:val="20"/>
        </w:rPr>
        <w:t>对于两种答案类型，None 均表示无法根据当前知识图谱信息确定答案。对于 Entity List 问题，空列表具有不同含义：问题本身可回答，但正确结果中没有匹配实体。</w:t>
      </w:r>
    </w:p>
    <w:p>
      <w:pPr>
        <w:keepNext w:val="0"/>
        <w:spacing w:before="0" w:after="100" w:line="293" w:lineRule="auto"/>
        <w:jc w:val="both"/>
      </w:pPr>
      <w:r>
        <w:rPr>
          <w:rFonts w:ascii="Heiti SC" w:hAnsi="Heiti SC" w:eastAsia="Heiti SC"/>
          <w:b w:val="0"/>
          <w:i w:val="0"/>
          <w:color w:val="273444"/>
          <w:sz w:val="20"/>
        </w:rPr>
        <w:t>该区分为确定性评测提供了基础，可以避免把不可回答样本与“正确结果为空的可回答问题”混淆。</w:t>
      </w:r>
    </w:p>
    <w:p>
      <w:pPr>
        <w:keepNext/>
        <w:spacing w:before="240" w:after="100"/>
      </w:pPr>
      <w:r>
        <w:rPr>
          <w:rFonts w:ascii="Georgia" w:hAnsi="Georgia" w:eastAsia="Heiti SC"/>
          <w:b/>
          <w:i w:val="0"/>
          <w:color w:val="2E75B6"/>
          <w:sz w:val="34"/>
        </w:rPr>
        <w:t xml:space="preserve">8. Question Types and Output-Control Status / </w:t>
      </w:r>
      <w:r>
        <w:rPr>
          <w:rFonts w:ascii="Heiti SC" w:hAnsi="Heiti SC" w:eastAsia="Heiti SC"/>
          <w:b/>
          <w:i w:val="0"/>
          <w:color w:val="2E75B6"/>
          <w:sz w:val="31"/>
        </w:rPr>
        <w:t>问题类型与输出控制状态</w:t>
      </w:r>
    </w:p>
    <w:p>
      <w:pPr>
        <w:keepNext/>
        <w:spacing w:after="140"/>
      </w:pPr>
      <w:r>
        <w:rPr>
          <w:rFonts w:ascii="Georgia" w:hAnsi="Georgia" w:eastAsia="Heiti SC"/>
          <w:b/>
          <w:i w:val="0"/>
          <w:color w:val="1F4E79"/>
          <w:sz w:val="19"/>
        </w:rPr>
        <w:t>Main transcript interval: 19:45–21:21</w:t>
      </w:r>
      <w:r>
        <w:rPr>
          <w:rFonts w:ascii="Heiti SC" w:hAnsi="Heiti SC" w:eastAsia="Heiti SC"/>
          <w:b/>
          <w:i w:val="0"/>
          <w:color w:val="1F4E79"/>
          <w:sz w:val="18"/>
        </w:rPr>
        <w:t xml:space="preserve"> / 主要会议时间段：19:45–21:21</w:t>
      </w:r>
    </w:p>
    <w:p>
      <w:pPr>
        <w:keepNext/>
        <w:spacing w:before="40" w:after="60" w:line="274" w:lineRule="auto"/>
        <w:jc w:val="left"/>
      </w:pPr>
      <w:r>
        <w:rPr>
          <w:rFonts w:ascii="Georgia" w:hAnsi="Georgia" w:eastAsia="Heiti SC"/>
          <w:b/>
          <w:i w:val="0"/>
          <w:color w:val="2E75B6"/>
          <w:sz w:val="20"/>
        </w:rPr>
        <w:t>ENGLISH SUMMARY</w:t>
      </w:r>
    </w:p>
    <w:p>
      <w:pPr>
        <w:keepNext w:val="0"/>
        <w:spacing w:before="0" w:after="80" w:line="274" w:lineRule="auto"/>
        <w:jc w:val="both"/>
      </w:pPr>
      <w:r>
        <w:rPr>
          <w:rFonts w:ascii="Georgia" w:hAnsi="Georgia" w:eastAsia="Heiti SC"/>
          <w:b w:val="0"/>
          <w:i w:val="0"/>
          <w:color w:val="273444"/>
          <w:sz w:val="21"/>
        </w:rPr>
        <w:t>The current ARK V1 implementation supports structured output for YES_NO and ENTITY_LIST. The question type is specified explicitly by the calling program when the initial Agent state is created. The default remains YES_NO; automatic question-type classification has not yet been implemented.</w:t>
      </w:r>
    </w:p>
    <w:p>
      <w:pPr>
        <w:keepNext w:val="0"/>
        <w:spacing w:before="0" w:after="80" w:line="274" w:lineRule="auto"/>
        <w:jc w:val="both"/>
      </w:pPr>
      <w:r>
        <w:rPr>
          <w:rFonts w:ascii="Georgia" w:hAnsi="Georgia" w:eastAsia="Heiti SC"/>
          <w:b w:val="0"/>
          <w:i w:val="0"/>
          <w:color w:val="273444"/>
          <w:sz w:val="21"/>
        </w:rPr>
        <w:t>The relation-selection Prompt has been strengthened: it supplies the current anchor and available outgoing relations, requests one exact relation name, and constrains the candidate presentation.</w:t>
      </w:r>
    </w:p>
    <w:p>
      <w:pPr>
        <w:keepNext w:val="0"/>
        <w:spacing w:before="0" w:after="80" w:line="274" w:lineRule="auto"/>
        <w:jc w:val="both"/>
      </w:pPr>
      <w:r>
        <w:rPr>
          <w:rFonts w:ascii="Georgia" w:hAnsi="Georgia" w:eastAsia="Heiti SC"/>
          <w:b w:val="0"/>
          <w:i w:val="0"/>
          <w:color w:val="273444"/>
          <w:sz w:val="21"/>
        </w:rPr>
        <w:t>A complete limit or pagination mechanism for retrieved triples is not yet implemented. Because GTSQA question graphs can be large, a consistent triple-return limit and truncation record remain necessary.</w:t>
      </w:r>
    </w:p>
    <w:p>
      <w:pPr>
        <w:keepNext/>
        <w:spacing w:before="40" w:after="60" w:line="274" w:lineRule="auto"/>
        <w:jc w:val="left"/>
      </w:pPr>
      <w:r>
        <w:rPr>
          <w:rFonts w:ascii="Heiti SC" w:hAnsi="Heiti SC" w:eastAsia="Heiti SC"/>
          <w:b/>
          <w:i w:val="0"/>
          <w:color w:val="2E75B6"/>
          <w:sz w:val="20"/>
        </w:rPr>
        <w:t>中文总结</w:t>
      </w:r>
    </w:p>
    <w:p>
      <w:pPr>
        <w:keepNext w:val="0"/>
        <w:spacing w:before="0" w:after="100" w:line="293" w:lineRule="auto"/>
        <w:jc w:val="both"/>
      </w:pPr>
      <w:r>
        <w:rPr>
          <w:rFonts w:ascii="Heiti SC" w:hAnsi="Heiti SC" w:eastAsia="Heiti SC"/>
          <w:b w:val="0"/>
          <w:i w:val="0"/>
          <w:color w:val="273444"/>
          <w:sz w:val="20"/>
        </w:rPr>
        <w:t>当前 ARK V1 已经支持 YES_NO 和 ENTITY_LIST 两种结构化答案输出。问题类型由调用程序在创建 Agent 初始状态时显式传入，默认值仍为 YES_NO；自动问题类型识别尚未实现。</w:t>
      </w:r>
    </w:p>
    <w:p>
      <w:pPr>
        <w:keepNext w:val="0"/>
        <w:spacing w:before="0" w:after="100" w:line="293" w:lineRule="auto"/>
        <w:jc w:val="both"/>
      </w:pPr>
      <w:r>
        <w:rPr>
          <w:rFonts w:ascii="Heiti SC" w:hAnsi="Heiti SC" w:eastAsia="Heiti SC"/>
          <w:b w:val="0"/>
          <w:i w:val="0"/>
          <w:color w:val="273444"/>
          <w:sz w:val="20"/>
        </w:rPr>
        <w:t>关系选择 Prompt 已经得到加强：系统会提供当前 anchor 和可用 outgoing relations，要求返回一个准确的关系名称，并约束候选关系的呈现。</w:t>
      </w:r>
    </w:p>
    <w:p>
      <w:pPr>
        <w:keepNext w:val="0"/>
        <w:spacing w:before="0" w:after="100" w:line="293" w:lineRule="auto"/>
        <w:jc w:val="both"/>
      </w:pPr>
      <w:r>
        <w:rPr>
          <w:rFonts w:ascii="Heiti SC" w:hAnsi="Heiti SC" w:eastAsia="Heiti SC"/>
          <w:b w:val="0"/>
          <w:i w:val="0"/>
          <w:color w:val="273444"/>
          <w:sz w:val="20"/>
        </w:rPr>
        <w:t>但是，retrieved triples 的统一返回上限或分页机制尚未完整实现。由于 GTSQA question-specific graph 可能较大，仍需设置一致的 triple 返回限制并记录截断状态。</w:t>
      </w:r>
    </w:p>
    <w:p>
      <w:pPr>
        <w:keepNext/>
        <w:spacing w:before="240" w:after="100"/>
      </w:pPr>
      <w:r>
        <w:rPr>
          <w:rFonts w:ascii="Georgia" w:hAnsi="Georgia" w:eastAsia="Heiti SC"/>
          <w:b/>
          <w:i w:val="0"/>
          <w:color w:val="2E75B6"/>
          <w:sz w:val="34"/>
        </w:rPr>
        <w:t xml:space="preserve">9. ARK V1 as the Experimental Baseline / </w:t>
      </w:r>
      <w:r>
        <w:rPr>
          <w:rFonts w:ascii="Heiti SC" w:hAnsi="Heiti SC" w:eastAsia="Heiti SC"/>
          <w:b/>
          <w:i w:val="0"/>
          <w:color w:val="2E75B6"/>
          <w:sz w:val="31"/>
        </w:rPr>
        <w:t>ARK V1 的实验基线定位</w:t>
      </w:r>
    </w:p>
    <w:p>
      <w:pPr>
        <w:keepNext/>
        <w:spacing w:after="140"/>
      </w:pPr>
      <w:r>
        <w:rPr>
          <w:rFonts w:ascii="Georgia" w:hAnsi="Georgia" w:eastAsia="Heiti SC"/>
          <w:b/>
          <w:i w:val="0"/>
          <w:color w:val="1F4E79"/>
          <w:sz w:val="19"/>
        </w:rPr>
        <w:t>Main transcript interval: 18:43–23:50</w:t>
      </w:r>
      <w:r>
        <w:rPr>
          <w:rFonts w:ascii="Heiti SC" w:hAnsi="Heiti SC" w:eastAsia="Heiti SC"/>
          <w:b/>
          <w:i w:val="0"/>
          <w:color w:val="1F4E79"/>
          <w:sz w:val="18"/>
        </w:rPr>
        <w:t xml:space="preserve"> / 主要会议时间段：18:43–23:50</w:t>
      </w:r>
    </w:p>
    <w:p>
      <w:pPr>
        <w:keepNext/>
        <w:spacing w:before="40" w:after="60" w:line="274" w:lineRule="auto"/>
        <w:jc w:val="left"/>
      </w:pPr>
      <w:r>
        <w:rPr>
          <w:rFonts w:ascii="Georgia" w:hAnsi="Georgia" w:eastAsia="Heiti SC"/>
          <w:b/>
          <w:i w:val="0"/>
          <w:color w:val="2E75B6"/>
          <w:sz w:val="20"/>
        </w:rPr>
        <w:t>ENGLISH SUMMARY</w:t>
      </w:r>
    </w:p>
    <w:p>
      <w:pPr>
        <w:keepNext w:val="0"/>
        <w:spacing w:before="0" w:after="80" w:line="274" w:lineRule="auto"/>
        <w:jc w:val="both"/>
      </w:pPr>
      <w:r>
        <w:rPr>
          <w:rFonts w:ascii="Georgia" w:hAnsi="Georgia" w:eastAsia="Heiti SC"/>
          <w:b w:val="0"/>
          <w:i w:val="0"/>
          <w:color w:val="273444"/>
          <w:sz w:val="21"/>
        </w:rPr>
        <w:t>The purpose of the current work is not to redesign ARK V1’s complete core search strategy. Immediate adaptations should focus on what is necessary for controlled GTSQA experiments: data conversion, graph loading, structured answer output, tracing, and evaluator integration.</w:t>
      </w:r>
    </w:p>
    <w:p>
      <w:pPr>
        <w:keepNext w:val="0"/>
        <w:spacing w:before="0" w:after="80" w:line="274" w:lineRule="auto"/>
        <w:jc w:val="both"/>
      </w:pPr>
      <w:r>
        <w:rPr>
          <w:rFonts w:ascii="Georgia" w:hAnsi="Georgia" w:eastAsia="Heiti SC"/>
          <w:b w:val="0"/>
          <w:i w:val="0"/>
          <w:color w:val="273444"/>
          <w:sz w:val="21"/>
        </w:rPr>
        <w:t>ARK V1 should remain a clear and interpretable baseline. Its actual successes and failures on representative GTSQA cases can then provide evidence for deciding which capabilities and architectural changes are required in ARK V2.</w:t>
      </w:r>
    </w:p>
    <w:p>
      <w:pPr>
        <w:keepNext w:val="0"/>
        <w:spacing w:before="0" w:after="80" w:line="274" w:lineRule="auto"/>
        <w:jc w:val="both"/>
      </w:pPr>
      <w:r>
        <w:rPr>
          <w:rFonts w:ascii="Georgia" w:hAnsi="Georgia" w:eastAsia="Heiti SC"/>
          <w:b w:val="0"/>
          <w:i w:val="0"/>
          <w:color w:val="273444"/>
          <w:sz w:val="21"/>
        </w:rPr>
        <w:t>This boundary prevents ARK V1 from becoming an indefinitely expanding implementation before the evaluation workflow has been validated.</w:t>
      </w:r>
    </w:p>
    <w:p>
      <w:pPr>
        <w:keepNext/>
        <w:spacing w:before="40" w:after="60" w:line="274" w:lineRule="auto"/>
        <w:jc w:val="left"/>
      </w:pPr>
      <w:r>
        <w:rPr>
          <w:rFonts w:ascii="Heiti SC" w:hAnsi="Heiti SC" w:eastAsia="Heiti SC"/>
          <w:b/>
          <w:i w:val="0"/>
          <w:color w:val="2E75B6"/>
          <w:sz w:val="20"/>
        </w:rPr>
        <w:t>中文总结</w:t>
      </w:r>
    </w:p>
    <w:p>
      <w:pPr>
        <w:keepNext w:val="0"/>
        <w:spacing w:before="0" w:after="100" w:line="293" w:lineRule="auto"/>
        <w:jc w:val="both"/>
      </w:pPr>
      <w:r>
        <w:rPr>
          <w:rFonts w:ascii="Heiti SC" w:hAnsi="Heiti SC" w:eastAsia="Heiti SC"/>
          <w:b w:val="0"/>
          <w:i w:val="0"/>
          <w:color w:val="273444"/>
          <w:sz w:val="20"/>
        </w:rPr>
        <w:t>当前工作的目的不是彻底重新设计 ARK V1 的核心搜索策略。近期适配应集中在受控 GTSQA 实验所必需的部分，包括数据转换、图加载、结构化答案输出、运行追踪和 evaluator 接入。</w:t>
      </w:r>
    </w:p>
    <w:p>
      <w:pPr>
        <w:keepNext w:val="0"/>
        <w:spacing w:before="0" w:after="100" w:line="293" w:lineRule="auto"/>
        <w:jc w:val="both"/>
      </w:pPr>
      <w:r>
        <w:rPr>
          <w:rFonts w:ascii="Heiti SC" w:hAnsi="Heiti SC" w:eastAsia="Heiti SC"/>
          <w:b w:val="0"/>
          <w:i w:val="0"/>
          <w:color w:val="273444"/>
          <w:sz w:val="20"/>
        </w:rPr>
        <w:t>ARK V1 应保持为一个清晰、可解释的实验基线。之后可根据它在代表性 GTSQA 样本中的真实成功和失败案例，判断 ARK V2 所需的能力及架构调整。</w:t>
      </w:r>
    </w:p>
    <w:p>
      <w:pPr>
        <w:keepNext w:val="0"/>
        <w:spacing w:before="0" w:after="100" w:line="293" w:lineRule="auto"/>
        <w:jc w:val="both"/>
      </w:pPr>
      <w:r>
        <w:rPr>
          <w:rFonts w:ascii="Heiti SC" w:hAnsi="Heiti SC" w:eastAsia="Heiti SC"/>
          <w:b w:val="0"/>
          <w:i w:val="0"/>
          <w:color w:val="273444"/>
          <w:sz w:val="20"/>
        </w:rPr>
        <w:t>这一范围边界可以避免在评测工作流尚未验证之前，对 ARK V1 进行无限扩展。</w:t>
      </w:r>
    </w:p>
    <w:p>
      <w:pPr>
        <w:keepNext/>
        <w:spacing w:before="240" w:after="100"/>
      </w:pPr>
      <w:r>
        <w:rPr>
          <w:rFonts w:ascii="Georgia" w:hAnsi="Georgia" w:eastAsia="Heiti SC"/>
          <w:b/>
          <w:i w:val="0"/>
          <w:color w:val="2E75B6"/>
          <w:sz w:val="34"/>
        </w:rPr>
        <w:t xml:space="preserve">10. Immediate End-to-End Pilot Plan / </w:t>
      </w:r>
      <w:r>
        <w:rPr>
          <w:rFonts w:ascii="Heiti SC" w:hAnsi="Heiti SC" w:eastAsia="Heiti SC"/>
          <w:b/>
          <w:i w:val="0"/>
          <w:color w:val="2E75B6"/>
          <w:sz w:val="31"/>
        </w:rPr>
        <w:t>近期端到端 Pilot 计划</w:t>
      </w:r>
    </w:p>
    <w:p>
      <w:pPr>
        <w:keepNext/>
        <w:spacing w:after="140"/>
      </w:pPr>
      <w:r>
        <w:rPr>
          <w:rFonts w:ascii="Georgia" w:hAnsi="Georgia" w:eastAsia="Heiti SC"/>
          <w:b/>
          <w:i w:val="0"/>
          <w:color w:val="1F4E79"/>
          <w:sz w:val="19"/>
        </w:rPr>
        <w:t>Main transcript interval: 18:08–22:10</w:t>
      </w:r>
      <w:r>
        <w:rPr>
          <w:rFonts w:ascii="Heiti SC" w:hAnsi="Heiti SC" w:eastAsia="Heiti SC"/>
          <w:b/>
          <w:i w:val="0"/>
          <w:color w:val="1F4E79"/>
          <w:sz w:val="18"/>
        </w:rPr>
        <w:t xml:space="preserve"> / 主要会议时间段：18:08–22:10</w:t>
      </w:r>
    </w:p>
    <w:p>
      <w:pPr>
        <w:keepNext/>
        <w:spacing w:before="40" w:after="60" w:line="274" w:lineRule="auto"/>
        <w:jc w:val="left"/>
      </w:pPr>
      <w:r>
        <w:rPr>
          <w:rFonts w:ascii="Georgia" w:hAnsi="Georgia" w:eastAsia="Heiti SC"/>
          <w:b/>
          <w:i w:val="0"/>
          <w:color w:val="2E75B6"/>
          <w:sz w:val="20"/>
        </w:rPr>
        <w:t>ENGLISH SUMMARY</w:t>
      </w:r>
    </w:p>
    <w:p>
      <w:pPr>
        <w:keepNext w:val="0"/>
        <w:spacing w:before="0" w:after="80" w:line="274" w:lineRule="auto"/>
        <w:jc w:val="both"/>
      </w:pPr>
      <w:r>
        <w:rPr>
          <w:rFonts w:ascii="Georgia" w:hAnsi="Georgia" w:eastAsia="Heiti SC"/>
          <w:b w:val="0"/>
          <w:i w:val="0"/>
          <w:color w:val="273444"/>
          <w:sz w:val="21"/>
        </w:rPr>
        <w:t>The next technical milestone is a minimal end-to-end experiment: GTSQA pilot dataset → question-specific graph → ARK V1 execution → Langfuse trace → structured answer → custom evaluator → result retrieval.</w:t>
      </w:r>
    </w:p>
    <w:p>
      <w:pPr>
        <w:keepNext w:val="0"/>
        <w:spacing w:before="0" w:after="80" w:line="274" w:lineRule="auto"/>
        <w:jc w:val="both"/>
      </w:pPr>
      <w:r>
        <w:rPr>
          <w:rFonts w:ascii="Georgia" w:hAnsi="Georgia" w:eastAsia="Heiti SC"/>
          <w:b w:val="0"/>
          <w:i w:val="0"/>
          <w:color w:val="273444"/>
          <w:sz w:val="21"/>
        </w:rPr>
        <w:t>The pilot should initially use the existing small GTSQA development set. It should verify that inputs, graphs, outputs, traces, evaluator scores, Token usage, and execution time can all be connected and retrieved correctly.</w:t>
      </w:r>
    </w:p>
    <w:p>
      <w:pPr>
        <w:keepNext w:val="0"/>
        <w:spacing w:before="0" w:after="80" w:line="274" w:lineRule="auto"/>
        <w:jc w:val="both"/>
      </w:pPr>
      <w:r>
        <w:rPr>
          <w:rFonts w:ascii="Georgia" w:hAnsi="Georgia" w:eastAsia="Heiti SC"/>
          <w:b w:val="0"/>
          <w:i w:val="0"/>
          <w:color w:val="273444"/>
          <w:sz w:val="21"/>
        </w:rPr>
        <w:t>Only after this workflow is stable should the project expand to more samples, repeated runs, additional metrics, CR-LT-KGQA, or a newly designed ARK V2.</w:t>
      </w:r>
    </w:p>
    <w:p>
      <w:pPr>
        <w:keepNext/>
        <w:spacing w:before="40" w:after="60" w:line="274" w:lineRule="auto"/>
        <w:jc w:val="left"/>
      </w:pPr>
      <w:r>
        <w:rPr>
          <w:rFonts w:ascii="Heiti SC" w:hAnsi="Heiti SC" w:eastAsia="Heiti SC"/>
          <w:b/>
          <w:i w:val="0"/>
          <w:color w:val="2E75B6"/>
          <w:sz w:val="20"/>
        </w:rPr>
        <w:t>中文总结</w:t>
      </w:r>
    </w:p>
    <w:p>
      <w:pPr>
        <w:keepNext w:val="0"/>
        <w:spacing w:before="0" w:after="100" w:line="293" w:lineRule="auto"/>
        <w:jc w:val="both"/>
      </w:pPr>
      <w:r>
        <w:rPr>
          <w:rFonts w:ascii="Heiti SC" w:hAnsi="Heiti SC" w:eastAsia="Heiti SC"/>
          <w:b w:val="0"/>
          <w:i w:val="0"/>
          <w:color w:val="273444"/>
          <w:sz w:val="20"/>
        </w:rPr>
        <w:t>下一个技术里程碑是建立最小端到端实验：GTSQA pilot 数据集 → question-specific graph → ARK V1 执行 → Langfuse trace → 结构化答案 → 自定义 evaluator → 结果提取。</w:t>
      </w:r>
    </w:p>
    <w:p>
      <w:pPr>
        <w:keepNext w:val="0"/>
        <w:spacing w:before="0" w:after="100" w:line="293" w:lineRule="auto"/>
        <w:jc w:val="both"/>
      </w:pPr>
      <w:r>
        <w:rPr>
          <w:rFonts w:ascii="Heiti SC" w:hAnsi="Heiti SC" w:eastAsia="Heiti SC"/>
          <w:b w:val="0"/>
          <w:i w:val="0"/>
          <w:color w:val="273444"/>
          <w:sz w:val="20"/>
        </w:rPr>
        <w:t>Pilot 初期应使用当前已有的小型 GTSQA 开发集，并验证问题输入、知识图谱、Agent 输出、运行 trace、evaluator 分数、Token 用量和执行时间能否正确关联并被提取。</w:t>
      </w:r>
    </w:p>
    <w:p>
      <w:pPr>
        <w:keepNext w:val="0"/>
        <w:spacing w:before="0" w:after="100" w:line="293" w:lineRule="auto"/>
        <w:jc w:val="both"/>
      </w:pPr>
      <w:r>
        <w:rPr>
          <w:rFonts w:ascii="Heiti SC" w:hAnsi="Heiti SC" w:eastAsia="Heiti SC"/>
          <w:b w:val="0"/>
          <w:i w:val="0"/>
          <w:color w:val="273444"/>
          <w:sz w:val="20"/>
        </w:rPr>
        <w:t>只有当该工作流稳定后，才应进一步增加样本、开展重复运行、引入更多指标、接入 CR-LT-KGQA，或者正式设计 ARK V2。</w:t>
      </w:r>
    </w:p>
    <w:p>
      <w:pPr>
        <w:keepNext/>
        <w:spacing w:before="240" w:after="100"/>
      </w:pPr>
      <w:r>
        <w:rPr>
          <w:rFonts w:ascii="Georgia" w:hAnsi="Georgia" w:eastAsia="Heiti SC"/>
          <w:b/>
          <w:i w:val="0"/>
          <w:color w:val="2E75B6"/>
          <w:sz w:val="34"/>
        </w:rPr>
        <w:t xml:space="preserve">11. Model Options and Implementation Priorities / </w:t>
      </w:r>
      <w:r>
        <w:rPr>
          <w:rFonts w:ascii="Heiti SC" w:hAnsi="Heiti SC" w:eastAsia="Heiti SC"/>
          <w:b/>
          <w:i w:val="0"/>
          <w:color w:val="2E75B6"/>
          <w:sz w:val="31"/>
        </w:rPr>
        <w:t>模型方案与实施优先级</w:t>
      </w:r>
    </w:p>
    <w:p>
      <w:pPr>
        <w:keepNext/>
        <w:spacing w:after="140"/>
      </w:pPr>
      <w:r>
        <w:rPr>
          <w:rFonts w:ascii="Georgia" w:hAnsi="Georgia" w:eastAsia="Heiti SC"/>
          <w:b/>
          <w:i w:val="0"/>
          <w:color w:val="1F4E79"/>
          <w:sz w:val="19"/>
        </w:rPr>
        <w:t>Main transcript interval: 23:20–23:50</w:t>
      </w:r>
      <w:r>
        <w:rPr>
          <w:rFonts w:ascii="Heiti SC" w:hAnsi="Heiti SC" w:eastAsia="Heiti SC"/>
          <w:b/>
          <w:i w:val="0"/>
          <w:color w:val="1F4E79"/>
          <w:sz w:val="18"/>
        </w:rPr>
        <w:t xml:space="preserve"> / 主要会议时间段：23:20–23:50</w:t>
      </w:r>
    </w:p>
    <w:p>
      <w:pPr>
        <w:keepNext/>
        <w:spacing w:before="40" w:after="60" w:line="274" w:lineRule="auto"/>
        <w:jc w:val="left"/>
      </w:pPr>
      <w:r>
        <w:rPr>
          <w:rFonts w:ascii="Georgia" w:hAnsi="Georgia" w:eastAsia="Heiti SC"/>
          <w:b/>
          <w:i w:val="0"/>
          <w:color w:val="2E75B6"/>
          <w:sz w:val="20"/>
        </w:rPr>
        <w:t>ENGLISH SUMMARY</w:t>
      </w:r>
    </w:p>
    <w:p>
      <w:pPr>
        <w:keepNext w:val="0"/>
        <w:spacing w:before="0" w:after="80" w:line="274" w:lineRule="auto"/>
        <w:jc w:val="both"/>
      </w:pPr>
      <w:r>
        <w:rPr>
          <w:rFonts w:ascii="Georgia" w:hAnsi="Georgia" w:eastAsia="Heiti SC"/>
          <w:b w:val="0"/>
          <w:i w:val="0"/>
          <w:color w:val="273444"/>
          <w:sz w:val="21"/>
        </w:rPr>
        <w:t>The supervisor considered both local and cloud-hosted models acceptable for the prototype. The student may continue testing a local model or try models such as DeepSeek through OpenRouter if this improves speed or compatibility.</w:t>
      </w:r>
    </w:p>
    <w:p>
      <w:pPr>
        <w:keepNext w:val="0"/>
        <w:spacing w:before="0" w:after="80" w:line="274" w:lineRule="auto"/>
        <w:jc w:val="both"/>
      </w:pPr>
      <w:r>
        <w:rPr>
          <w:rFonts w:ascii="Georgia" w:hAnsi="Georgia" w:eastAsia="Heiti SC"/>
          <w:b w:val="0"/>
          <w:i w:val="0"/>
          <w:color w:val="273444"/>
          <w:sz w:val="21"/>
        </w:rPr>
        <w:t>Model migration is not the highest-priority task. The student planned to attempt the necessary adaptation first and revisit it later if it does not work smoothly.</w:t>
      </w:r>
    </w:p>
    <w:p>
      <w:pPr>
        <w:keepNext w:val="0"/>
        <w:spacing w:before="0" w:after="80" w:line="274" w:lineRule="auto"/>
        <w:jc w:val="both"/>
      </w:pPr>
      <w:r>
        <w:rPr>
          <w:rFonts w:ascii="Georgia" w:hAnsi="Georgia" w:eastAsia="Heiti SC"/>
          <w:b w:val="0"/>
          <w:i w:val="0"/>
          <w:color w:val="273444"/>
          <w:sz w:val="21"/>
        </w:rPr>
        <w:t>The immediate priority remains the experimental workflow: GTSQA data preparation, ARK V1 execution, Langfuse integration, structured output, and evaluation.</w:t>
      </w:r>
    </w:p>
    <w:p>
      <w:pPr>
        <w:keepNext/>
        <w:spacing w:before="40" w:after="60" w:line="274" w:lineRule="auto"/>
        <w:jc w:val="left"/>
      </w:pPr>
      <w:r>
        <w:rPr>
          <w:rFonts w:ascii="Heiti SC" w:hAnsi="Heiti SC" w:eastAsia="Heiti SC"/>
          <w:b/>
          <w:i w:val="0"/>
          <w:color w:val="2E75B6"/>
          <w:sz w:val="20"/>
        </w:rPr>
        <w:t>中文总结</w:t>
      </w:r>
    </w:p>
    <w:p>
      <w:pPr>
        <w:keepNext w:val="0"/>
        <w:spacing w:before="0" w:after="100" w:line="293" w:lineRule="auto"/>
        <w:jc w:val="both"/>
      </w:pPr>
      <w:r>
        <w:rPr>
          <w:rFonts w:ascii="Heiti SC" w:hAnsi="Heiti SC" w:eastAsia="Heiti SC"/>
          <w:b w:val="0"/>
          <w:i w:val="0"/>
          <w:color w:val="273444"/>
          <w:sz w:val="20"/>
        </w:rPr>
        <w:t>导师认为本地模型和云端模型都可以用于当前原型。学生可以继续测试本地模型，也可以通过 OpenRouter 尝试 DeepSeek 等模型，以判断速度和兼容性是否更合适。</w:t>
      </w:r>
    </w:p>
    <w:p>
      <w:pPr>
        <w:keepNext w:val="0"/>
        <w:spacing w:before="0" w:after="100" w:line="293" w:lineRule="auto"/>
        <w:jc w:val="both"/>
      </w:pPr>
      <w:r>
        <w:rPr>
          <w:rFonts w:ascii="Heiti SC" w:hAnsi="Heiti SC" w:eastAsia="Heiti SC"/>
          <w:b w:val="0"/>
          <w:i w:val="0"/>
          <w:color w:val="273444"/>
          <w:sz w:val="20"/>
        </w:rPr>
        <w:t>模型迁移不是目前优先级最高的任务。学生计划先尝试必要适配；如果短期内不能顺利完成，可以稍后继续解决。</w:t>
      </w:r>
    </w:p>
    <w:p>
      <w:pPr>
        <w:keepNext w:val="0"/>
        <w:spacing w:before="0" w:after="100" w:line="293" w:lineRule="auto"/>
        <w:jc w:val="both"/>
      </w:pPr>
      <w:r>
        <w:rPr>
          <w:rFonts w:ascii="Heiti SC" w:hAnsi="Heiti SC" w:eastAsia="Heiti SC"/>
          <w:b w:val="0"/>
          <w:i w:val="0"/>
          <w:color w:val="273444"/>
          <w:sz w:val="20"/>
        </w:rPr>
        <w:t>现阶段主要优先级仍是实验工作流，即 GTSQA 数据准备、ARK V1 执行、Langfuse 集成、结构化输出和评测。</w:t>
      </w:r>
    </w:p>
    <w:p>
      <w:pPr>
        <w:keepNext/>
        <w:spacing w:before="240" w:after="100"/>
      </w:pPr>
      <w:r>
        <w:rPr>
          <w:rFonts w:ascii="Georgia" w:hAnsi="Georgia" w:eastAsia="Heiti SC"/>
          <w:b/>
          <w:i w:val="0"/>
          <w:color w:val="2E75B6"/>
          <w:sz w:val="34"/>
        </w:rPr>
        <w:t xml:space="preserve">12. Decisions, Open Issues, and Scope Boundaries / </w:t>
      </w:r>
      <w:r>
        <w:rPr>
          <w:rFonts w:ascii="Heiti SC" w:hAnsi="Heiti SC" w:eastAsia="Heiti SC"/>
          <w:b/>
          <w:i w:val="0"/>
          <w:color w:val="2E75B6"/>
          <w:sz w:val="31"/>
        </w:rPr>
        <w:t>已确定事项、待解决问题与范围边界</w:t>
      </w:r>
    </w:p>
    <w:p>
      <w:pPr>
        <w:keepNext/>
        <w:spacing w:after="140"/>
      </w:pPr>
      <w:r>
        <w:rPr>
          <w:rFonts w:ascii="Georgia" w:hAnsi="Georgia" w:eastAsia="Heiti SC"/>
          <w:b/>
          <w:i w:val="0"/>
          <w:color w:val="1F4E79"/>
          <w:sz w:val="19"/>
        </w:rPr>
        <w:t>Main transcript interval: Throughout</w:t>
      </w:r>
      <w:r>
        <w:rPr>
          <w:rFonts w:ascii="Heiti SC" w:hAnsi="Heiti SC" w:eastAsia="Heiti SC"/>
          <w:b/>
          <w:i w:val="0"/>
          <w:color w:val="1F4E79"/>
          <w:sz w:val="18"/>
        </w:rPr>
        <w:t xml:space="preserve"> / 主要会议时间段：全程</w:t>
      </w:r>
    </w:p>
    <w:p>
      <w:pPr>
        <w:keepNext/>
        <w:spacing w:before="40" w:after="60" w:line="274" w:lineRule="auto"/>
        <w:jc w:val="left"/>
      </w:pPr>
      <w:r>
        <w:rPr>
          <w:rFonts w:ascii="Georgia" w:hAnsi="Georgia" w:eastAsia="Heiti SC"/>
          <w:b/>
          <w:i w:val="0"/>
          <w:color w:val="2E75B6"/>
          <w:sz w:val="20"/>
        </w:rPr>
        <w:t>ENGLISH SUMMARY</w:t>
      </w:r>
    </w:p>
    <w:p>
      <w:pPr>
        <w:keepNext w:val="0"/>
        <w:spacing w:before="0" w:after="80" w:line="274" w:lineRule="auto"/>
        <w:jc w:val="both"/>
      </w:pPr>
      <w:r>
        <w:rPr>
          <w:rFonts w:ascii="Georgia" w:hAnsi="Georgia" w:eastAsia="Heiti SC"/>
          <w:b w:val="0"/>
          <w:i w:val="0"/>
          <w:color w:val="273444"/>
          <w:sz w:val="21"/>
        </w:rPr>
        <w:t>Confirmed directions are to use Langfuse for Agent traces and experiment data, avoid prioritizing a custom low-level logging system, build the first pilot around GTSQA and ARK V1, use structured Yes/No and Entity List answers, preserve the distinction between None and an empty list, and retrieve evaluation results through the Langfuse API.</w:t>
      </w:r>
    </w:p>
    <w:p>
      <w:pPr>
        <w:keepNext w:val="0"/>
        <w:spacing w:before="0" w:after="80" w:line="274" w:lineRule="auto"/>
        <w:jc w:val="both"/>
      </w:pPr>
      <w:r>
        <w:rPr>
          <w:rFonts w:ascii="Georgia" w:hAnsi="Georgia" w:eastAsia="Heiti SC"/>
          <w:b w:val="0"/>
          <w:i w:val="0"/>
          <w:color w:val="273444"/>
          <w:sz w:val="21"/>
        </w:rPr>
        <w:t>Open implementation items include the Langfuse callback and API Key configuration, Langfuse dataset conversion, explicit question-type configuration, triple-output limits or pagination, truncation logging, the first item-level evaluator, and API-based trace retrieval.</w:t>
      </w:r>
    </w:p>
    <w:p>
      <w:pPr>
        <w:keepNext w:val="0"/>
        <w:spacing w:before="0" w:after="80" w:line="274" w:lineRule="auto"/>
        <w:jc w:val="both"/>
      </w:pPr>
      <w:r>
        <w:rPr>
          <w:rFonts w:ascii="Georgia" w:hAnsi="Georgia" w:eastAsia="Heiti SC"/>
          <w:b w:val="0"/>
          <w:i w:val="0"/>
          <w:color w:val="273444"/>
          <w:sz w:val="21"/>
        </w:rPr>
        <w:t>The meeting did not settle the final ARK V2 architecture or require a complete experiment immediately. GTSQA_UA, an optional KQA Pro extension, and a complete CR-LT-KGQA experiment remain outside the immediate implementation scope.</w:t>
      </w:r>
    </w:p>
    <w:p>
      <w:pPr>
        <w:keepNext/>
        <w:spacing w:before="40" w:after="60" w:line="274" w:lineRule="auto"/>
        <w:jc w:val="left"/>
      </w:pPr>
      <w:r>
        <w:rPr>
          <w:rFonts w:ascii="Heiti SC" w:hAnsi="Heiti SC" w:eastAsia="Heiti SC"/>
          <w:b/>
          <w:i w:val="0"/>
          <w:color w:val="2E75B6"/>
          <w:sz w:val="20"/>
        </w:rPr>
        <w:t>中文总结</w:t>
      </w:r>
    </w:p>
    <w:p>
      <w:pPr>
        <w:keepNext w:val="0"/>
        <w:spacing w:before="0" w:after="100" w:line="293" w:lineRule="auto"/>
        <w:jc w:val="both"/>
      </w:pPr>
      <w:r>
        <w:rPr>
          <w:rFonts w:ascii="Heiti SC" w:hAnsi="Heiti SC" w:eastAsia="Heiti SC"/>
          <w:b w:val="0"/>
          <w:i w:val="0"/>
          <w:color w:val="273444"/>
          <w:sz w:val="20"/>
        </w:rPr>
        <w:t>已确定方向包括：使用 Langfuse 保存 Agent trace 和实验数据；不优先自行开发完整底层日志系统；围绕 GTSQA 和 ARK V1 建立第一版 pilot；使用结构化 Yes/No 与 Entity List 答案；保留 None 与空列表的区别；并通过 Langfuse API 提取评测结果。</w:t>
      </w:r>
    </w:p>
    <w:p>
      <w:pPr>
        <w:keepNext w:val="0"/>
        <w:spacing w:before="0" w:after="100" w:line="293" w:lineRule="auto"/>
        <w:jc w:val="both"/>
      </w:pPr>
      <w:r>
        <w:rPr>
          <w:rFonts w:ascii="Heiti SC" w:hAnsi="Heiti SC" w:eastAsia="Heiti SC"/>
          <w:b w:val="0"/>
          <w:i w:val="0"/>
          <w:color w:val="273444"/>
          <w:sz w:val="20"/>
        </w:rPr>
        <w:t>待完成事项包括：Langfuse callback 与 API Key 配置、Langfuse 数据集转换、显式问题类型配置、triple 输出上限或分页、截断日志、第一版数据项级 evaluator，以及基于 API 的 trace 提取。</w:t>
      </w:r>
    </w:p>
    <w:p>
      <w:pPr>
        <w:keepNext w:val="0"/>
        <w:spacing w:before="0" w:after="100" w:line="293" w:lineRule="auto"/>
        <w:jc w:val="both"/>
      </w:pPr>
      <w:r>
        <w:rPr>
          <w:rFonts w:ascii="Heiti SC" w:hAnsi="Heiti SC" w:eastAsia="Heiti SC"/>
          <w:b w:val="0"/>
          <w:i w:val="0"/>
          <w:color w:val="273444"/>
          <w:sz w:val="20"/>
        </w:rPr>
        <w:t>会议没有确定 ARK V2 的最终架构，也没有要求立即完成全量实验。GTSQA_UA、可选的 KQA Pro 扩展以及完整 CR-LT-KGQA 实验不属于当前直接实施范围。</w:t>
      </w:r>
    </w:p>
    <w:p>
      <w:pPr>
        <w:keepNext/>
        <w:spacing w:before="240" w:after="100"/>
      </w:pPr>
      <w:r>
        <w:rPr>
          <w:rFonts w:ascii="Georgia" w:hAnsi="Georgia" w:eastAsia="Heiti SC"/>
          <w:b/>
          <w:i w:val="0"/>
          <w:color w:val="2E75B6"/>
          <w:sz w:val="34"/>
        </w:rPr>
        <w:t xml:space="preserve">13. Action Checklist Before the Next Meeting / </w:t>
      </w:r>
      <w:r>
        <w:rPr>
          <w:rFonts w:ascii="Heiti SC" w:hAnsi="Heiti SC" w:eastAsia="Heiti SC"/>
          <w:b/>
          <w:i w:val="0"/>
          <w:color w:val="2E75B6"/>
          <w:sz w:val="31"/>
        </w:rPr>
        <w:t>下次会议前行动清单</w:t>
      </w:r>
    </w:p>
    <w:p>
      <w:pPr>
        <w:keepNext/>
        <w:spacing w:before="0" w:after="140" w:line="274" w:lineRule="auto"/>
        <w:jc w:val="left"/>
      </w:pPr>
      <w:r>
        <w:rPr>
          <w:rFonts w:ascii="Georgia" w:hAnsi="Georgia" w:eastAsia="Heiti SC"/>
          <w:b/>
          <w:i w:val="0"/>
          <w:color w:val="1F4E79"/>
          <w:sz w:val="19"/>
        </w:rPr>
        <w:t>Priority order derived from the implementation discussion / 依据实施讨论形成的优先顺序</w:t>
      </w:r>
    </w:p>
    <w:tbl>
      <w:tblPr>
        <w:tblW w:type="auto" w:w="0"/>
        <w:jc w:val="center"/>
        <w:tblLayout w:type="fixed"/>
        <w:tblLook w:firstColumn="1" w:firstRow="1" w:lastColumn="0" w:lastRow="0" w:noHBand="0" w:noVBand="1" w:val="04A0"/>
      </w:tblPr>
      <w:tblGrid>
        <w:gridCol w:w="3216"/>
        <w:gridCol w:w="3216"/>
        <w:gridCol w:w="3216"/>
      </w:tblGrid>
      <w:tr>
        <w:tc>
          <w:tcPr>
            <w:tcW w:type="dxa" w:w="792"/>
            <w:shd w:fill="D9EAF7"/>
            <w:vAlign w:val="center"/>
            <w:tcMar>
              <w:top w:w="70" w:type="dxa"/>
              <w:start w:w="90" w:type="dxa"/>
              <w:bottom w:w="70" w:type="dxa"/>
              <w:end w:w="90" w:type="dxa"/>
            </w:tcMar>
          </w:tcPr>
          <w:p>
            <w:pPr>
              <w:spacing w:after="0"/>
              <w:jc w:val="center"/>
            </w:pPr>
            <w:r/>
            <w:r>
              <w:rPr>
                <w:rFonts w:ascii="Georgia" w:hAnsi="Georgia" w:eastAsia="Heiti SC"/>
                <w:b/>
                <w:i w:val="0"/>
                <w:color w:val="1F4E79"/>
                <w:sz w:val="17"/>
              </w:rPr>
              <w:t>No. / 序号</w:t>
            </w:r>
          </w:p>
        </w:tc>
        <w:tc>
          <w:tcPr>
            <w:tcW w:type="dxa" w:w="3528"/>
            <w:shd w:fill="D9EAF7"/>
            <w:vAlign w:val="center"/>
            <w:tcMar>
              <w:top w:w="70" w:type="dxa"/>
              <w:start w:w="90" w:type="dxa"/>
              <w:bottom w:w="70" w:type="dxa"/>
              <w:end w:w="90" w:type="dxa"/>
            </w:tcMar>
          </w:tcPr>
          <w:p>
            <w:pPr>
              <w:spacing w:after="0"/>
              <w:jc w:val="left"/>
            </w:pPr>
            <w:r/>
            <w:r>
              <w:rPr>
                <w:rFonts w:ascii="Georgia" w:hAnsi="Georgia" w:eastAsia="Heiti SC"/>
                <w:b/>
                <w:i w:val="0"/>
                <w:color w:val="1F4E79"/>
                <w:sz w:val="17"/>
              </w:rPr>
              <w:t>Deliverable / 交付物</w:t>
            </w:r>
          </w:p>
        </w:tc>
        <w:tc>
          <w:tcPr>
            <w:tcW w:type="dxa" w:w="5112"/>
            <w:shd w:fill="D9EAF7"/>
            <w:vAlign w:val="center"/>
            <w:tcMar>
              <w:top w:w="70" w:type="dxa"/>
              <w:start w:w="90" w:type="dxa"/>
              <w:bottom w:w="70" w:type="dxa"/>
              <w:end w:w="90" w:type="dxa"/>
            </w:tcMar>
          </w:tcPr>
          <w:p>
            <w:pPr>
              <w:spacing w:after="0"/>
              <w:jc w:val="left"/>
            </w:pPr>
            <w:r/>
            <w:r>
              <w:rPr>
                <w:rFonts w:ascii="Georgia" w:hAnsi="Georgia" w:eastAsia="Heiti SC"/>
                <w:b/>
                <w:i w:val="0"/>
                <w:color w:val="1F4E79"/>
                <w:sz w:val="17"/>
              </w:rPr>
              <w:t>Acceptance criterion / 验收标准</w:t>
            </w:r>
          </w:p>
        </w:tc>
      </w:tr>
      <w:tr>
        <w:tc>
          <w:tcPr>
            <w:tcW w:type="dxa" w:w="792"/>
            <w:vAlign w:val="center"/>
            <w:tcMar>
              <w:top w:w="70" w:type="dxa"/>
              <w:start w:w="90" w:type="dxa"/>
              <w:bottom w:w="70" w:type="dxa"/>
              <w:end w:w="90" w:type="dxa"/>
            </w:tcMar>
          </w:tcPr>
          <w:p>
            <w:pPr>
              <w:spacing w:after="0"/>
              <w:jc w:val="center"/>
            </w:pPr>
            <w:r/>
            <w:r>
              <w:rPr>
                <w:rFonts w:ascii="Georgia" w:hAnsi="Georgia" w:eastAsia="Heiti SC"/>
                <w:b w:val="0"/>
                <w:i w:val="0"/>
                <w:color w:val="273444"/>
                <w:sz w:val="16"/>
              </w:rPr>
              <w:t>1</w:t>
            </w:r>
          </w:p>
        </w:tc>
        <w:tc>
          <w:tcPr>
            <w:tcW w:type="dxa" w:w="3528"/>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Langfuse access</w:t>
            </w:r>
            <w:r>
              <w:rPr>
                <w:rFonts w:ascii="Heiti SC" w:hAnsi="Heiti SC" w:eastAsia="Heiti SC"/>
                <w:b w:val="0"/>
                <w:i w:val="0"/>
                <w:color w:val="273444"/>
                <w:sz w:val="16"/>
              </w:rPr>
              <w:br/>
              <w:t>Langfuse 环境接入</w:t>
            </w:r>
          </w:p>
        </w:tc>
        <w:tc>
          <w:tcPr>
            <w:tcW w:type="dxa" w:w="5112"/>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Join the shared organization and configure the API credentials securely.</w:t>
            </w:r>
            <w:r>
              <w:rPr>
                <w:rFonts w:ascii="Heiti SC" w:hAnsi="Heiti SC" w:eastAsia="Heiti SC"/>
                <w:b w:val="0"/>
                <w:i w:val="0"/>
                <w:color w:val="273444"/>
                <w:sz w:val="16"/>
              </w:rPr>
              <w:br/>
              <w:t>加入共享 organization，并安全配置 API 凭据。</w:t>
            </w:r>
          </w:p>
        </w:tc>
      </w:tr>
      <w:tr>
        <w:tc>
          <w:tcPr>
            <w:tcW w:type="dxa" w:w="792"/>
            <w:vAlign w:val="center"/>
            <w:tcMar>
              <w:top w:w="70" w:type="dxa"/>
              <w:start w:w="90" w:type="dxa"/>
              <w:bottom w:w="70" w:type="dxa"/>
              <w:end w:w="90" w:type="dxa"/>
            </w:tcMar>
          </w:tcPr>
          <w:p>
            <w:pPr>
              <w:spacing w:after="0"/>
              <w:jc w:val="center"/>
            </w:pPr>
            <w:r/>
            <w:r>
              <w:rPr>
                <w:rFonts w:ascii="Georgia" w:hAnsi="Georgia" w:eastAsia="Heiti SC"/>
                <w:b w:val="0"/>
                <w:i w:val="0"/>
                <w:color w:val="273444"/>
                <w:sz w:val="16"/>
              </w:rPr>
              <w:t>2</w:t>
            </w:r>
          </w:p>
        </w:tc>
        <w:tc>
          <w:tcPr>
            <w:tcW w:type="dxa" w:w="3528"/>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Shared examples</w:t>
            </w:r>
            <w:r>
              <w:rPr>
                <w:rFonts w:ascii="Heiti SC" w:hAnsi="Heiti SC" w:eastAsia="Heiti SC"/>
                <w:b w:val="0"/>
                <w:i w:val="0"/>
                <w:color w:val="273444"/>
                <w:sz w:val="16"/>
              </w:rPr>
              <w:br/>
              <w:t>共享示例检查</w:t>
            </w:r>
          </w:p>
        </w:tc>
        <w:tc>
          <w:tcPr>
            <w:tcW w:type="dxa" w:w="5112"/>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Review the example repository and the original ARK V1 Langfuse-integration branch.</w:t>
            </w:r>
            <w:r>
              <w:rPr>
                <w:rFonts w:ascii="Heiti SC" w:hAnsi="Heiti SC" w:eastAsia="Heiti SC"/>
                <w:b w:val="0"/>
                <w:i w:val="0"/>
                <w:color w:val="273444"/>
                <w:sz w:val="16"/>
              </w:rPr>
              <w:br/>
              <w:t>检查示例仓库和原始 ARK V1 的 Langfuse integration 分支。</w:t>
            </w:r>
          </w:p>
        </w:tc>
      </w:tr>
      <w:tr>
        <w:tc>
          <w:tcPr>
            <w:tcW w:type="dxa" w:w="792"/>
            <w:vAlign w:val="center"/>
            <w:tcMar>
              <w:top w:w="70" w:type="dxa"/>
              <w:start w:w="90" w:type="dxa"/>
              <w:bottom w:w="70" w:type="dxa"/>
              <w:end w:w="90" w:type="dxa"/>
            </w:tcMar>
          </w:tcPr>
          <w:p>
            <w:pPr>
              <w:spacing w:after="0"/>
              <w:jc w:val="center"/>
            </w:pPr>
            <w:r/>
            <w:r>
              <w:rPr>
                <w:rFonts w:ascii="Georgia" w:hAnsi="Georgia" w:eastAsia="Heiti SC"/>
                <w:b w:val="0"/>
                <w:i w:val="0"/>
                <w:color w:val="273444"/>
                <w:sz w:val="16"/>
              </w:rPr>
              <w:t>3</w:t>
            </w:r>
          </w:p>
        </w:tc>
        <w:tc>
          <w:tcPr>
            <w:tcW w:type="dxa" w:w="3528"/>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GTSQA pilot dataset</w:t>
            </w:r>
            <w:r>
              <w:rPr>
                <w:rFonts w:ascii="Heiti SC" w:hAnsi="Heiti SC" w:eastAsia="Heiti SC"/>
                <w:b w:val="0"/>
                <w:i w:val="0"/>
                <w:color w:val="273444"/>
                <w:sz w:val="16"/>
              </w:rPr>
              <w:br/>
              <w:t>GTSQA Pilot 数据集</w:t>
            </w:r>
          </w:p>
        </w:tc>
        <w:tc>
          <w:tcPr>
            <w:tcW w:type="dxa" w:w="5112"/>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Convert the small development set into input, expected output, and metadata.</w:t>
            </w:r>
            <w:r>
              <w:rPr>
                <w:rFonts w:ascii="Heiti SC" w:hAnsi="Heiti SC" w:eastAsia="Heiti SC"/>
                <w:b w:val="0"/>
                <w:i w:val="0"/>
                <w:color w:val="273444"/>
                <w:sz w:val="16"/>
              </w:rPr>
              <w:br/>
              <w:t>将小型开发集整理为 input、expected output 和 metadata。</w:t>
            </w:r>
          </w:p>
        </w:tc>
      </w:tr>
      <w:tr>
        <w:tc>
          <w:tcPr>
            <w:tcW w:type="dxa" w:w="792"/>
            <w:vAlign w:val="center"/>
            <w:tcMar>
              <w:top w:w="70" w:type="dxa"/>
              <w:start w:w="90" w:type="dxa"/>
              <w:bottom w:w="70" w:type="dxa"/>
              <w:end w:w="90" w:type="dxa"/>
            </w:tcMar>
          </w:tcPr>
          <w:p>
            <w:pPr>
              <w:spacing w:after="0"/>
              <w:jc w:val="center"/>
            </w:pPr>
            <w:r/>
            <w:r>
              <w:rPr>
                <w:rFonts w:ascii="Georgia" w:hAnsi="Georgia" w:eastAsia="Heiti SC"/>
                <w:b w:val="0"/>
                <w:i w:val="0"/>
                <w:color w:val="273444"/>
                <w:sz w:val="16"/>
              </w:rPr>
              <w:t>4</w:t>
            </w:r>
          </w:p>
        </w:tc>
        <w:tc>
          <w:tcPr>
            <w:tcW w:type="dxa" w:w="3528"/>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ARK V1 tracing</w:t>
            </w:r>
            <w:r>
              <w:rPr>
                <w:rFonts w:ascii="Heiti SC" w:hAnsi="Heiti SC" w:eastAsia="Heiti SC"/>
                <w:b w:val="0"/>
                <w:i w:val="0"/>
                <w:color w:val="273444"/>
                <w:sz w:val="16"/>
              </w:rPr>
              <w:br/>
              <w:t>ARK V1 运行追踪</w:t>
            </w:r>
          </w:p>
        </w:tc>
        <w:tc>
          <w:tcPr>
            <w:tcW w:type="dxa" w:w="5112"/>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Run ARK V1 and verify that a complete trace appears in Langfuse.</w:t>
            </w:r>
            <w:r>
              <w:rPr>
                <w:rFonts w:ascii="Heiti SC" w:hAnsi="Heiti SC" w:eastAsia="Heiti SC"/>
                <w:b w:val="0"/>
                <w:i w:val="0"/>
                <w:color w:val="273444"/>
                <w:sz w:val="16"/>
              </w:rPr>
              <w:br/>
              <w:t>运行 ARK V1，并确认 Langfuse 中能够看到完整 trace。</w:t>
            </w:r>
          </w:p>
        </w:tc>
      </w:tr>
      <w:tr>
        <w:tc>
          <w:tcPr>
            <w:tcW w:type="dxa" w:w="792"/>
            <w:vAlign w:val="center"/>
            <w:tcMar>
              <w:top w:w="70" w:type="dxa"/>
              <w:start w:w="90" w:type="dxa"/>
              <w:bottom w:w="70" w:type="dxa"/>
              <w:end w:w="90" w:type="dxa"/>
            </w:tcMar>
          </w:tcPr>
          <w:p>
            <w:pPr>
              <w:spacing w:after="0"/>
              <w:jc w:val="center"/>
            </w:pPr>
            <w:r/>
            <w:r>
              <w:rPr>
                <w:rFonts w:ascii="Georgia" w:hAnsi="Georgia" w:eastAsia="Heiti SC"/>
                <w:b w:val="0"/>
                <w:i w:val="0"/>
                <w:color w:val="273444"/>
                <w:sz w:val="16"/>
              </w:rPr>
              <w:t>5</w:t>
            </w:r>
          </w:p>
        </w:tc>
        <w:tc>
          <w:tcPr>
            <w:tcW w:type="dxa" w:w="3528"/>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Question-type configuration</w:t>
            </w:r>
            <w:r>
              <w:rPr>
                <w:rFonts w:ascii="Heiti SC" w:hAnsi="Heiti SC" w:eastAsia="Heiti SC"/>
                <w:b w:val="0"/>
                <w:i w:val="0"/>
                <w:color w:val="273444"/>
                <w:sz w:val="16"/>
              </w:rPr>
              <w:br/>
              <w:t>问题类型配置</w:t>
            </w:r>
          </w:p>
        </w:tc>
        <w:tc>
          <w:tcPr>
            <w:tcW w:type="dxa" w:w="5112"/>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Explicitly assign YES_NO or ENTITY_LIST for every experimental item.</w:t>
            </w:r>
            <w:r>
              <w:rPr>
                <w:rFonts w:ascii="Heiti SC" w:hAnsi="Heiti SC" w:eastAsia="Heiti SC"/>
                <w:b w:val="0"/>
                <w:i w:val="0"/>
                <w:color w:val="273444"/>
                <w:sz w:val="16"/>
              </w:rPr>
              <w:br/>
              <w:t>为每个实验样本明确指定 YES_NO 或 ENTITY_LIST。</w:t>
            </w:r>
          </w:p>
        </w:tc>
      </w:tr>
      <w:tr>
        <w:tc>
          <w:tcPr>
            <w:tcW w:type="dxa" w:w="792"/>
            <w:vAlign w:val="center"/>
            <w:tcMar>
              <w:top w:w="70" w:type="dxa"/>
              <w:start w:w="90" w:type="dxa"/>
              <w:bottom w:w="70" w:type="dxa"/>
              <w:end w:w="90" w:type="dxa"/>
            </w:tcMar>
          </w:tcPr>
          <w:p>
            <w:pPr>
              <w:spacing w:after="0"/>
              <w:jc w:val="center"/>
            </w:pPr>
            <w:r/>
            <w:r>
              <w:rPr>
                <w:rFonts w:ascii="Georgia" w:hAnsi="Georgia" w:eastAsia="Heiti SC"/>
                <w:b w:val="0"/>
                <w:i w:val="0"/>
                <w:color w:val="273444"/>
                <w:sz w:val="16"/>
              </w:rPr>
              <w:t>6</w:t>
            </w:r>
          </w:p>
        </w:tc>
        <w:tc>
          <w:tcPr>
            <w:tcW w:type="dxa" w:w="3528"/>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Triple-output control</w:t>
            </w:r>
            <w:r>
              <w:rPr>
                <w:rFonts w:ascii="Heiti SC" w:hAnsi="Heiti SC" w:eastAsia="Heiti SC"/>
                <w:b w:val="0"/>
                <w:i w:val="0"/>
                <w:color w:val="273444"/>
                <w:sz w:val="16"/>
              </w:rPr>
              <w:br/>
              <w:t>Triple 输出控制</w:t>
            </w:r>
          </w:p>
        </w:tc>
        <w:tc>
          <w:tcPr>
            <w:tcW w:type="dxa" w:w="5112"/>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Add a consistent return limit and record returned count and truncation status.</w:t>
            </w:r>
            <w:r>
              <w:rPr>
                <w:rFonts w:ascii="Heiti SC" w:hAnsi="Heiti SC" w:eastAsia="Heiti SC"/>
                <w:b w:val="0"/>
                <w:i w:val="0"/>
                <w:color w:val="273444"/>
                <w:sz w:val="16"/>
              </w:rPr>
              <w:br/>
              <w:t>增加统一返回上限，并记录返回数量和截断状态。</w:t>
            </w:r>
          </w:p>
        </w:tc>
      </w:tr>
      <w:tr>
        <w:tc>
          <w:tcPr>
            <w:tcW w:type="dxa" w:w="792"/>
            <w:vAlign w:val="center"/>
            <w:tcMar>
              <w:top w:w="70" w:type="dxa"/>
              <w:start w:w="90" w:type="dxa"/>
              <w:bottom w:w="70" w:type="dxa"/>
              <w:end w:w="90" w:type="dxa"/>
            </w:tcMar>
          </w:tcPr>
          <w:p>
            <w:pPr>
              <w:spacing w:after="0"/>
              <w:jc w:val="center"/>
            </w:pPr>
            <w:r/>
            <w:r>
              <w:rPr>
                <w:rFonts w:ascii="Georgia" w:hAnsi="Georgia" w:eastAsia="Heiti SC"/>
                <w:b w:val="0"/>
                <w:i w:val="0"/>
                <w:color w:val="273444"/>
                <w:sz w:val="16"/>
              </w:rPr>
              <w:t>7</w:t>
            </w:r>
          </w:p>
        </w:tc>
        <w:tc>
          <w:tcPr>
            <w:tcW w:type="dxa" w:w="3528"/>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Minimal evaluator</w:t>
            </w:r>
            <w:r>
              <w:rPr>
                <w:rFonts w:ascii="Heiti SC" w:hAnsi="Heiti SC" w:eastAsia="Heiti SC"/>
                <w:b w:val="0"/>
                <w:i w:val="0"/>
                <w:color w:val="273444"/>
                <w:sz w:val="16"/>
              </w:rPr>
              <w:br/>
              <w:t>最小 Evaluator</w:t>
            </w:r>
          </w:p>
        </w:tc>
        <w:tc>
          <w:tcPr>
            <w:tcW w:type="dxa" w:w="5112"/>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Compare normalized structured output with the Gold Answer by answer type.</w:t>
            </w:r>
            <w:r>
              <w:rPr>
                <w:rFonts w:ascii="Heiti SC" w:hAnsi="Heiti SC" w:eastAsia="Heiti SC"/>
                <w:b w:val="0"/>
                <w:i w:val="0"/>
                <w:color w:val="273444"/>
                <w:sz w:val="16"/>
              </w:rPr>
              <w:br/>
              <w:t>按答案类型比较规范化结构化输出与 Gold Answer。</w:t>
            </w:r>
          </w:p>
        </w:tc>
      </w:tr>
      <w:tr>
        <w:tc>
          <w:tcPr>
            <w:tcW w:type="dxa" w:w="792"/>
            <w:vAlign w:val="center"/>
            <w:tcMar>
              <w:top w:w="70" w:type="dxa"/>
              <w:start w:w="90" w:type="dxa"/>
              <w:bottom w:w="70" w:type="dxa"/>
              <w:end w:w="90" w:type="dxa"/>
            </w:tcMar>
          </w:tcPr>
          <w:p>
            <w:pPr>
              <w:spacing w:after="0"/>
              <w:jc w:val="center"/>
            </w:pPr>
            <w:r/>
            <w:r>
              <w:rPr>
                <w:rFonts w:ascii="Georgia" w:hAnsi="Georgia" w:eastAsia="Heiti SC"/>
                <w:b w:val="0"/>
                <w:i w:val="0"/>
                <w:color w:val="273444"/>
                <w:sz w:val="16"/>
              </w:rPr>
              <w:t>8</w:t>
            </w:r>
          </w:p>
        </w:tc>
        <w:tc>
          <w:tcPr>
            <w:tcW w:type="dxa" w:w="3528"/>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End-to-end pilot</w:t>
            </w:r>
            <w:r>
              <w:rPr>
                <w:rFonts w:ascii="Heiti SC" w:hAnsi="Heiti SC" w:eastAsia="Heiti SC"/>
                <w:b w:val="0"/>
                <w:i w:val="0"/>
                <w:color w:val="273444"/>
                <w:sz w:val="16"/>
              </w:rPr>
              <w:br/>
              <w:t>端到端 Pilot</w:t>
            </w:r>
          </w:p>
        </w:tc>
        <w:tc>
          <w:tcPr>
            <w:tcW w:type="dxa" w:w="5112"/>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Connect GTSQA data, graph, ARK V1, trace, structured answer, and score.</w:t>
            </w:r>
            <w:r>
              <w:rPr>
                <w:rFonts w:ascii="Heiti SC" w:hAnsi="Heiti SC" w:eastAsia="Heiti SC"/>
                <w:b w:val="0"/>
                <w:i w:val="0"/>
                <w:color w:val="273444"/>
                <w:sz w:val="16"/>
              </w:rPr>
              <w:br/>
              <w:t>串联 GTSQA 数据、图、ARK V1、trace、结构化答案和评分。</w:t>
            </w:r>
          </w:p>
        </w:tc>
      </w:tr>
      <w:tr>
        <w:tc>
          <w:tcPr>
            <w:tcW w:type="dxa" w:w="792"/>
            <w:vAlign w:val="center"/>
            <w:tcMar>
              <w:top w:w="70" w:type="dxa"/>
              <w:start w:w="90" w:type="dxa"/>
              <w:bottom w:w="70" w:type="dxa"/>
              <w:end w:w="90" w:type="dxa"/>
            </w:tcMar>
          </w:tcPr>
          <w:p>
            <w:pPr>
              <w:spacing w:after="0"/>
              <w:jc w:val="center"/>
            </w:pPr>
            <w:r/>
            <w:r>
              <w:rPr>
                <w:rFonts w:ascii="Georgia" w:hAnsi="Georgia" w:eastAsia="Heiti SC"/>
                <w:b w:val="0"/>
                <w:i w:val="0"/>
                <w:color w:val="273444"/>
                <w:sz w:val="16"/>
              </w:rPr>
              <w:t>9</w:t>
            </w:r>
          </w:p>
        </w:tc>
        <w:tc>
          <w:tcPr>
            <w:tcW w:type="dxa" w:w="3528"/>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Result retrieval</w:t>
            </w:r>
            <w:r>
              <w:rPr>
                <w:rFonts w:ascii="Heiti SC" w:hAnsi="Heiti SC" w:eastAsia="Heiti SC"/>
                <w:b w:val="0"/>
                <w:i w:val="0"/>
                <w:color w:val="273444"/>
                <w:sz w:val="16"/>
              </w:rPr>
              <w:br/>
              <w:t>结果提取</w:t>
            </w:r>
          </w:p>
        </w:tc>
        <w:tc>
          <w:tcPr>
            <w:tcW w:type="dxa" w:w="5112"/>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Retrieve output, score, Token use, execution time, and key trace data via API.</w:t>
            </w:r>
            <w:r>
              <w:rPr>
                <w:rFonts w:ascii="Heiti SC" w:hAnsi="Heiti SC" w:eastAsia="Heiti SC"/>
                <w:b w:val="0"/>
                <w:i w:val="0"/>
                <w:color w:val="273444"/>
                <w:sz w:val="16"/>
              </w:rPr>
              <w:br/>
              <w:t>通过 API 提取输出、评分、Token 用量、执行时间和关键 trace。</w:t>
            </w:r>
          </w:p>
        </w:tc>
      </w:tr>
      <w:tr>
        <w:tc>
          <w:tcPr>
            <w:tcW w:type="dxa" w:w="792"/>
            <w:vAlign w:val="center"/>
            <w:tcMar>
              <w:top w:w="70" w:type="dxa"/>
              <w:start w:w="90" w:type="dxa"/>
              <w:bottom w:w="70" w:type="dxa"/>
              <w:end w:w="90" w:type="dxa"/>
            </w:tcMar>
          </w:tcPr>
          <w:p>
            <w:pPr>
              <w:spacing w:after="0"/>
              <w:jc w:val="center"/>
            </w:pPr>
            <w:r/>
            <w:r>
              <w:rPr>
                <w:rFonts w:ascii="Georgia" w:hAnsi="Georgia" w:eastAsia="Heiti SC"/>
                <w:b w:val="0"/>
                <w:i w:val="0"/>
                <w:color w:val="273444"/>
                <w:sz w:val="16"/>
              </w:rPr>
              <w:t>10</w:t>
            </w:r>
          </w:p>
        </w:tc>
        <w:tc>
          <w:tcPr>
            <w:tcW w:type="dxa" w:w="3528"/>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Pilot review</w:t>
            </w:r>
            <w:r>
              <w:rPr>
                <w:rFonts w:ascii="Heiti SC" w:hAnsi="Heiti SC" w:eastAsia="Heiti SC"/>
                <w:b w:val="0"/>
                <w:i w:val="0"/>
                <w:color w:val="273444"/>
                <w:sz w:val="16"/>
              </w:rPr>
              <w:br/>
              <w:t>Pilot 复盘</w:t>
            </w:r>
          </w:p>
        </w:tc>
        <w:tc>
          <w:tcPr>
            <w:tcW w:type="dxa" w:w="5112"/>
            <w:vAlign w:val="center"/>
            <w:tcMar>
              <w:top w:w="70" w:type="dxa"/>
              <w:start w:w="90" w:type="dxa"/>
              <w:bottom w:w="70" w:type="dxa"/>
              <w:end w:w="90" w:type="dxa"/>
            </w:tcMar>
          </w:tcPr>
          <w:p>
            <w:pPr>
              <w:spacing w:after="0"/>
              <w:jc w:val="left"/>
            </w:pPr>
            <w:r/>
            <w:r>
              <w:rPr>
                <w:rFonts w:ascii="Georgia" w:hAnsi="Georgia" w:eastAsia="Heiti SC"/>
                <w:b w:val="0"/>
                <w:i w:val="0"/>
                <w:color w:val="273444"/>
                <w:sz w:val="16"/>
              </w:rPr>
              <w:t>Record interface, Prompt, metric, and Agent changes supported by real failures.</w:t>
            </w:r>
            <w:r>
              <w:rPr>
                <w:rFonts w:ascii="Heiti SC" w:hAnsi="Heiti SC" w:eastAsia="Heiti SC"/>
                <w:b w:val="0"/>
                <w:i w:val="0"/>
                <w:color w:val="273444"/>
                <w:sz w:val="16"/>
              </w:rPr>
              <w:br/>
              <w:t>根据真实失败记录接口、Prompt、指标和 Agent 调整需求。</w:t>
            </w:r>
          </w:p>
        </w:tc>
      </w:tr>
    </w:tbl>
    <w:p>
      <w:pPr>
        <w:keepNext w:val="0"/>
        <w:spacing w:before="160" w:after="0" w:line="274" w:lineRule="auto"/>
        <w:jc w:val="left"/>
      </w:pPr>
      <w:r>
        <w:rPr>
          <w:rFonts w:ascii="Georgia" w:hAnsi="Georgia" w:eastAsia="Heiti SC"/>
          <w:b w:val="0"/>
          <w:i w:val="0"/>
          <w:color w:val="66717E"/>
          <w:sz w:val="16"/>
        </w:rPr>
        <w:t>Source basis / 依据：Reviewed fourth thesis meeting transcript (00:00–24:10). Current ARK V1 inspection was used only to resolve the names GTSQA and CR-LT-KGQA and to distinguish completed implementation from planned work; no external research conclusion was introduced.</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olor w:val="5C6770"/>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Georgia" w:hAnsi="Georgia" w:eastAsia="Georgia" w:cs="Georgia"/>
        <w:b/>
        <w:color w:val="66717E"/>
        <w:sz w:val="17"/>
      </w:rPr>
      <w:t>FOURTH MEETING · BILINGUAL THESIS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GB" w:hAnsi="Hiragino Sans GB" w:eastAsia="Hiragino Sans GB"/>
      <w:color w:val="1F2C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Hiragino Sans GB" w:hAnsi="Hiragino Sans GB"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Hiragino Sans GB" w:hAnsi="Hiragino Sans GB" w:eastAsia="Hiragino Sans GB"/>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 Text Custom"/>
    <w:pPr>
      <w:widowControl/>
      <w:spacing w:before="0" w:after="100" w:line="271" w:lineRule="auto"/>
    </w:pPr>
    <w:rPr>
      <w:rFonts w:ascii="Hiragino Sans GB" w:hAnsi="Hiragino Sans GB" w:eastAsia="Hiragino Sans GB"/>
      <w:color w:val="1F2C3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Fourth Meeting – Detailed Bilingual Thesis Summary</dc:title>
  <dc:subject>第四次毕设会议详细中英文对照总结</dc:subject>
  <dc:creator>Kaihao Wang</dc:creator>
  <cp:keywords/>
  <dc:description>generated by python-docx</dc:description>
  <cp:lastModifiedBy/>
  <cp:revision>1</cp:revision>
  <dcterms:created xsi:type="dcterms:W3CDTF">2013-12-23T23:15:00Z</dcterms:created>
  <dcterms:modified xsi:type="dcterms:W3CDTF">2013-12-23T23:15:00Z</dcterms:modified>
  <cp:category/>
</cp:coreProperties>
</file>