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282FE" w14:textId="77777777" w:rsidR="00BB1BF8" w:rsidRPr="00BB1BF8" w:rsidRDefault="00BB1BF8" w:rsidP="00BB1BF8">
      <w:pPr>
        <w:rPr>
          <w:lang w:val="en-US"/>
        </w:rPr>
      </w:pPr>
      <w:proofErr w:type="spellStart"/>
      <w:r w:rsidRPr="00BB1BF8">
        <w:rPr>
          <w:b/>
          <w:bCs/>
          <w:lang w:val="en-US"/>
        </w:rPr>
        <w:t>NextTech</w:t>
      </w:r>
      <w:proofErr w:type="spellEnd"/>
      <w:r w:rsidRPr="00BB1BF8">
        <w:rPr>
          <w:b/>
          <w:bCs/>
          <w:lang w:val="en-US"/>
        </w:rPr>
        <w:t xml:space="preserve"> Customer Service 2026-2028 Strategic Roadmap</w:t>
      </w:r>
    </w:p>
    <w:p w14:paraId="39683186" w14:textId="77777777" w:rsidR="00BB1BF8" w:rsidRPr="00BB1BF8" w:rsidRDefault="00BB1BF8" w:rsidP="00BB1BF8">
      <w:pPr>
        <w:rPr>
          <w:lang w:val="en-US"/>
        </w:rPr>
      </w:pPr>
      <w:r w:rsidRPr="00BB1BF8">
        <w:rPr>
          <w:b/>
          <w:bCs/>
          <w:lang w:val="en-US"/>
        </w:rPr>
        <w:t>Building the Autonomous, Empathic Customer Experience Ecosystem</w:t>
      </w:r>
    </w:p>
    <w:p w14:paraId="6D40C70E" w14:textId="77777777" w:rsidR="00BB1BF8" w:rsidRPr="00BB1BF8" w:rsidRDefault="00BB1BF8" w:rsidP="00BB1BF8">
      <w:pPr>
        <w:rPr>
          <w:lang w:val="en-US"/>
        </w:rPr>
      </w:pPr>
      <w:r w:rsidRPr="00BB1BF8">
        <w:rPr>
          <w:b/>
          <w:bCs/>
          <w:lang w:val="en-US"/>
        </w:rPr>
        <w:t>1. Strategic Context: The 2025 Baseline</w:t>
      </w:r>
    </w:p>
    <w:p w14:paraId="69215B12" w14:textId="6166CEE1" w:rsidR="00BB1BF8" w:rsidRPr="00BB1BF8" w:rsidRDefault="00BB1BF8" w:rsidP="00BB1BF8">
      <w:pPr>
        <w:rPr>
          <w:lang w:val="en-US"/>
        </w:rPr>
      </w:pPr>
      <w:r w:rsidRPr="00BB1BF8">
        <w:rPr>
          <w:lang w:val="en-US"/>
        </w:rPr>
        <w:t xml:space="preserve">As we enter mid-2025, </w:t>
      </w:r>
      <w:proofErr w:type="spellStart"/>
      <w:r w:rsidRPr="00BB1BF8">
        <w:rPr>
          <w:lang w:val="en-US"/>
        </w:rPr>
        <w:t>NextTech's</w:t>
      </w:r>
      <w:proofErr w:type="spellEnd"/>
      <w:r w:rsidRPr="00BB1BF8">
        <w:rPr>
          <w:lang w:val="en-US"/>
        </w:rPr>
        <w:t xml:space="preserve"> customer service organization stands at a critical juncture. With 85% first-contact resolution rates, AI-powered chatbots handling 40% of inquiries</w:t>
      </w:r>
      <w:r w:rsidR="0056557D">
        <w:rPr>
          <w:lang w:val="en-US"/>
        </w:rPr>
        <w:t xml:space="preserve"> (instead of the targeted 70 % at roll-out)</w:t>
      </w:r>
      <w:r w:rsidRPr="00BB1BF8">
        <w:rPr>
          <w:lang w:val="en-US"/>
        </w:rPr>
        <w:t>, and IoT-enabled predictive maintenance reducing equipment failures by 62%, we've established strong operational foundations. However, three fundamental shifts demand a complete reimagining of customer service by 2028:</w:t>
      </w:r>
    </w:p>
    <w:p w14:paraId="3FAFAC76" w14:textId="77777777" w:rsidR="00BB1BF8" w:rsidRPr="00BB1BF8" w:rsidRDefault="00BB1BF8" w:rsidP="00BB1BF8">
      <w:pPr>
        <w:numPr>
          <w:ilvl w:val="0"/>
          <w:numId w:val="1"/>
        </w:numPr>
        <w:rPr>
          <w:lang w:val="en-US"/>
        </w:rPr>
      </w:pPr>
      <w:r w:rsidRPr="00BB1BF8">
        <w:rPr>
          <w:b/>
          <w:bCs/>
          <w:lang w:val="en-US"/>
        </w:rPr>
        <w:t>Sentient Service Platforms</w:t>
      </w:r>
      <w:r w:rsidRPr="00BB1BF8">
        <w:rPr>
          <w:lang w:val="en-US"/>
        </w:rPr>
        <w:t>: AI systems that understand customer emotions and respond with genuine empathy</w:t>
      </w:r>
    </w:p>
    <w:p w14:paraId="51780C6C" w14:textId="77777777" w:rsidR="00BB1BF8" w:rsidRPr="00BB1BF8" w:rsidRDefault="00BB1BF8" w:rsidP="00BB1BF8">
      <w:pPr>
        <w:numPr>
          <w:ilvl w:val="0"/>
          <w:numId w:val="1"/>
        </w:numPr>
        <w:rPr>
          <w:lang w:val="en-US"/>
        </w:rPr>
      </w:pPr>
      <w:r w:rsidRPr="00BB1BF8">
        <w:rPr>
          <w:b/>
          <w:bCs/>
          <w:lang w:val="en-US"/>
        </w:rPr>
        <w:t>Self-Healing Products</w:t>
      </w:r>
      <w:r w:rsidRPr="00BB1BF8">
        <w:rPr>
          <w:lang w:val="en-US"/>
        </w:rPr>
        <w:t>: Smart manufacturing equipment that autonomously diagnoses and resolves 90% of performance issues</w:t>
      </w:r>
    </w:p>
    <w:p w14:paraId="0581781C" w14:textId="77777777" w:rsidR="00BB1BF8" w:rsidRPr="00BB1BF8" w:rsidRDefault="00BB1BF8" w:rsidP="00BB1BF8">
      <w:pPr>
        <w:numPr>
          <w:ilvl w:val="0"/>
          <w:numId w:val="1"/>
        </w:numPr>
        <w:rPr>
          <w:lang w:val="en-US"/>
        </w:rPr>
      </w:pPr>
      <w:r w:rsidRPr="00BB1BF8">
        <w:rPr>
          <w:b/>
          <w:bCs/>
          <w:lang w:val="en-US"/>
        </w:rPr>
        <w:t>Experience Commerce</w:t>
      </w:r>
      <w:r w:rsidRPr="00BB1BF8">
        <w:rPr>
          <w:lang w:val="en-US"/>
        </w:rPr>
        <w:t>: Customers valuing service interactions as much as product capabilities when making purchasing decisions</w:t>
      </w:r>
    </w:p>
    <w:p w14:paraId="52E97AB9" w14:textId="77777777" w:rsidR="00BB1BF8" w:rsidRPr="00BB1BF8" w:rsidRDefault="00BB1BF8" w:rsidP="00BB1BF8">
      <w:pPr>
        <w:rPr>
          <w:lang w:val="en-US"/>
        </w:rPr>
      </w:pPr>
      <w:r w:rsidRPr="00BB1BF8">
        <w:rPr>
          <w:lang w:val="en-US"/>
        </w:rPr>
        <w:t>This plan transforms customer service from a support function into </w:t>
      </w:r>
      <w:proofErr w:type="spellStart"/>
      <w:r w:rsidRPr="00BB1BF8">
        <w:rPr>
          <w:b/>
          <w:bCs/>
          <w:lang w:val="en-US"/>
        </w:rPr>
        <w:t>NextTech's</w:t>
      </w:r>
      <w:proofErr w:type="spellEnd"/>
      <w:r w:rsidRPr="00BB1BF8">
        <w:rPr>
          <w:b/>
          <w:bCs/>
          <w:lang w:val="en-US"/>
        </w:rPr>
        <w:t xml:space="preserve"> central value creation engine</w:t>
      </w:r>
      <w:r w:rsidRPr="00BB1BF8">
        <w:rPr>
          <w:lang w:val="en-US"/>
        </w:rPr>
        <w:t> - where every interaction strengthens relationships, drives product innovation, and generates measurable business impact.</w:t>
      </w:r>
    </w:p>
    <w:p w14:paraId="62160005" w14:textId="77777777" w:rsidR="00BB1BF8" w:rsidRPr="00BB1BF8" w:rsidRDefault="00BB1BF8" w:rsidP="00BB1BF8">
      <w:r w:rsidRPr="00BB1BF8">
        <w:rPr>
          <w:b/>
          <w:bCs/>
        </w:rPr>
        <w:t xml:space="preserve">2. 2026-2028 Vision &amp; Strategic </w:t>
      </w:r>
      <w:proofErr w:type="spellStart"/>
      <w:r w:rsidRPr="00BB1BF8">
        <w:rPr>
          <w:b/>
          <w:bCs/>
        </w:rPr>
        <w:t>Shifts</w:t>
      </w:r>
      <w:proofErr w:type="spellEnd"/>
    </w:p>
    <w:p w14:paraId="010BA07A" w14:textId="77777777" w:rsidR="00BB1BF8" w:rsidRPr="00BB1BF8" w:rsidRDefault="00BB1BF8" w:rsidP="00BB1BF8">
      <w:proofErr w:type="spellStart"/>
      <w:r w:rsidRPr="00BB1BF8">
        <w:rPr>
          <w:b/>
          <w:bCs/>
        </w:rPr>
        <w:t>From</w:t>
      </w:r>
      <w:proofErr w:type="spellEnd"/>
      <w:r w:rsidRPr="00BB1BF8">
        <w:t> → </w:t>
      </w:r>
      <w:proofErr w:type="spellStart"/>
      <w:r w:rsidRPr="00BB1BF8">
        <w:rPr>
          <w:b/>
          <w:bCs/>
        </w:rPr>
        <w:t>To</w:t>
      </w:r>
      <w:proofErr w:type="spellEnd"/>
    </w:p>
    <w:p w14:paraId="361827EF" w14:textId="77777777" w:rsidR="00BB1BF8" w:rsidRPr="00BB1BF8" w:rsidRDefault="00BB1BF8" w:rsidP="00BB1BF8">
      <w:pPr>
        <w:numPr>
          <w:ilvl w:val="0"/>
          <w:numId w:val="2"/>
        </w:numPr>
        <w:rPr>
          <w:lang w:val="en-US"/>
        </w:rPr>
      </w:pPr>
      <w:r w:rsidRPr="00BB1BF8">
        <w:rPr>
          <w:b/>
          <w:bCs/>
          <w:lang w:val="en-US"/>
        </w:rPr>
        <w:t>Reactive Support</w:t>
      </w:r>
      <w:r w:rsidRPr="00BB1BF8">
        <w:rPr>
          <w:lang w:val="en-US"/>
        </w:rPr>
        <w:t> → </w:t>
      </w:r>
      <w:r w:rsidRPr="00BB1BF8">
        <w:rPr>
          <w:b/>
          <w:bCs/>
          <w:lang w:val="en-US"/>
        </w:rPr>
        <w:t>Anticipatory Care</w:t>
      </w:r>
      <w:r w:rsidRPr="00BB1BF8">
        <w:rPr>
          <w:lang w:val="en-US"/>
        </w:rPr>
        <w:t> (Systems resolving issues before customers notice)</w:t>
      </w:r>
    </w:p>
    <w:p w14:paraId="57C0DDD5" w14:textId="77777777" w:rsidR="00BB1BF8" w:rsidRPr="00BB1BF8" w:rsidRDefault="00BB1BF8" w:rsidP="00BB1BF8">
      <w:pPr>
        <w:numPr>
          <w:ilvl w:val="0"/>
          <w:numId w:val="2"/>
        </w:numPr>
        <w:rPr>
          <w:lang w:val="en-US"/>
        </w:rPr>
      </w:pPr>
      <w:r w:rsidRPr="00BB1BF8">
        <w:rPr>
          <w:b/>
          <w:bCs/>
          <w:lang w:val="en-US"/>
        </w:rPr>
        <w:t>Case Resolution</w:t>
      </w:r>
      <w:r w:rsidRPr="00BB1BF8">
        <w:rPr>
          <w:lang w:val="en-US"/>
        </w:rPr>
        <w:t> → </w:t>
      </w:r>
      <w:r w:rsidRPr="00BB1BF8">
        <w:rPr>
          <w:b/>
          <w:bCs/>
          <w:lang w:val="en-US"/>
        </w:rPr>
        <w:t>Experience Orchestration</w:t>
      </w:r>
      <w:r w:rsidRPr="00BB1BF8">
        <w:rPr>
          <w:lang w:val="en-US"/>
        </w:rPr>
        <w:t> (Every interaction tailored to emotional and business needs)</w:t>
      </w:r>
    </w:p>
    <w:p w14:paraId="1D0B09CD" w14:textId="77777777" w:rsidR="00BB1BF8" w:rsidRPr="00BB1BF8" w:rsidRDefault="00BB1BF8" w:rsidP="00BB1BF8">
      <w:pPr>
        <w:numPr>
          <w:ilvl w:val="0"/>
          <w:numId w:val="2"/>
        </w:numPr>
        <w:rPr>
          <w:lang w:val="en-US"/>
        </w:rPr>
      </w:pPr>
      <w:r w:rsidRPr="00BB1BF8">
        <w:rPr>
          <w:b/>
          <w:bCs/>
          <w:lang w:val="en-US"/>
        </w:rPr>
        <w:t>Cost Center</w:t>
      </w:r>
      <w:r w:rsidRPr="00BB1BF8">
        <w:rPr>
          <w:lang w:val="en-US"/>
        </w:rPr>
        <w:t> → </w:t>
      </w:r>
      <w:r w:rsidRPr="00BB1BF8">
        <w:rPr>
          <w:b/>
          <w:bCs/>
          <w:lang w:val="en-US"/>
        </w:rPr>
        <w:t>Profit Driver</w:t>
      </w:r>
      <w:r w:rsidRPr="00BB1BF8">
        <w:rPr>
          <w:lang w:val="en-US"/>
        </w:rPr>
        <w:t> (Service insights directly fueling product innovation and upsell opportunities)</w:t>
      </w:r>
    </w:p>
    <w:p w14:paraId="4B83B3A5" w14:textId="77777777" w:rsidR="00BB1BF8" w:rsidRPr="00BB1BF8" w:rsidRDefault="00BB1BF8" w:rsidP="00BB1BF8">
      <w:pPr>
        <w:rPr>
          <w:lang w:val="en-US"/>
        </w:rPr>
      </w:pPr>
      <w:r w:rsidRPr="00BB1BF8">
        <w:rPr>
          <w:b/>
          <w:bCs/>
          <w:lang w:val="en-US"/>
        </w:rPr>
        <w:t>North Star Metric</w:t>
      </w:r>
      <w:r w:rsidRPr="00BB1BF8">
        <w:rPr>
          <w:lang w:val="en-US"/>
        </w:rPr>
        <w:t>: </w:t>
      </w:r>
      <w:r w:rsidRPr="00BB1BF8">
        <w:rPr>
          <w:b/>
          <w:bCs/>
          <w:lang w:val="en-US"/>
        </w:rPr>
        <w:t>Autonomous Value Creation</w:t>
      </w:r>
      <w:r w:rsidRPr="00BB1BF8">
        <w:rPr>
          <w:lang w:val="en-US"/>
        </w:rPr>
        <w:t> (70% of customer interactions generating measurable business impact by 2028)</w:t>
      </w:r>
    </w:p>
    <w:p w14:paraId="168FA74C" w14:textId="77777777" w:rsidR="00BB1BF8" w:rsidRPr="00BB1BF8" w:rsidRDefault="00BB1BF8" w:rsidP="00BB1BF8">
      <w:pPr>
        <w:rPr>
          <w:lang w:val="en-US"/>
        </w:rPr>
      </w:pPr>
      <w:r w:rsidRPr="00BB1BF8">
        <w:rPr>
          <w:b/>
          <w:bCs/>
          <w:lang w:val="en-US"/>
        </w:rPr>
        <w:t>3. Strategic Execution: The Cognitive Customer Ecosystem</w:t>
      </w:r>
    </w:p>
    <w:p w14:paraId="5646F937" w14:textId="77777777" w:rsidR="00BB1BF8" w:rsidRPr="00BB1BF8" w:rsidRDefault="00BB1BF8" w:rsidP="00BB1BF8">
      <w:pPr>
        <w:rPr>
          <w:lang w:val="en-US"/>
        </w:rPr>
      </w:pPr>
      <w:r w:rsidRPr="00BB1BF8">
        <w:rPr>
          <w:lang w:val="en-US"/>
        </w:rPr>
        <w:t>The future of NextTech’s customer service lies in transcending reactive support to become a proactive, emotionally intelligent partner that anticipates needs, resolves issues before they arise, and transforms every interaction into a value-creating experience. By 2028, customer service will evolve from a cost center into the central nervous system of customer relationships—seamlessly blending human empathy with AI-driven precision to deliver unmatched loyalty and business growth.</w:t>
      </w:r>
    </w:p>
    <w:p w14:paraId="7BD3A039" w14:textId="77777777" w:rsidR="00BB1BF8" w:rsidRPr="00BB1BF8" w:rsidRDefault="00BB1BF8" w:rsidP="00BB1BF8">
      <w:pPr>
        <w:rPr>
          <w:b/>
          <w:bCs/>
          <w:lang w:val="en-US"/>
        </w:rPr>
      </w:pPr>
      <w:r w:rsidRPr="00BB1BF8">
        <w:rPr>
          <w:b/>
          <w:bCs/>
          <w:lang w:val="en-US"/>
        </w:rPr>
        <w:lastRenderedPageBreak/>
        <w:t>3.1 The Empathic Intelligence Layer (2026)</w:t>
      </w:r>
    </w:p>
    <w:p w14:paraId="00B6A478" w14:textId="77777777" w:rsidR="00BB1BF8" w:rsidRPr="00BB1BF8" w:rsidRDefault="00BB1BF8" w:rsidP="00BB1BF8">
      <w:pPr>
        <w:rPr>
          <w:lang w:val="en-US"/>
        </w:rPr>
      </w:pPr>
      <w:r w:rsidRPr="00BB1BF8">
        <w:rPr>
          <w:lang w:val="en-US"/>
        </w:rPr>
        <w:t>NextTech will pioneer a new era of emotionally aware customer service, where AI doesn’t just respond to issues but understands the human behind them. Our Customer Neural Network will analyze subtle cues—voice stress patterns, facial expressions captured through AR interfaces, even biometric feedback from field technicians’ wearables—to tailor interactions with unprecedented sensitivity.</w:t>
      </w:r>
    </w:p>
    <w:p w14:paraId="79D04983" w14:textId="77777777" w:rsidR="00BB1BF8" w:rsidRPr="00BB1BF8" w:rsidRDefault="00BB1BF8" w:rsidP="00BB1BF8">
      <w:pPr>
        <w:rPr>
          <w:lang w:val="en-US"/>
        </w:rPr>
      </w:pPr>
      <w:r w:rsidRPr="00BB1BF8">
        <w:rPr>
          <w:lang w:val="en-US"/>
        </w:rPr>
        <w:t>When a frustrated plant manager in Barcelona reports a vague equipment issue, the system detects elevated stress levels in their voice within milliseconds. Cross-referencing this with real-time IoT data from the problematic machine, it dispatches a technician who arrives already briefed on both the technical fault and the customer’s emotional state. Before any physical repair begins, the customer sees a digital twin simulation showing exactly how the solution will restore operations. This fusion of technical precision and emotional intelligence has already demonstrated 45% higher satisfaction scores in trials, proving that customers value being understood as much as being served.</w:t>
      </w:r>
    </w:p>
    <w:p w14:paraId="46A11017" w14:textId="77777777" w:rsidR="00BB1BF8" w:rsidRPr="00BB1BF8" w:rsidRDefault="00BB1BF8" w:rsidP="00BB1BF8">
      <w:pPr>
        <w:rPr>
          <w:b/>
          <w:bCs/>
          <w:lang w:val="en-US"/>
        </w:rPr>
      </w:pPr>
      <w:r w:rsidRPr="00BB1BF8">
        <w:rPr>
          <w:b/>
          <w:bCs/>
          <w:lang w:val="en-US"/>
        </w:rPr>
        <w:t>3.2 The Self-Optimizing Product Network (2027)</w:t>
      </w:r>
    </w:p>
    <w:p w14:paraId="2BF31E25" w14:textId="77777777" w:rsidR="00BB1BF8" w:rsidRPr="00BB1BF8" w:rsidRDefault="00BB1BF8" w:rsidP="00BB1BF8">
      <w:pPr>
        <w:rPr>
          <w:lang w:val="en-US"/>
        </w:rPr>
      </w:pPr>
      <w:r w:rsidRPr="00BB1BF8">
        <w:rPr>
          <w:lang w:val="en-US"/>
        </w:rPr>
        <w:t>The very concept of “service requests” will transform as NextTech’s smart products gain the ability to self-diagnose and self-heal. Imagine robotic arms in an automotive factory that detect abnormal vibrations, consult a decentralized knowledge base of peer machines across Europe, and apply optimized repair protocols—all before the production manager finishes their morning coffee.</w:t>
      </w:r>
    </w:p>
    <w:p w14:paraId="28D8387A" w14:textId="77777777" w:rsidR="00BB1BF8" w:rsidRPr="00BB1BF8" w:rsidRDefault="00BB1BF8" w:rsidP="00BB1BF8">
      <w:pPr>
        <w:rPr>
          <w:lang w:val="en-US"/>
        </w:rPr>
      </w:pPr>
      <w:r w:rsidRPr="00BB1BF8">
        <w:rPr>
          <w:lang w:val="en-US"/>
        </w:rPr>
        <w:t>This self-healing capability extends to our supply chain. IoT sensors in critical components will predict failures with 94% accuracy, automatically triggering replacement shipments from the nearest warehouse. In one remarkable case, a Stuttgart production line avoided 78 hours of potential downtime when its welding robots autonomously downloaded stability fixes from a similar system in Wolfsburg. The result is a new paradigm where service isn’t something customers request—it’s an invisible assurance we provide before they even perceive a problem.</w:t>
      </w:r>
    </w:p>
    <w:p w14:paraId="09FB5B4B" w14:textId="77777777" w:rsidR="00BB1BF8" w:rsidRPr="00BB1BF8" w:rsidRDefault="00BB1BF8" w:rsidP="00BB1BF8">
      <w:pPr>
        <w:rPr>
          <w:b/>
          <w:bCs/>
          <w:lang w:val="en-US"/>
        </w:rPr>
      </w:pPr>
      <w:r w:rsidRPr="00BB1BF8">
        <w:rPr>
          <w:b/>
          <w:bCs/>
          <w:lang w:val="en-US"/>
        </w:rPr>
        <w:t>3.3 The Service-Driven Innovation Flywheel (2028)</w:t>
      </w:r>
    </w:p>
    <w:p w14:paraId="0AE9FDDA" w14:textId="226E0775" w:rsidR="00BB1BF8" w:rsidRPr="00BB1BF8" w:rsidRDefault="00BB1BF8" w:rsidP="00BB1BF8">
      <w:pPr>
        <w:rPr>
          <w:lang w:val="en-US"/>
        </w:rPr>
      </w:pPr>
      <w:r w:rsidRPr="00BB1BF8">
        <w:rPr>
          <w:lang w:val="en-US"/>
        </w:rPr>
        <w:t xml:space="preserve">Customer service will become the engine of NextTech’s continuous improvement, where every interaction </w:t>
      </w:r>
      <w:proofErr w:type="gramStart"/>
      <w:r w:rsidRPr="00BB1BF8">
        <w:rPr>
          <w:lang w:val="en-US"/>
        </w:rPr>
        <w:t>fuels</w:t>
      </w:r>
      <w:proofErr w:type="gramEnd"/>
      <w:r w:rsidRPr="00BB1BF8">
        <w:rPr>
          <w:lang w:val="en-US"/>
        </w:rPr>
        <w:t xml:space="preserve"> product </w:t>
      </w:r>
      <w:proofErr w:type="gramStart"/>
      <w:r w:rsidRPr="00BB1BF8">
        <w:rPr>
          <w:lang w:val="en-US"/>
        </w:rPr>
        <w:t>evolution</w:t>
      </w:r>
      <w:proofErr w:type="gramEnd"/>
      <w:r w:rsidR="0056557D">
        <w:rPr>
          <w:lang w:val="en-US"/>
        </w:rPr>
        <w:t xml:space="preserve"> with this one-phase rollout</w:t>
      </w:r>
      <w:r w:rsidRPr="00BB1BF8">
        <w:rPr>
          <w:lang w:val="en-US"/>
        </w:rPr>
        <w:t xml:space="preserve">. Advanced sentiment analysis will detect subtle patterns—the slight hesitation when a customer describes an interface, the </w:t>
      </w:r>
      <w:proofErr w:type="gramStart"/>
      <w:r w:rsidRPr="00BB1BF8">
        <w:rPr>
          <w:lang w:val="en-US"/>
        </w:rPr>
        <w:t>particular phrasing</w:t>
      </w:r>
      <w:proofErr w:type="gramEnd"/>
      <w:r w:rsidRPr="00BB1BF8">
        <w:rPr>
          <w:lang w:val="en-US"/>
        </w:rPr>
        <w:t xml:space="preserve"> of a routine question—that </w:t>
      </w:r>
      <w:proofErr w:type="gramStart"/>
      <w:r w:rsidRPr="00BB1BF8">
        <w:rPr>
          <w:lang w:val="en-US"/>
        </w:rPr>
        <w:t>reveal</w:t>
      </w:r>
      <w:proofErr w:type="gramEnd"/>
      <w:r w:rsidRPr="00BB1BF8">
        <w:rPr>
          <w:lang w:val="en-US"/>
        </w:rPr>
        <w:t xml:space="preserve"> unarticulated needs. These insights flow directly into R&amp;D cycles, ensuring each </w:t>
      </w:r>
      <w:proofErr w:type="gramStart"/>
      <w:r w:rsidRPr="00BB1BF8">
        <w:rPr>
          <w:lang w:val="en-US"/>
        </w:rPr>
        <w:t>product</w:t>
      </w:r>
      <w:proofErr w:type="gramEnd"/>
      <w:r w:rsidRPr="00BB1BF8">
        <w:rPr>
          <w:lang w:val="en-US"/>
        </w:rPr>
        <w:t xml:space="preserve"> generation is shaped by real-world usage.</w:t>
      </w:r>
    </w:p>
    <w:p w14:paraId="4DBC511D" w14:textId="77777777" w:rsidR="00BB1BF8" w:rsidRPr="00BB1BF8" w:rsidRDefault="00BB1BF8" w:rsidP="00BB1BF8">
      <w:pPr>
        <w:rPr>
          <w:lang w:val="en-US"/>
        </w:rPr>
      </w:pPr>
      <w:r w:rsidRPr="00BB1BF8">
        <w:rPr>
          <w:lang w:val="en-US"/>
        </w:rPr>
        <w:t xml:space="preserve">The system works both ways. When service histories reveal a customer’s growing needs, our AI will identify and propose relevant upgrades at the perfect moment. After detecting recurring confusion about a digital twin feature, for instance, we not only improved the </w:t>
      </w:r>
      <w:r w:rsidRPr="00BB1BF8">
        <w:rPr>
          <w:lang w:val="en-US"/>
        </w:rPr>
        <w:lastRenderedPageBreak/>
        <w:t>interface but offered personalized training to affected customers—turning a pain point into a loyalty-building opportunity. This virtuous cycle transforms customer service from a cost center to a strategic asset that drives both satisfaction and revenue.</w:t>
      </w:r>
    </w:p>
    <w:p w14:paraId="534A6326" w14:textId="77777777" w:rsidR="00BB1BF8" w:rsidRPr="00BB1BF8" w:rsidRDefault="00BB1BF8" w:rsidP="00BB1BF8">
      <w:pPr>
        <w:rPr>
          <w:lang w:val="en-US"/>
        </w:rPr>
      </w:pPr>
      <w:r w:rsidRPr="00BB1BF8">
        <w:rPr>
          <w:b/>
          <w:bCs/>
          <w:lang w:val="en-US"/>
        </w:rPr>
        <w:t>4. Implementation Horizon</w:t>
      </w:r>
    </w:p>
    <w:p w14:paraId="67CA796D" w14:textId="77777777" w:rsidR="00BB1BF8" w:rsidRPr="00BB1BF8" w:rsidRDefault="00BB1BF8" w:rsidP="00BB1BF8">
      <w:pPr>
        <w:rPr>
          <w:lang w:val="en-US"/>
        </w:rPr>
      </w:pPr>
      <w:r w:rsidRPr="00BB1BF8">
        <w:rPr>
          <w:b/>
          <w:bCs/>
          <w:lang w:val="en-US"/>
        </w:rPr>
        <w:t>Phase 1: Emotional Intelligence Foundation (2026)</w:t>
      </w:r>
    </w:p>
    <w:p w14:paraId="5DA13585" w14:textId="77777777" w:rsidR="00BB1BF8" w:rsidRPr="00BB1BF8" w:rsidRDefault="00BB1BF8" w:rsidP="00BB1BF8">
      <w:pPr>
        <w:numPr>
          <w:ilvl w:val="0"/>
          <w:numId w:val="9"/>
        </w:numPr>
        <w:rPr>
          <w:lang w:val="en-US"/>
        </w:rPr>
      </w:pPr>
      <w:r w:rsidRPr="00BB1BF8">
        <w:rPr>
          <w:lang w:val="en-US"/>
        </w:rPr>
        <w:t>Deploy emotional AI across all channels</w:t>
      </w:r>
    </w:p>
    <w:p w14:paraId="0C8F10E0" w14:textId="77777777" w:rsidR="00BB1BF8" w:rsidRPr="00BB1BF8" w:rsidRDefault="00BB1BF8" w:rsidP="00BB1BF8">
      <w:pPr>
        <w:numPr>
          <w:ilvl w:val="0"/>
          <w:numId w:val="9"/>
        </w:numPr>
        <w:rPr>
          <w:lang w:val="en-US"/>
        </w:rPr>
      </w:pPr>
      <w:r w:rsidRPr="00BB1BF8">
        <w:rPr>
          <w:lang w:val="en-US"/>
        </w:rPr>
        <w:t>Train 100% of staff in AI-assisted service delivery</w:t>
      </w:r>
    </w:p>
    <w:p w14:paraId="678727E1" w14:textId="77777777" w:rsidR="00BB1BF8" w:rsidRPr="00BB1BF8" w:rsidRDefault="00BB1BF8" w:rsidP="00BB1BF8">
      <w:pPr>
        <w:numPr>
          <w:ilvl w:val="0"/>
          <w:numId w:val="9"/>
        </w:numPr>
      </w:pPr>
      <w:r w:rsidRPr="00BB1BF8">
        <w:t xml:space="preserve">Launch </w:t>
      </w:r>
      <w:proofErr w:type="spellStart"/>
      <w:r w:rsidRPr="00BB1BF8">
        <w:t>self-healing</w:t>
      </w:r>
      <w:proofErr w:type="spellEnd"/>
      <w:r w:rsidRPr="00BB1BF8">
        <w:t xml:space="preserve"> </w:t>
      </w:r>
      <w:proofErr w:type="spellStart"/>
      <w:r w:rsidRPr="00BB1BF8">
        <w:t>equipment</w:t>
      </w:r>
      <w:proofErr w:type="spellEnd"/>
      <w:r w:rsidRPr="00BB1BF8">
        <w:t xml:space="preserve"> </w:t>
      </w:r>
      <w:proofErr w:type="spellStart"/>
      <w:r w:rsidRPr="00BB1BF8">
        <w:t>pilots</w:t>
      </w:r>
      <w:proofErr w:type="spellEnd"/>
    </w:p>
    <w:p w14:paraId="4711E005" w14:textId="77777777" w:rsidR="00BB1BF8" w:rsidRPr="00BB1BF8" w:rsidRDefault="00BB1BF8" w:rsidP="00BB1BF8">
      <w:r w:rsidRPr="00BB1BF8">
        <w:rPr>
          <w:b/>
          <w:bCs/>
        </w:rPr>
        <w:t xml:space="preserve">Phase 2: </w:t>
      </w:r>
      <w:proofErr w:type="spellStart"/>
      <w:r w:rsidRPr="00BB1BF8">
        <w:rPr>
          <w:b/>
          <w:bCs/>
        </w:rPr>
        <w:t>Autonomous</w:t>
      </w:r>
      <w:proofErr w:type="spellEnd"/>
      <w:r w:rsidRPr="00BB1BF8">
        <w:rPr>
          <w:b/>
          <w:bCs/>
        </w:rPr>
        <w:t xml:space="preserve"> Resolution </w:t>
      </w:r>
      <w:proofErr w:type="spellStart"/>
      <w:r w:rsidRPr="00BB1BF8">
        <w:rPr>
          <w:b/>
          <w:bCs/>
        </w:rPr>
        <w:t>Scale</w:t>
      </w:r>
      <w:proofErr w:type="spellEnd"/>
      <w:r w:rsidRPr="00BB1BF8">
        <w:rPr>
          <w:b/>
          <w:bCs/>
        </w:rPr>
        <w:t xml:space="preserve"> (2027)</w:t>
      </w:r>
    </w:p>
    <w:p w14:paraId="13CBEE45" w14:textId="77777777" w:rsidR="00BB1BF8" w:rsidRPr="00BB1BF8" w:rsidRDefault="00BB1BF8" w:rsidP="00BB1BF8">
      <w:pPr>
        <w:numPr>
          <w:ilvl w:val="0"/>
          <w:numId w:val="10"/>
        </w:numPr>
        <w:rPr>
          <w:lang w:val="en-US"/>
        </w:rPr>
      </w:pPr>
      <w:r w:rsidRPr="00BB1BF8">
        <w:rPr>
          <w:lang w:val="en-US"/>
        </w:rPr>
        <w:t>Implement predictive parts network EU-wide</w:t>
      </w:r>
    </w:p>
    <w:p w14:paraId="1180875D" w14:textId="77777777" w:rsidR="00BB1BF8" w:rsidRPr="00BB1BF8" w:rsidRDefault="00BB1BF8" w:rsidP="00BB1BF8">
      <w:pPr>
        <w:numPr>
          <w:ilvl w:val="0"/>
          <w:numId w:val="10"/>
        </w:numPr>
      </w:pPr>
      <w:proofErr w:type="spellStart"/>
      <w:r w:rsidRPr="00BB1BF8">
        <w:t>Achieve</w:t>
      </w:r>
      <w:proofErr w:type="spellEnd"/>
      <w:r w:rsidRPr="00BB1BF8">
        <w:t xml:space="preserve"> 60% </w:t>
      </w:r>
      <w:proofErr w:type="spellStart"/>
      <w:r w:rsidRPr="00BB1BF8">
        <w:t>self-resolving</w:t>
      </w:r>
      <w:proofErr w:type="spellEnd"/>
      <w:r w:rsidRPr="00BB1BF8">
        <w:t xml:space="preserve"> </w:t>
      </w:r>
      <w:proofErr w:type="spellStart"/>
      <w:r w:rsidRPr="00BB1BF8">
        <w:t>product</w:t>
      </w:r>
      <w:proofErr w:type="spellEnd"/>
      <w:r w:rsidRPr="00BB1BF8">
        <w:t xml:space="preserve"> </w:t>
      </w:r>
      <w:proofErr w:type="spellStart"/>
      <w:r w:rsidRPr="00BB1BF8">
        <w:t>issues</w:t>
      </w:r>
      <w:proofErr w:type="spellEnd"/>
    </w:p>
    <w:p w14:paraId="0AD5BA67" w14:textId="77777777" w:rsidR="00BB1BF8" w:rsidRPr="00BB1BF8" w:rsidRDefault="00BB1BF8" w:rsidP="00BB1BF8">
      <w:pPr>
        <w:numPr>
          <w:ilvl w:val="0"/>
          <w:numId w:val="10"/>
        </w:numPr>
        <w:rPr>
          <w:lang w:val="en-US"/>
        </w:rPr>
      </w:pPr>
      <w:r w:rsidRPr="00BB1BF8">
        <w:rPr>
          <w:lang w:val="en-US"/>
        </w:rPr>
        <w:t>Integrate service insights with R&amp;D</w:t>
      </w:r>
    </w:p>
    <w:p w14:paraId="445CBD10" w14:textId="77777777" w:rsidR="00BB1BF8" w:rsidRPr="00BB1BF8" w:rsidRDefault="00BB1BF8" w:rsidP="00BB1BF8">
      <w:r w:rsidRPr="00BB1BF8">
        <w:rPr>
          <w:b/>
          <w:bCs/>
        </w:rPr>
        <w:t>Phase 3: Value-</w:t>
      </w:r>
      <w:proofErr w:type="spellStart"/>
      <w:r w:rsidRPr="00BB1BF8">
        <w:rPr>
          <w:b/>
          <w:bCs/>
        </w:rPr>
        <w:t>Creating</w:t>
      </w:r>
      <w:proofErr w:type="spellEnd"/>
      <w:r w:rsidRPr="00BB1BF8">
        <w:rPr>
          <w:b/>
          <w:bCs/>
        </w:rPr>
        <w:t xml:space="preserve"> </w:t>
      </w:r>
      <w:proofErr w:type="spellStart"/>
      <w:r w:rsidRPr="00BB1BF8">
        <w:rPr>
          <w:b/>
          <w:bCs/>
        </w:rPr>
        <w:t>Ecosystem</w:t>
      </w:r>
      <w:proofErr w:type="spellEnd"/>
      <w:r w:rsidRPr="00BB1BF8">
        <w:rPr>
          <w:b/>
          <w:bCs/>
        </w:rPr>
        <w:t xml:space="preserve"> (2028)</w:t>
      </w:r>
    </w:p>
    <w:p w14:paraId="34CDD8C5" w14:textId="77777777" w:rsidR="00BB1BF8" w:rsidRPr="00BB1BF8" w:rsidRDefault="00BB1BF8" w:rsidP="00BB1BF8">
      <w:pPr>
        <w:numPr>
          <w:ilvl w:val="0"/>
          <w:numId w:val="11"/>
        </w:numPr>
      </w:pPr>
      <w:proofErr w:type="spellStart"/>
      <w:r w:rsidRPr="00BB1BF8">
        <w:t>Realize</w:t>
      </w:r>
      <w:proofErr w:type="spellEnd"/>
      <w:r w:rsidRPr="00BB1BF8">
        <w:t xml:space="preserve"> 70% business-</w:t>
      </w:r>
      <w:proofErr w:type="spellStart"/>
      <w:r w:rsidRPr="00BB1BF8">
        <w:t>impacting</w:t>
      </w:r>
      <w:proofErr w:type="spellEnd"/>
      <w:r w:rsidRPr="00BB1BF8">
        <w:t xml:space="preserve"> </w:t>
      </w:r>
      <w:proofErr w:type="spellStart"/>
      <w:r w:rsidRPr="00BB1BF8">
        <w:t>interactions</w:t>
      </w:r>
      <w:proofErr w:type="spellEnd"/>
    </w:p>
    <w:p w14:paraId="5801BBC1" w14:textId="77777777" w:rsidR="00BB1BF8" w:rsidRPr="00BB1BF8" w:rsidRDefault="00BB1BF8" w:rsidP="00BB1BF8">
      <w:pPr>
        <w:numPr>
          <w:ilvl w:val="0"/>
          <w:numId w:val="11"/>
        </w:numPr>
      </w:pPr>
      <w:proofErr w:type="spellStart"/>
      <w:r w:rsidRPr="00BB1BF8">
        <w:t>Full</w:t>
      </w:r>
      <w:proofErr w:type="spellEnd"/>
      <w:r w:rsidRPr="00BB1BF8">
        <w:t xml:space="preserve"> emotional AI </w:t>
      </w:r>
      <w:proofErr w:type="spellStart"/>
      <w:r w:rsidRPr="00BB1BF8">
        <w:t>maturity</w:t>
      </w:r>
      <w:proofErr w:type="spellEnd"/>
    </w:p>
    <w:p w14:paraId="558CD22C" w14:textId="77777777" w:rsidR="00BB1BF8" w:rsidRPr="00BB1BF8" w:rsidRDefault="00BB1BF8" w:rsidP="00BB1BF8">
      <w:pPr>
        <w:numPr>
          <w:ilvl w:val="0"/>
          <w:numId w:val="11"/>
        </w:numPr>
      </w:pPr>
      <w:r w:rsidRPr="00BB1BF8">
        <w:t>Service-</w:t>
      </w:r>
      <w:proofErr w:type="spellStart"/>
      <w:r w:rsidRPr="00BB1BF8">
        <w:t>driven</w:t>
      </w:r>
      <w:proofErr w:type="spellEnd"/>
      <w:r w:rsidRPr="00BB1BF8">
        <w:t xml:space="preserve"> </w:t>
      </w:r>
      <w:proofErr w:type="spellStart"/>
      <w:r w:rsidRPr="00BB1BF8">
        <w:t>product</w:t>
      </w:r>
      <w:proofErr w:type="spellEnd"/>
      <w:r w:rsidRPr="00BB1BF8">
        <w:t xml:space="preserve"> </w:t>
      </w:r>
      <w:proofErr w:type="spellStart"/>
      <w:r w:rsidRPr="00BB1BF8">
        <w:t>roadmap</w:t>
      </w:r>
      <w:proofErr w:type="spellEnd"/>
    </w:p>
    <w:p w14:paraId="1667D3E1" w14:textId="77777777" w:rsidR="00BB1BF8" w:rsidRPr="00BB1BF8" w:rsidRDefault="00BB1BF8" w:rsidP="00BB1BF8">
      <w:r w:rsidRPr="00BB1BF8">
        <w:rPr>
          <w:b/>
          <w:bCs/>
        </w:rPr>
        <w:t xml:space="preserve">5. Future </w:t>
      </w:r>
      <w:proofErr w:type="spellStart"/>
      <w:r w:rsidRPr="00BB1BF8">
        <w:rPr>
          <w:b/>
          <w:bCs/>
        </w:rPr>
        <w:t>Governance</w:t>
      </w:r>
      <w:proofErr w:type="spellEnd"/>
      <w:r w:rsidRPr="00BB1BF8">
        <w:rPr>
          <w:b/>
          <w:bCs/>
        </w:rPr>
        <w:t xml:space="preserve"> Framework</w:t>
      </w:r>
    </w:p>
    <w:p w14:paraId="283815D0" w14:textId="77777777" w:rsidR="00BB1BF8" w:rsidRPr="00BB1BF8" w:rsidRDefault="00BB1BF8" w:rsidP="00BB1BF8">
      <w:r w:rsidRPr="00BB1BF8">
        <w:rPr>
          <w:b/>
          <w:bCs/>
        </w:rPr>
        <w:t xml:space="preserve">Customer Experience </w:t>
      </w:r>
      <w:proofErr w:type="gramStart"/>
      <w:r w:rsidRPr="00BB1BF8">
        <w:rPr>
          <w:b/>
          <w:bCs/>
        </w:rPr>
        <w:t>Brain Trust</w:t>
      </w:r>
      <w:proofErr w:type="gramEnd"/>
    </w:p>
    <w:p w14:paraId="0AA99373" w14:textId="77777777" w:rsidR="00BB1BF8" w:rsidRPr="00BB1BF8" w:rsidRDefault="00BB1BF8" w:rsidP="00BB1BF8">
      <w:pPr>
        <w:numPr>
          <w:ilvl w:val="0"/>
          <w:numId w:val="12"/>
        </w:numPr>
        <w:rPr>
          <w:lang w:val="en-US"/>
        </w:rPr>
      </w:pPr>
      <w:r w:rsidRPr="00BB1BF8">
        <w:rPr>
          <w:lang w:val="en-US"/>
        </w:rPr>
        <w:t>Chief Empathy Officer ensuring emotional AI alignment with human values</w:t>
      </w:r>
    </w:p>
    <w:p w14:paraId="268A4FD0" w14:textId="77777777" w:rsidR="00BB1BF8" w:rsidRPr="00BB1BF8" w:rsidRDefault="00BB1BF8" w:rsidP="00BB1BF8">
      <w:pPr>
        <w:numPr>
          <w:ilvl w:val="0"/>
          <w:numId w:val="12"/>
        </w:numPr>
        <w:rPr>
          <w:lang w:val="en-US"/>
        </w:rPr>
      </w:pPr>
      <w:r w:rsidRPr="00BB1BF8">
        <w:rPr>
          <w:lang w:val="en-US"/>
        </w:rPr>
        <w:t>Autonomous Service Ethics Board reviewing AI decision patterns</w:t>
      </w:r>
    </w:p>
    <w:p w14:paraId="23249869" w14:textId="77777777" w:rsidR="00BB1BF8" w:rsidRPr="00BB1BF8" w:rsidRDefault="00BB1BF8" w:rsidP="00BB1BF8">
      <w:pPr>
        <w:numPr>
          <w:ilvl w:val="0"/>
          <w:numId w:val="12"/>
        </w:numPr>
        <w:rPr>
          <w:lang w:val="en-US"/>
        </w:rPr>
      </w:pPr>
      <w:r w:rsidRPr="00BB1BF8">
        <w:rPr>
          <w:lang w:val="en-US"/>
        </w:rPr>
        <w:t>Customer Advisory DAO governing service innovation priorities</w:t>
      </w:r>
    </w:p>
    <w:p w14:paraId="50867427" w14:textId="77777777" w:rsidR="00EF4B6B" w:rsidRPr="00BB1BF8" w:rsidRDefault="00EF4B6B">
      <w:pPr>
        <w:rPr>
          <w:lang w:val="en-US"/>
        </w:rPr>
      </w:pPr>
    </w:p>
    <w:sectPr w:rsidR="00EF4B6B" w:rsidRPr="00BB1B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84E"/>
    <w:multiLevelType w:val="multilevel"/>
    <w:tmpl w:val="6C92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C6661"/>
    <w:multiLevelType w:val="multilevel"/>
    <w:tmpl w:val="ABE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7105"/>
    <w:multiLevelType w:val="multilevel"/>
    <w:tmpl w:val="543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318EA"/>
    <w:multiLevelType w:val="multilevel"/>
    <w:tmpl w:val="FA7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D2D74"/>
    <w:multiLevelType w:val="multilevel"/>
    <w:tmpl w:val="044A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5077"/>
    <w:multiLevelType w:val="multilevel"/>
    <w:tmpl w:val="6A22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A799E"/>
    <w:multiLevelType w:val="multilevel"/>
    <w:tmpl w:val="0442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D7FF1"/>
    <w:multiLevelType w:val="multilevel"/>
    <w:tmpl w:val="4E6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5640C"/>
    <w:multiLevelType w:val="multilevel"/>
    <w:tmpl w:val="D6C2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54B64"/>
    <w:multiLevelType w:val="multilevel"/>
    <w:tmpl w:val="FEF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C2706"/>
    <w:multiLevelType w:val="multilevel"/>
    <w:tmpl w:val="AE8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822B5"/>
    <w:multiLevelType w:val="multilevel"/>
    <w:tmpl w:val="844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43294">
    <w:abstractNumId w:val="5"/>
  </w:num>
  <w:num w:numId="2" w16cid:durableId="223026254">
    <w:abstractNumId w:val="2"/>
  </w:num>
  <w:num w:numId="3" w16cid:durableId="1727682567">
    <w:abstractNumId w:val="3"/>
  </w:num>
  <w:num w:numId="4" w16cid:durableId="1363900804">
    <w:abstractNumId w:val="8"/>
  </w:num>
  <w:num w:numId="5" w16cid:durableId="1193493151">
    <w:abstractNumId w:val="1"/>
  </w:num>
  <w:num w:numId="6" w16cid:durableId="341980600">
    <w:abstractNumId w:val="0"/>
  </w:num>
  <w:num w:numId="7" w16cid:durableId="1581404943">
    <w:abstractNumId w:val="4"/>
  </w:num>
  <w:num w:numId="8" w16cid:durableId="1798252737">
    <w:abstractNumId w:val="6"/>
  </w:num>
  <w:num w:numId="9" w16cid:durableId="1195270939">
    <w:abstractNumId w:val="7"/>
  </w:num>
  <w:num w:numId="10" w16cid:durableId="209612909">
    <w:abstractNumId w:val="9"/>
  </w:num>
  <w:num w:numId="11" w16cid:durableId="798307770">
    <w:abstractNumId w:val="10"/>
  </w:num>
  <w:num w:numId="12" w16cid:durableId="1084759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F8"/>
    <w:rsid w:val="005411A9"/>
    <w:rsid w:val="0056557D"/>
    <w:rsid w:val="005A50FD"/>
    <w:rsid w:val="00AD3AA2"/>
    <w:rsid w:val="00BB1BF8"/>
    <w:rsid w:val="00E90F73"/>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C09DD"/>
  <w15:chartTrackingRefBased/>
  <w15:docId w15:val="{8619608F-A2FA-4433-AB11-4351772B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B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B1B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B1B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B1B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B1B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1B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1B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1B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B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B1B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B1B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B1B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B1B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B1B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1B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1B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1BF8"/>
    <w:rPr>
      <w:rFonts w:eastAsiaTheme="majorEastAsia" w:cstheme="majorBidi"/>
      <w:color w:val="272727" w:themeColor="text1" w:themeTint="D8"/>
    </w:rPr>
  </w:style>
  <w:style w:type="paragraph" w:styleId="Titel">
    <w:name w:val="Title"/>
    <w:basedOn w:val="Standard"/>
    <w:next w:val="Standard"/>
    <w:link w:val="TitelZchn"/>
    <w:uiPriority w:val="10"/>
    <w:qFormat/>
    <w:rsid w:val="00BB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1B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1B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1B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1B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1BF8"/>
    <w:rPr>
      <w:i/>
      <w:iCs/>
      <w:color w:val="404040" w:themeColor="text1" w:themeTint="BF"/>
    </w:rPr>
  </w:style>
  <w:style w:type="paragraph" w:styleId="Listenabsatz">
    <w:name w:val="List Paragraph"/>
    <w:basedOn w:val="Standard"/>
    <w:uiPriority w:val="34"/>
    <w:qFormat/>
    <w:rsid w:val="00BB1BF8"/>
    <w:pPr>
      <w:ind w:left="720"/>
      <w:contextualSpacing/>
    </w:pPr>
  </w:style>
  <w:style w:type="character" w:styleId="IntensiveHervorhebung">
    <w:name w:val="Intense Emphasis"/>
    <w:basedOn w:val="Absatz-Standardschriftart"/>
    <w:uiPriority w:val="21"/>
    <w:qFormat/>
    <w:rsid w:val="00BB1BF8"/>
    <w:rPr>
      <w:i/>
      <w:iCs/>
      <w:color w:val="0F4761" w:themeColor="accent1" w:themeShade="BF"/>
    </w:rPr>
  </w:style>
  <w:style w:type="paragraph" w:styleId="IntensivesZitat">
    <w:name w:val="Intense Quote"/>
    <w:basedOn w:val="Standard"/>
    <w:next w:val="Standard"/>
    <w:link w:val="IntensivesZitatZchn"/>
    <w:uiPriority w:val="30"/>
    <w:qFormat/>
    <w:rsid w:val="00BB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B1BF8"/>
    <w:rPr>
      <w:i/>
      <w:iCs/>
      <w:color w:val="0F4761" w:themeColor="accent1" w:themeShade="BF"/>
    </w:rPr>
  </w:style>
  <w:style w:type="character" w:styleId="IntensiverVerweis">
    <w:name w:val="Intense Reference"/>
    <w:basedOn w:val="Absatz-Standardschriftart"/>
    <w:uiPriority w:val="32"/>
    <w:qFormat/>
    <w:rsid w:val="00BB1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79729">
      <w:bodyDiv w:val="1"/>
      <w:marLeft w:val="0"/>
      <w:marRight w:val="0"/>
      <w:marTop w:val="0"/>
      <w:marBottom w:val="0"/>
      <w:divBdr>
        <w:top w:val="none" w:sz="0" w:space="0" w:color="auto"/>
        <w:left w:val="none" w:sz="0" w:space="0" w:color="auto"/>
        <w:bottom w:val="none" w:sz="0" w:space="0" w:color="auto"/>
        <w:right w:val="none" w:sz="0" w:space="0" w:color="auto"/>
      </w:divBdr>
    </w:div>
    <w:div w:id="963077099">
      <w:bodyDiv w:val="1"/>
      <w:marLeft w:val="0"/>
      <w:marRight w:val="0"/>
      <w:marTop w:val="0"/>
      <w:marBottom w:val="0"/>
      <w:divBdr>
        <w:top w:val="none" w:sz="0" w:space="0" w:color="auto"/>
        <w:left w:val="none" w:sz="0" w:space="0" w:color="auto"/>
        <w:bottom w:val="none" w:sz="0" w:space="0" w:color="auto"/>
        <w:right w:val="none" w:sz="0" w:space="0" w:color="auto"/>
      </w:divBdr>
    </w:div>
    <w:div w:id="1129393718">
      <w:bodyDiv w:val="1"/>
      <w:marLeft w:val="0"/>
      <w:marRight w:val="0"/>
      <w:marTop w:val="0"/>
      <w:marBottom w:val="0"/>
      <w:divBdr>
        <w:top w:val="none" w:sz="0" w:space="0" w:color="auto"/>
        <w:left w:val="none" w:sz="0" w:space="0" w:color="auto"/>
        <w:bottom w:val="none" w:sz="0" w:space="0" w:color="auto"/>
        <w:right w:val="none" w:sz="0" w:space="0" w:color="auto"/>
      </w:divBdr>
    </w:div>
    <w:div w:id="144614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5308</Characters>
  <Application>Microsoft Office Word</Application>
  <DocSecurity>0</DocSecurity>
  <Lines>94</Lines>
  <Paragraphs>43</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2025-06-06T22:04:00Z</dcterms:created>
  <dcterms:modified xsi:type="dcterms:W3CDTF">2025-06-08T21:43:00Z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ade553ed-76bd-4a54-9fed-d8b80879e2f0</vt:lpwstr>
  </property>
</Properties>
</file>