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09AF4" w14:textId="77777777" w:rsidR="009D0161" w:rsidRPr="009D0161" w:rsidRDefault="009D0161" w:rsidP="009D0161">
      <w:pPr>
        <w:rPr>
          <w:lang w:val="en-US"/>
        </w:rPr>
      </w:pPr>
      <w:proofErr w:type="spellStart"/>
      <w:r w:rsidRPr="009D0161">
        <w:rPr>
          <w:b/>
          <w:bCs/>
          <w:lang w:val="en-US"/>
        </w:rPr>
        <w:t>NextTech</w:t>
      </w:r>
      <w:proofErr w:type="spellEnd"/>
      <w:r w:rsidRPr="009D0161">
        <w:rPr>
          <w:b/>
          <w:bCs/>
          <w:lang w:val="en-US"/>
        </w:rPr>
        <w:t xml:space="preserve"> Logistics 2026-2028 Strategic Roadmap</w:t>
      </w:r>
    </w:p>
    <w:p w14:paraId="7F853CEE" w14:textId="77777777" w:rsidR="009D0161" w:rsidRPr="009D0161" w:rsidRDefault="009D0161" w:rsidP="009D0161">
      <w:pPr>
        <w:rPr>
          <w:lang w:val="en-US"/>
        </w:rPr>
      </w:pPr>
      <w:r w:rsidRPr="009D0161">
        <w:rPr>
          <w:b/>
          <w:bCs/>
          <w:lang w:val="en-US"/>
        </w:rPr>
        <w:t>Building the Autonomous, Self-Optimizing Supply Network</w:t>
      </w:r>
    </w:p>
    <w:p w14:paraId="357F82CD" w14:textId="77777777" w:rsidR="009D0161" w:rsidRPr="009D0161" w:rsidRDefault="009D0161" w:rsidP="009D0161">
      <w:pPr>
        <w:rPr>
          <w:lang w:val="en-US"/>
        </w:rPr>
      </w:pPr>
      <w:r w:rsidRPr="009D0161">
        <w:rPr>
          <w:b/>
          <w:bCs/>
          <w:lang w:val="en-US"/>
        </w:rPr>
        <w:t>1. Strategic Context: The 2025 Baseline</w:t>
      </w:r>
    </w:p>
    <w:p w14:paraId="77C9D48D" w14:textId="77777777" w:rsidR="009D0161" w:rsidRPr="009D0161" w:rsidRDefault="009D0161" w:rsidP="009D0161">
      <w:r w:rsidRPr="009D0161">
        <w:rPr>
          <w:lang w:val="en-US"/>
        </w:rPr>
        <w:t xml:space="preserve">As we enter mid-2025, </w:t>
      </w:r>
      <w:proofErr w:type="spellStart"/>
      <w:r w:rsidRPr="009D0161">
        <w:rPr>
          <w:lang w:val="en-US"/>
        </w:rPr>
        <w:t>NextTech's</w:t>
      </w:r>
      <w:proofErr w:type="spellEnd"/>
      <w:r w:rsidRPr="009D0161">
        <w:rPr>
          <w:lang w:val="en-US"/>
        </w:rPr>
        <w:t xml:space="preserve"> logistics operations stand at an inflection point. With 98.5% OTIF delivery performance, 99.3% inventory accuracy, and €0.72/kg freight costs, we've established industry-leading efficiency. </w:t>
      </w:r>
      <w:proofErr w:type="spellStart"/>
      <w:r w:rsidRPr="009D0161">
        <w:t>However</w:t>
      </w:r>
      <w:proofErr w:type="spellEnd"/>
      <w:r w:rsidRPr="009D0161">
        <w:t xml:space="preserve">, </w:t>
      </w:r>
      <w:proofErr w:type="spellStart"/>
      <w:r w:rsidRPr="009D0161">
        <w:t>three</w:t>
      </w:r>
      <w:proofErr w:type="spellEnd"/>
      <w:r w:rsidRPr="009D0161">
        <w:t xml:space="preserve"> disruptive </w:t>
      </w:r>
      <w:proofErr w:type="spellStart"/>
      <w:r w:rsidRPr="009D0161">
        <w:t>forces</w:t>
      </w:r>
      <w:proofErr w:type="spellEnd"/>
      <w:r w:rsidRPr="009D0161">
        <w:t xml:space="preserve"> </w:t>
      </w:r>
      <w:proofErr w:type="spellStart"/>
      <w:r w:rsidRPr="009D0161">
        <w:t>demand</w:t>
      </w:r>
      <w:proofErr w:type="spellEnd"/>
      <w:r w:rsidRPr="009D0161">
        <w:t xml:space="preserve"> </w:t>
      </w:r>
      <w:proofErr w:type="spellStart"/>
      <w:r w:rsidRPr="009D0161">
        <w:t>radical</w:t>
      </w:r>
      <w:proofErr w:type="spellEnd"/>
      <w:r w:rsidRPr="009D0161">
        <w:t xml:space="preserve"> </w:t>
      </w:r>
      <w:proofErr w:type="spellStart"/>
      <w:r w:rsidRPr="009D0161">
        <w:t>transformation</w:t>
      </w:r>
      <w:proofErr w:type="spellEnd"/>
      <w:r w:rsidRPr="009D0161">
        <w:t xml:space="preserve"> </w:t>
      </w:r>
      <w:proofErr w:type="spellStart"/>
      <w:r w:rsidRPr="009D0161">
        <w:t>by</w:t>
      </w:r>
      <w:proofErr w:type="spellEnd"/>
      <w:r w:rsidRPr="009D0161">
        <w:t xml:space="preserve"> 2028:</w:t>
      </w:r>
    </w:p>
    <w:p w14:paraId="14EC1C83" w14:textId="77777777" w:rsidR="009D0161" w:rsidRPr="009D0161" w:rsidRDefault="009D0161" w:rsidP="009D0161">
      <w:pPr>
        <w:numPr>
          <w:ilvl w:val="0"/>
          <w:numId w:val="1"/>
        </w:numPr>
        <w:rPr>
          <w:lang w:val="en-US"/>
        </w:rPr>
      </w:pPr>
      <w:r w:rsidRPr="009D0161">
        <w:rPr>
          <w:b/>
          <w:bCs/>
          <w:lang w:val="en-US"/>
        </w:rPr>
        <w:t>Autonomous Physical Internet</w:t>
      </w:r>
      <w:r w:rsidRPr="009D0161">
        <w:rPr>
          <w:lang w:val="en-US"/>
        </w:rPr>
        <w:t>: Smart containers self-navigate through decentralized logistics networks</w:t>
      </w:r>
    </w:p>
    <w:p w14:paraId="410E87A9" w14:textId="77777777" w:rsidR="009D0161" w:rsidRPr="009D0161" w:rsidRDefault="009D0161" w:rsidP="009D0161">
      <w:pPr>
        <w:numPr>
          <w:ilvl w:val="0"/>
          <w:numId w:val="1"/>
        </w:numPr>
        <w:rPr>
          <w:lang w:val="en-US"/>
        </w:rPr>
      </w:pPr>
      <w:r w:rsidRPr="009D0161">
        <w:rPr>
          <w:b/>
          <w:bCs/>
          <w:lang w:val="en-US"/>
        </w:rPr>
        <w:t>Circular Economy Mandates</w:t>
      </w:r>
      <w:r w:rsidRPr="009D0161">
        <w:rPr>
          <w:lang w:val="en-US"/>
        </w:rPr>
        <w:t xml:space="preserve">: EU regulations requiring 70% material </w:t>
      </w:r>
      <w:proofErr w:type="gramStart"/>
      <w:r w:rsidRPr="009D0161">
        <w:rPr>
          <w:lang w:val="en-US"/>
        </w:rPr>
        <w:t>reuse</w:t>
      </w:r>
      <w:proofErr w:type="gramEnd"/>
      <w:r w:rsidRPr="009D0161">
        <w:rPr>
          <w:lang w:val="en-US"/>
        </w:rPr>
        <w:t xml:space="preserve"> in industrial equipment</w:t>
      </w:r>
    </w:p>
    <w:p w14:paraId="65772F77" w14:textId="77777777" w:rsidR="009D0161" w:rsidRPr="009D0161" w:rsidRDefault="009D0161" w:rsidP="009D0161">
      <w:pPr>
        <w:numPr>
          <w:ilvl w:val="0"/>
          <w:numId w:val="1"/>
        </w:numPr>
        <w:rPr>
          <w:lang w:val="en-US"/>
        </w:rPr>
      </w:pPr>
      <w:r w:rsidRPr="009D0161">
        <w:rPr>
          <w:b/>
          <w:bCs/>
          <w:lang w:val="en-US"/>
        </w:rPr>
        <w:t>Quantum Supply Chains</w:t>
      </w:r>
      <w:r w:rsidRPr="009D0161">
        <w:rPr>
          <w:lang w:val="en-US"/>
        </w:rPr>
        <w:t>: AI predicting disruptions 45 days ahead using quantum computing patterns</w:t>
      </w:r>
    </w:p>
    <w:p w14:paraId="2864D69A" w14:textId="77777777" w:rsidR="009D0161" w:rsidRPr="009D0161" w:rsidRDefault="009D0161" w:rsidP="009D0161">
      <w:pPr>
        <w:rPr>
          <w:lang w:val="en-US"/>
        </w:rPr>
      </w:pPr>
      <w:r w:rsidRPr="009D0161">
        <w:rPr>
          <w:lang w:val="en-US"/>
        </w:rPr>
        <w:t>This plan reimagines logistics from a support function to </w:t>
      </w:r>
      <w:proofErr w:type="spellStart"/>
      <w:r w:rsidRPr="009D0161">
        <w:rPr>
          <w:b/>
          <w:bCs/>
          <w:lang w:val="en-US"/>
        </w:rPr>
        <w:t>NextTech's</w:t>
      </w:r>
      <w:proofErr w:type="spellEnd"/>
      <w:r w:rsidRPr="009D0161">
        <w:rPr>
          <w:b/>
          <w:bCs/>
          <w:lang w:val="en-US"/>
        </w:rPr>
        <w:t xml:space="preserve"> autonomous competitive </w:t>
      </w:r>
      <w:proofErr w:type="gramStart"/>
      <w:r w:rsidRPr="009D0161">
        <w:rPr>
          <w:b/>
          <w:bCs/>
          <w:lang w:val="en-US"/>
        </w:rPr>
        <w:t>advantage</w:t>
      </w:r>
      <w:r w:rsidRPr="009D0161">
        <w:rPr>
          <w:lang w:val="en-US"/>
        </w:rPr>
        <w:t>—a</w:t>
      </w:r>
      <w:proofErr w:type="gramEnd"/>
      <w:r w:rsidRPr="009D0161">
        <w:rPr>
          <w:lang w:val="en-US"/>
        </w:rPr>
        <w:t xml:space="preserve"> self-healing network that anticipates needs, optimizes flows in real-time, and delivers sustainability as a service to customers.</w:t>
      </w:r>
    </w:p>
    <w:p w14:paraId="3F899AC7" w14:textId="77777777" w:rsidR="009D0161" w:rsidRPr="009D0161" w:rsidRDefault="009D0161" w:rsidP="009D0161">
      <w:r w:rsidRPr="009D0161">
        <w:rPr>
          <w:b/>
          <w:bCs/>
        </w:rPr>
        <w:t xml:space="preserve">2. 2026-2028 Vision &amp; Strategic </w:t>
      </w:r>
      <w:proofErr w:type="spellStart"/>
      <w:r w:rsidRPr="009D0161">
        <w:rPr>
          <w:b/>
          <w:bCs/>
        </w:rPr>
        <w:t>Shifts</w:t>
      </w:r>
      <w:proofErr w:type="spellEnd"/>
    </w:p>
    <w:p w14:paraId="1D038D0D" w14:textId="77777777" w:rsidR="009D0161" w:rsidRPr="009D0161" w:rsidRDefault="009D0161" w:rsidP="009D0161">
      <w:proofErr w:type="spellStart"/>
      <w:r w:rsidRPr="009D0161">
        <w:rPr>
          <w:b/>
          <w:bCs/>
        </w:rPr>
        <w:t>From</w:t>
      </w:r>
      <w:proofErr w:type="spellEnd"/>
      <w:r w:rsidRPr="009D0161">
        <w:t> → </w:t>
      </w:r>
      <w:proofErr w:type="spellStart"/>
      <w:r w:rsidRPr="009D0161">
        <w:rPr>
          <w:b/>
          <w:bCs/>
        </w:rPr>
        <w:t>To</w:t>
      </w:r>
      <w:proofErr w:type="spellEnd"/>
    </w:p>
    <w:p w14:paraId="2C46ED83" w14:textId="77777777" w:rsidR="009D0161" w:rsidRPr="009D0161" w:rsidRDefault="009D0161" w:rsidP="009D0161">
      <w:pPr>
        <w:numPr>
          <w:ilvl w:val="0"/>
          <w:numId w:val="2"/>
        </w:numPr>
        <w:rPr>
          <w:lang w:val="en-US"/>
        </w:rPr>
      </w:pPr>
      <w:r w:rsidRPr="009D0161">
        <w:rPr>
          <w:b/>
          <w:bCs/>
          <w:lang w:val="en-US"/>
        </w:rPr>
        <w:t>Route Optimization</w:t>
      </w:r>
      <w:r w:rsidRPr="009D0161">
        <w:rPr>
          <w:lang w:val="en-US"/>
        </w:rPr>
        <w:t> → </w:t>
      </w:r>
      <w:r w:rsidRPr="009D0161">
        <w:rPr>
          <w:b/>
          <w:bCs/>
          <w:lang w:val="en-US"/>
        </w:rPr>
        <w:t>Self-Navigating Shipments</w:t>
      </w:r>
      <w:r w:rsidRPr="009D0161">
        <w:rPr>
          <w:lang w:val="en-US"/>
        </w:rPr>
        <w:t> (Smart containers choosing paths via blockchain-auctioned capacity)</w:t>
      </w:r>
    </w:p>
    <w:p w14:paraId="38128080" w14:textId="77777777" w:rsidR="009D0161" w:rsidRPr="009D0161" w:rsidRDefault="009D0161" w:rsidP="009D0161">
      <w:pPr>
        <w:numPr>
          <w:ilvl w:val="0"/>
          <w:numId w:val="2"/>
        </w:numPr>
        <w:rPr>
          <w:lang w:val="en-US"/>
        </w:rPr>
      </w:pPr>
      <w:r w:rsidRPr="009D0161">
        <w:rPr>
          <w:b/>
          <w:bCs/>
          <w:lang w:val="en-US"/>
        </w:rPr>
        <w:t>Inventory Management</w:t>
      </w:r>
      <w:r w:rsidRPr="009D0161">
        <w:rPr>
          <w:lang w:val="en-US"/>
        </w:rPr>
        <w:t> → </w:t>
      </w:r>
      <w:r w:rsidRPr="009D0161">
        <w:rPr>
          <w:b/>
          <w:bCs/>
          <w:lang w:val="en-US"/>
        </w:rPr>
        <w:t>Fluid Stock Ecosystems</w:t>
      </w:r>
      <w:r w:rsidRPr="009D0161">
        <w:rPr>
          <w:lang w:val="en-US"/>
        </w:rPr>
        <w:t> (Components automatically rebalancing across customer sites)</w:t>
      </w:r>
    </w:p>
    <w:p w14:paraId="38D87409" w14:textId="77777777" w:rsidR="009D0161" w:rsidRPr="009D0161" w:rsidRDefault="009D0161" w:rsidP="009D0161">
      <w:pPr>
        <w:numPr>
          <w:ilvl w:val="0"/>
          <w:numId w:val="2"/>
        </w:numPr>
        <w:rPr>
          <w:lang w:val="en-US"/>
        </w:rPr>
      </w:pPr>
      <w:r w:rsidRPr="009D0161">
        <w:rPr>
          <w:b/>
          <w:bCs/>
          <w:lang w:val="en-US"/>
        </w:rPr>
        <w:t>Sustainability Reporting</w:t>
      </w:r>
      <w:r w:rsidRPr="009D0161">
        <w:rPr>
          <w:lang w:val="en-US"/>
        </w:rPr>
        <w:t> → </w:t>
      </w:r>
      <w:r w:rsidRPr="009D0161">
        <w:rPr>
          <w:b/>
          <w:bCs/>
          <w:lang w:val="en-US"/>
        </w:rPr>
        <w:t>Carbon-Negative Logistics</w:t>
      </w:r>
      <w:r w:rsidRPr="009D0161">
        <w:rPr>
          <w:lang w:val="en-US"/>
        </w:rPr>
        <w:t xml:space="preserve"> (Every delivery </w:t>
      </w:r>
      <w:proofErr w:type="gramStart"/>
      <w:r w:rsidRPr="009D0161">
        <w:rPr>
          <w:lang w:val="en-US"/>
        </w:rPr>
        <w:t>funds</w:t>
      </w:r>
      <w:proofErr w:type="gramEnd"/>
      <w:r w:rsidRPr="009D0161">
        <w:rPr>
          <w:lang w:val="en-US"/>
        </w:rPr>
        <w:t xml:space="preserve"> verified removals)</w:t>
      </w:r>
    </w:p>
    <w:p w14:paraId="62E84653" w14:textId="376185DF" w:rsidR="009D0161" w:rsidRPr="009D0161" w:rsidRDefault="009D0161" w:rsidP="009D0161">
      <w:pPr>
        <w:rPr>
          <w:lang w:val="en-US"/>
        </w:rPr>
      </w:pPr>
      <w:r w:rsidRPr="009D0161">
        <w:rPr>
          <w:b/>
          <w:bCs/>
          <w:lang w:val="en-US"/>
        </w:rPr>
        <w:t>North Star Metric</w:t>
      </w:r>
      <w:r w:rsidRPr="009D0161">
        <w:rPr>
          <w:lang w:val="en-US"/>
        </w:rPr>
        <w:t>: </w:t>
      </w:r>
      <w:r w:rsidRPr="009D0161">
        <w:rPr>
          <w:b/>
          <w:bCs/>
          <w:lang w:val="en-US"/>
        </w:rPr>
        <w:t>Autonomous Decision Rate</w:t>
      </w:r>
      <w:r w:rsidRPr="009D0161">
        <w:rPr>
          <w:lang w:val="en-US"/>
        </w:rPr>
        <w:t> </w:t>
      </w:r>
    </w:p>
    <w:p w14:paraId="03DEBBD1" w14:textId="77777777" w:rsidR="009D0161" w:rsidRPr="009D0161" w:rsidRDefault="009D0161" w:rsidP="009D0161">
      <w:pPr>
        <w:rPr>
          <w:lang w:val="en-US"/>
        </w:rPr>
      </w:pPr>
      <w:r w:rsidRPr="009D0161">
        <w:rPr>
          <w:b/>
          <w:bCs/>
          <w:lang w:val="en-US"/>
        </w:rPr>
        <w:t>3. Strategic Execution: The Cognitive Logistics Network</w:t>
      </w:r>
    </w:p>
    <w:p w14:paraId="6CAF5FBF" w14:textId="77777777" w:rsidR="009D0161" w:rsidRPr="009D0161" w:rsidRDefault="009D0161" w:rsidP="009D0161">
      <w:pPr>
        <w:rPr>
          <w:lang w:val="en-US"/>
        </w:rPr>
      </w:pPr>
      <w:r w:rsidRPr="009D0161">
        <w:rPr>
          <w:lang w:val="en-US"/>
        </w:rPr>
        <w:t xml:space="preserve">The future of </w:t>
      </w:r>
      <w:proofErr w:type="spellStart"/>
      <w:r w:rsidRPr="009D0161">
        <w:rPr>
          <w:lang w:val="en-US"/>
        </w:rPr>
        <w:t>NextTech’s</w:t>
      </w:r>
      <w:proofErr w:type="spellEnd"/>
      <w:r w:rsidRPr="009D0161">
        <w:rPr>
          <w:lang w:val="en-US"/>
        </w:rPr>
        <w:t xml:space="preserve"> logistics lies in transcending traditional supply chain management to become a self-regulating, intelligent network that anticipates disruptions, optimizes flows in real time, and embeds sustainability into every movement. By 2028, our logistics operations will evolve from a linear process into an interconnected ecosystem where assets, data, and decisions flow autonomously, creating unprecedented efficiency and resilience.</w:t>
      </w:r>
    </w:p>
    <w:p w14:paraId="1EF91A6D" w14:textId="77777777" w:rsidR="009D0161" w:rsidRPr="009D0161" w:rsidRDefault="009D0161" w:rsidP="009D0161">
      <w:pPr>
        <w:rPr>
          <w:b/>
          <w:bCs/>
          <w:lang w:val="en-US"/>
        </w:rPr>
      </w:pPr>
      <w:r w:rsidRPr="009D0161">
        <w:rPr>
          <w:b/>
          <w:bCs/>
          <w:lang w:val="en-US"/>
        </w:rPr>
        <w:t>3.1 The Self-Orchestrating Supply Web (2026)</w:t>
      </w:r>
    </w:p>
    <w:p w14:paraId="55777AC6" w14:textId="77777777" w:rsidR="009D0161" w:rsidRDefault="009D0161" w:rsidP="009D0161">
      <w:pPr>
        <w:rPr>
          <w:lang w:val="en-US"/>
        </w:rPr>
      </w:pPr>
      <w:r w:rsidRPr="009D0161">
        <w:rPr>
          <w:lang w:val="en-US"/>
        </w:rPr>
        <w:lastRenderedPageBreak/>
        <w:t xml:space="preserve">Imagine a world where shipping containers are no longer passive cargo carriers but intelligent agents capable of making real-time decisions. </w:t>
      </w:r>
      <w:proofErr w:type="spellStart"/>
      <w:r w:rsidRPr="009D0161">
        <w:rPr>
          <w:lang w:val="en-US"/>
        </w:rPr>
        <w:t>NextTech’s</w:t>
      </w:r>
      <w:proofErr w:type="spellEnd"/>
      <w:r w:rsidRPr="009D0161">
        <w:rPr>
          <w:lang w:val="en-US"/>
        </w:rPr>
        <w:t xml:space="preserve"> logistics network will embrace the "Physical Internet" concept, where smart containers autonomously navigate the supply chain. When an automotive plant in Munich orders robotic components, the container housing those parts doesn’t wait for human dispatchers—it independently evaluates 137 variables, from fluctuating carbon prices to AI-predicted labor strikes in Poland.</w:t>
      </w:r>
    </w:p>
    <w:p w14:paraId="63ADDA17" w14:textId="68E8127F" w:rsidR="009D0161" w:rsidRPr="009D0161" w:rsidRDefault="00620668" w:rsidP="009D0161">
      <w:pPr>
        <w:rPr>
          <w:lang w:val="en-US"/>
        </w:rPr>
      </w:pPr>
      <w:r w:rsidRPr="00620668">
        <w:rPr>
          <w:lang w:val="en-US"/>
        </w:rPr>
        <w:t>The container then enters a blockchain-based capacity marketplace, bidding for barge space while simultaneously notifying the CFO dashboard of projected cost savings, alerting the customer success AI of improved delivery windows, and requesting updated ESG scores from the sustainability API.</w:t>
      </w:r>
      <w:r>
        <w:rPr>
          <w:lang w:val="en-US"/>
        </w:rPr>
        <w:t xml:space="preserve"> </w:t>
      </w:r>
      <w:r w:rsidR="009D0161" w:rsidRPr="009D0161">
        <w:rPr>
          <w:lang w:val="en-US"/>
        </w:rPr>
        <w:t>This isn’t theoretical; our pilot with Deutsche Bahn has already demonstrated 31% faster transit times and a 19% reduction in emissions. The implications are profound: no longer will logistics be a cost center, but a self-optimizing network that continuously seeks the most efficient, sustainable path.</w:t>
      </w:r>
    </w:p>
    <w:p w14:paraId="1F948E3B" w14:textId="77777777" w:rsidR="009D0161" w:rsidRPr="00F66BAE" w:rsidRDefault="009D0161" w:rsidP="009D0161">
      <w:pPr>
        <w:rPr>
          <w:b/>
          <w:bCs/>
          <w:lang w:val="en-US"/>
        </w:rPr>
      </w:pPr>
      <w:r w:rsidRPr="00F66BAE">
        <w:rPr>
          <w:b/>
          <w:bCs/>
          <w:lang w:val="en-US"/>
        </w:rPr>
        <w:t>3.2 Living Inventory Ecosystems (2027)</w:t>
      </w:r>
    </w:p>
    <w:p w14:paraId="21213A2A" w14:textId="77777777" w:rsidR="009D0161" w:rsidRPr="009D0161" w:rsidRDefault="009D0161" w:rsidP="009D0161">
      <w:pPr>
        <w:rPr>
          <w:lang w:val="en-US"/>
        </w:rPr>
      </w:pPr>
      <w:r w:rsidRPr="009D0161">
        <w:rPr>
          <w:lang w:val="en-US"/>
        </w:rPr>
        <w:t>Traditional inventory management—with its static stockpiles and safety buffers—will give way to a fluid, interconnected system where components move dynamically across customer sites based on real-time demand signals. Picture a scenario where excess sensors at BMW’s Leipzig plant, detected via IoT wear analytics, automatically reroute to Volvo’s Ghent facility facing a critical shortage. Blockchain ledgers track ownership and usage rights seamlessly, ensuring transparency without administrative overhead.</w:t>
      </w:r>
    </w:p>
    <w:p w14:paraId="12C110BD" w14:textId="77777777" w:rsidR="009D0161" w:rsidRPr="009D0161" w:rsidRDefault="009D0161" w:rsidP="009D0161">
      <w:pPr>
        <w:rPr>
          <w:lang w:val="en-US"/>
        </w:rPr>
      </w:pPr>
      <w:r w:rsidRPr="009D0161">
        <w:rPr>
          <w:lang w:val="en-US"/>
        </w:rPr>
        <w:t xml:space="preserve">This shift extends to our "Component-as-a-Service" model, where customers lease rather than own high-value parts. Embedded IoT sensors </w:t>
      </w:r>
      <w:proofErr w:type="gramStart"/>
      <w:r w:rsidRPr="009D0161">
        <w:rPr>
          <w:lang w:val="en-US"/>
        </w:rPr>
        <w:t>monitor</w:t>
      </w:r>
      <w:proofErr w:type="gramEnd"/>
      <w:r w:rsidRPr="009D0161">
        <w:rPr>
          <w:lang w:val="en-US"/>
        </w:rPr>
        <w:t xml:space="preserve"> wear thresholds, triggering automatic replenishment when performance dips below 80% efficiency. Even returns become predictive—AI analyzes customer upgrade cycles and schedules pickups before the customer realizes they need a replacement. Our Nordic trial demonstrated the power of this approach, slashing inventory carrying costs by €7.2 million while achieving 99.8% availability.</w:t>
      </w:r>
    </w:p>
    <w:p w14:paraId="13ABCDF9" w14:textId="77777777" w:rsidR="009D0161" w:rsidRPr="009D0161" w:rsidRDefault="009D0161" w:rsidP="009D0161">
      <w:pPr>
        <w:rPr>
          <w:b/>
          <w:bCs/>
          <w:lang w:val="en-US"/>
        </w:rPr>
      </w:pPr>
      <w:r w:rsidRPr="009D0161">
        <w:rPr>
          <w:b/>
          <w:bCs/>
          <w:lang w:val="en-US"/>
        </w:rPr>
        <w:t>3.3 Carbon-Negative Fulfillment (2028)</w:t>
      </w:r>
    </w:p>
    <w:p w14:paraId="41097C7C" w14:textId="77777777" w:rsidR="009D0161" w:rsidRPr="009D0161" w:rsidRDefault="009D0161" w:rsidP="009D0161">
      <w:pPr>
        <w:rPr>
          <w:lang w:val="en-US"/>
        </w:rPr>
      </w:pPr>
      <w:r w:rsidRPr="009D0161">
        <w:rPr>
          <w:lang w:val="en-US"/>
        </w:rPr>
        <w:t xml:space="preserve">Sustainability will cease to be a compliance metric and instead become a core value proposition embedded in every shipment. </w:t>
      </w:r>
      <w:proofErr w:type="spellStart"/>
      <w:r w:rsidRPr="009D0161">
        <w:rPr>
          <w:lang w:val="en-US"/>
        </w:rPr>
        <w:t>NextTech’s</w:t>
      </w:r>
      <w:proofErr w:type="spellEnd"/>
      <w:r w:rsidRPr="009D0161">
        <w:rPr>
          <w:lang w:val="en-US"/>
        </w:rPr>
        <w:t xml:space="preserve"> logistics network will achieve carbon negativity through a combination of cutting-edge technologies and circular practices. Our electric fleets will do more than eliminate emissions—they’ll generate surplus energy through regenerative </w:t>
      </w:r>
      <w:proofErr w:type="gramStart"/>
      <w:r w:rsidRPr="009D0161">
        <w:rPr>
          <w:lang w:val="en-US"/>
        </w:rPr>
        <w:t>braking</w:t>
      </w:r>
      <w:proofErr w:type="gramEnd"/>
      <w:r w:rsidRPr="009D0161">
        <w:rPr>
          <w:lang w:val="en-US"/>
        </w:rPr>
        <w:t>, feeding power back into local grids.</w:t>
      </w:r>
    </w:p>
    <w:p w14:paraId="332E9C2F" w14:textId="46629B76" w:rsidR="009D0161" w:rsidRPr="009D0161" w:rsidRDefault="00F66BAE" w:rsidP="009D0161">
      <w:pPr>
        <w:rPr>
          <w:lang w:val="en-US"/>
        </w:rPr>
      </w:pPr>
      <w:r>
        <w:rPr>
          <w:lang w:val="en-US"/>
        </w:rPr>
        <w:t>Further documentation outstanding.</w:t>
      </w:r>
    </w:p>
    <w:p w14:paraId="2ED78278" w14:textId="77777777" w:rsidR="009D0161" w:rsidRPr="009D0161" w:rsidRDefault="009D0161" w:rsidP="009D0161">
      <w:pPr>
        <w:rPr>
          <w:b/>
          <w:bCs/>
          <w:lang w:val="en-US"/>
        </w:rPr>
      </w:pPr>
    </w:p>
    <w:p w14:paraId="66B18DE4" w14:textId="408E5173" w:rsidR="009D0161" w:rsidRPr="009D0161" w:rsidRDefault="009D0161" w:rsidP="009D0161">
      <w:r w:rsidRPr="009D0161">
        <w:rPr>
          <w:b/>
          <w:bCs/>
        </w:rPr>
        <w:t>4. Implementation Horizon</w:t>
      </w:r>
    </w:p>
    <w:tbl>
      <w:tblPr>
        <w:tblW w:w="0" w:type="auto"/>
        <w:tblCellMar>
          <w:top w:w="15" w:type="dxa"/>
          <w:left w:w="15" w:type="dxa"/>
          <w:bottom w:w="15" w:type="dxa"/>
          <w:right w:w="15" w:type="dxa"/>
        </w:tblCellMar>
        <w:tblLook w:val="04A0" w:firstRow="1" w:lastRow="0" w:firstColumn="1" w:lastColumn="0" w:noHBand="0" w:noVBand="1"/>
      </w:tblPr>
      <w:tblGrid>
        <w:gridCol w:w="1829"/>
        <w:gridCol w:w="1241"/>
        <w:gridCol w:w="6002"/>
      </w:tblGrid>
      <w:tr w:rsidR="009D0161" w:rsidRPr="009D0161" w14:paraId="7C971029" w14:textId="77777777" w:rsidTr="009D0161">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49D642E" w14:textId="77777777" w:rsidR="009D0161" w:rsidRPr="009D0161" w:rsidRDefault="009D0161" w:rsidP="009D0161">
            <w:pPr>
              <w:rPr>
                <w:b/>
                <w:bCs/>
              </w:rPr>
            </w:pPr>
            <w:r w:rsidRPr="009D0161">
              <w:rPr>
                <w:b/>
                <w:bCs/>
              </w:rPr>
              <w:lastRenderedPageBreak/>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5191851" w14:textId="77777777" w:rsidR="009D0161" w:rsidRPr="009D0161" w:rsidRDefault="009D0161" w:rsidP="009D0161">
            <w:pPr>
              <w:rPr>
                <w:b/>
                <w:bCs/>
              </w:rPr>
            </w:pPr>
            <w:r w:rsidRPr="009D0161">
              <w:rPr>
                <w:b/>
                <w:bCs/>
              </w:rPr>
              <w:t>Timeline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EC6D2F1" w14:textId="77777777" w:rsidR="009D0161" w:rsidRPr="009D0161" w:rsidRDefault="009D0161" w:rsidP="009D0161">
            <w:pPr>
              <w:rPr>
                <w:b/>
                <w:bCs/>
              </w:rPr>
            </w:pPr>
            <w:r w:rsidRPr="009D0161">
              <w:rPr>
                <w:b/>
                <w:bCs/>
              </w:rPr>
              <w:t>Key Breakthroughs</w:t>
            </w:r>
          </w:p>
        </w:tc>
      </w:tr>
      <w:tr w:rsidR="009D0161" w:rsidRPr="00620668" w14:paraId="5D1D9DCC" w14:textId="77777777" w:rsidTr="009D0161">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A53DFF7" w14:textId="77777777" w:rsidR="009D0161" w:rsidRPr="009D0161" w:rsidRDefault="009D0161" w:rsidP="009D0161">
            <w:r w:rsidRPr="009D0161">
              <w:rPr>
                <w:b/>
                <w:bCs/>
              </w:rPr>
              <w:t>Smart Container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EC3F64D" w14:textId="77777777" w:rsidR="009D0161" w:rsidRPr="009D0161" w:rsidRDefault="009D0161" w:rsidP="009D0161">
            <w:r w:rsidRPr="009D0161">
              <w:t>2026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ECCAD36" w14:textId="77777777" w:rsidR="009D0161" w:rsidRPr="009D0161" w:rsidRDefault="009D0161" w:rsidP="009D0161">
            <w:pPr>
              <w:rPr>
                <w:lang w:val="en-US"/>
              </w:rPr>
            </w:pPr>
            <w:r w:rsidRPr="009D0161">
              <w:rPr>
                <w:lang w:val="en-US"/>
              </w:rPr>
              <w:t>First autonomous shipments • Blockchain capacity marketplace</w:t>
            </w:r>
          </w:p>
        </w:tc>
      </w:tr>
      <w:tr w:rsidR="009D0161" w:rsidRPr="00620668" w14:paraId="34C6434C" w14:textId="77777777" w:rsidTr="009D0161">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43B8941" w14:textId="77777777" w:rsidR="009D0161" w:rsidRPr="009D0161" w:rsidRDefault="009D0161" w:rsidP="009D0161">
            <w:r w:rsidRPr="009D0161">
              <w:rPr>
                <w:b/>
                <w:bCs/>
              </w:rPr>
              <w:t xml:space="preserve">Fluid </w:t>
            </w:r>
            <w:proofErr w:type="spellStart"/>
            <w:r w:rsidRPr="009D0161">
              <w:rPr>
                <w:b/>
                <w:bCs/>
              </w:rPr>
              <w:t>Inventory</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0D5CE8" w14:textId="77777777" w:rsidR="009D0161" w:rsidRPr="009D0161" w:rsidRDefault="009D0161" w:rsidP="009D0161">
            <w:r w:rsidRPr="009D0161">
              <w:t>2027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AB1DF0A" w14:textId="77777777" w:rsidR="009D0161" w:rsidRPr="009D0161" w:rsidRDefault="009D0161" w:rsidP="009D0161">
            <w:pPr>
              <w:rPr>
                <w:lang w:val="en-US"/>
              </w:rPr>
            </w:pPr>
            <w:r w:rsidRPr="009D0161">
              <w:rPr>
                <w:lang w:val="en-US"/>
              </w:rPr>
              <w:t>Peer-to-peer parts network • Component-as-a-service launch</w:t>
            </w:r>
          </w:p>
        </w:tc>
      </w:tr>
      <w:tr w:rsidR="009D0161" w:rsidRPr="00620668" w14:paraId="75FFD07F" w14:textId="77777777" w:rsidTr="009D0161">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5108B15" w14:textId="77777777" w:rsidR="009D0161" w:rsidRPr="009D0161" w:rsidRDefault="009D0161" w:rsidP="009D0161">
            <w:r w:rsidRPr="009D0161">
              <w:rPr>
                <w:b/>
                <w:bCs/>
              </w:rPr>
              <w:t>Climate-Positive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B4819D" w14:textId="77777777" w:rsidR="009D0161" w:rsidRPr="009D0161" w:rsidRDefault="009D0161" w:rsidP="009D0161">
            <w:r w:rsidRPr="009D0161">
              <w:t>2028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5DD4DD5" w14:textId="77777777" w:rsidR="009D0161" w:rsidRPr="009D0161" w:rsidRDefault="009D0161" w:rsidP="009D0161">
            <w:pPr>
              <w:rPr>
                <w:lang w:val="en-US"/>
              </w:rPr>
            </w:pPr>
            <w:r w:rsidRPr="009D0161">
              <w:rPr>
                <w:lang w:val="en-US"/>
              </w:rPr>
              <w:t>Net-negative supply chain • Bio-packaging at scale</w:t>
            </w:r>
          </w:p>
        </w:tc>
      </w:tr>
    </w:tbl>
    <w:p w14:paraId="71EE9C75" w14:textId="77777777" w:rsidR="009D0161" w:rsidRPr="009D0161" w:rsidRDefault="009D0161" w:rsidP="009D0161">
      <w:pPr>
        <w:rPr>
          <w:lang w:val="en-US"/>
        </w:rPr>
      </w:pPr>
      <w:r w:rsidRPr="009D0161">
        <w:rPr>
          <w:b/>
          <w:bCs/>
          <w:lang w:val="en-US"/>
        </w:rPr>
        <w:t>5. Future Governance Framework</w:t>
      </w:r>
    </w:p>
    <w:p w14:paraId="69F52C50" w14:textId="77777777" w:rsidR="009D0161" w:rsidRPr="009D0161" w:rsidRDefault="009D0161" w:rsidP="009D0161">
      <w:pPr>
        <w:rPr>
          <w:lang w:val="en-US"/>
        </w:rPr>
      </w:pPr>
      <w:r w:rsidRPr="009D0161">
        <w:rPr>
          <w:b/>
          <w:bCs/>
          <w:lang w:val="en-US"/>
        </w:rPr>
        <w:t>Decentralized Logistics Brain</w:t>
      </w:r>
    </w:p>
    <w:p w14:paraId="7DB1E3FB" w14:textId="77777777" w:rsidR="009D0161" w:rsidRPr="009D0161" w:rsidRDefault="009D0161" w:rsidP="009D0161">
      <w:pPr>
        <w:numPr>
          <w:ilvl w:val="0"/>
          <w:numId w:val="7"/>
        </w:numPr>
        <w:rPr>
          <w:lang w:val="en-US"/>
        </w:rPr>
      </w:pPr>
      <w:r w:rsidRPr="009D0161">
        <w:rPr>
          <w:b/>
          <w:bCs/>
          <w:lang w:val="en-US"/>
        </w:rPr>
        <w:t>Chief Flow Officer</w:t>
      </w:r>
      <w:r w:rsidRPr="009D0161">
        <w:rPr>
          <w:lang w:val="en-US"/>
        </w:rPr>
        <w:t>: Oversees human-AI collaboration</w:t>
      </w:r>
    </w:p>
    <w:p w14:paraId="2C841C1B" w14:textId="77777777" w:rsidR="009D0161" w:rsidRPr="009D0161" w:rsidRDefault="009D0161" w:rsidP="009D0161">
      <w:pPr>
        <w:numPr>
          <w:ilvl w:val="0"/>
          <w:numId w:val="7"/>
        </w:numPr>
        <w:rPr>
          <w:lang w:val="en-US"/>
        </w:rPr>
      </w:pPr>
      <w:r w:rsidRPr="009D0161">
        <w:rPr>
          <w:b/>
          <w:bCs/>
          <w:lang w:val="en-US"/>
        </w:rPr>
        <w:t>Circular Economy Hub</w:t>
      </w:r>
      <w:r w:rsidRPr="009D0161">
        <w:rPr>
          <w:lang w:val="en-US"/>
        </w:rPr>
        <w:t>: Certifies reuse compliance</w:t>
      </w:r>
    </w:p>
    <w:p w14:paraId="6336FE77" w14:textId="77777777" w:rsidR="009D0161" w:rsidRPr="009D0161" w:rsidRDefault="009D0161" w:rsidP="009D0161">
      <w:pPr>
        <w:numPr>
          <w:ilvl w:val="0"/>
          <w:numId w:val="7"/>
        </w:numPr>
        <w:rPr>
          <w:lang w:val="en-US"/>
        </w:rPr>
      </w:pPr>
      <w:r w:rsidRPr="009D0161">
        <w:rPr>
          <w:b/>
          <w:bCs/>
          <w:lang w:val="en-US"/>
        </w:rPr>
        <w:t>Quantum Risk Council</w:t>
      </w:r>
      <w:r w:rsidRPr="009D0161">
        <w:rPr>
          <w:lang w:val="en-US"/>
        </w:rPr>
        <w:t>: Predicts black swan disruptions</w:t>
      </w:r>
    </w:p>
    <w:p w14:paraId="2F5A9EAF" w14:textId="77777777" w:rsidR="00EF4B6B" w:rsidRPr="009D0161" w:rsidRDefault="00EF4B6B">
      <w:pPr>
        <w:rPr>
          <w:lang w:val="en-US"/>
        </w:rPr>
      </w:pPr>
    </w:p>
    <w:sectPr w:rsidR="00EF4B6B" w:rsidRPr="009D01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B5ED4"/>
    <w:multiLevelType w:val="multilevel"/>
    <w:tmpl w:val="8D5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C7BAB"/>
    <w:multiLevelType w:val="multilevel"/>
    <w:tmpl w:val="6AD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53ED"/>
    <w:multiLevelType w:val="multilevel"/>
    <w:tmpl w:val="EDBA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A1D0A"/>
    <w:multiLevelType w:val="multilevel"/>
    <w:tmpl w:val="6C7A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61C7C"/>
    <w:multiLevelType w:val="multilevel"/>
    <w:tmpl w:val="00D2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A6A6A"/>
    <w:multiLevelType w:val="multilevel"/>
    <w:tmpl w:val="7B9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212FF"/>
    <w:multiLevelType w:val="multilevel"/>
    <w:tmpl w:val="F8B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31503">
    <w:abstractNumId w:val="2"/>
  </w:num>
  <w:num w:numId="2" w16cid:durableId="1234388910">
    <w:abstractNumId w:val="4"/>
  </w:num>
  <w:num w:numId="3" w16cid:durableId="64692682">
    <w:abstractNumId w:val="3"/>
  </w:num>
  <w:num w:numId="4" w16cid:durableId="951665014">
    <w:abstractNumId w:val="6"/>
  </w:num>
  <w:num w:numId="5" w16cid:durableId="927926399">
    <w:abstractNumId w:val="0"/>
  </w:num>
  <w:num w:numId="6" w16cid:durableId="1713454098">
    <w:abstractNumId w:val="1"/>
  </w:num>
  <w:num w:numId="7" w16cid:durableId="1876961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61"/>
    <w:rsid w:val="0027471E"/>
    <w:rsid w:val="005411A9"/>
    <w:rsid w:val="00620668"/>
    <w:rsid w:val="009A16A0"/>
    <w:rsid w:val="009D0161"/>
    <w:rsid w:val="00AD3AA2"/>
    <w:rsid w:val="00B30B57"/>
    <w:rsid w:val="00EF4B6B"/>
    <w:rsid w:val="00F66B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F9587"/>
  <w15:chartTrackingRefBased/>
  <w15:docId w15:val="{14C56E04-5826-48C5-8853-45AFE3B5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D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D016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D016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D016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D016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016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016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016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16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D016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D016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D016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D016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D01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01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01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0161"/>
    <w:rPr>
      <w:rFonts w:eastAsiaTheme="majorEastAsia" w:cstheme="majorBidi"/>
      <w:color w:val="272727" w:themeColor="text1" w:themeTint="D8"/>
    </w:rPr>
  </w:style>
  <w:style w:type="paragraph" w:styleId="Titel">
    <w:name w:val="Title"/>
    <w:basedOn w:val="Standard"/>
    <w:next w:val="Standard"/>
    <w:link w:val="TitelZchn"/>
    <w:uiPriority w:val="10"/>
    <w:qFormat/>
    <w:rsid w:val="009D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16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016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016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016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0161"/>
    <w:rPr>
      <w:i/>
      <w:iCs/>
      <w:color w:val="404040" w:themeColor="text1" w:themeTint="BF"/>
    </w:rPr>
  </w:style>
  <w:style w:type="paragraph" w:styleId="Listenabsatz">
    <w:name w:val="List Paragraph"/>
    <w:basedOn w:val="Standard"/>
    <w:uiPriority w:val="34"/>
    <w:qFormat/>
    <w:rsid w:val="009D0161"/>
    <w:pPr>
      <w:ind w:left="720"/>
      <w:contextualSpacing/>
    </w:pPr>
  </w:style>
  <w:style w:type="character" w:styleId="IntensiveHervorhebung">
    <w:name w:val="Intense Emphasis"/>
    <w:basedOn w:val="Absatz-Standardschriftart"/>
    <w:uiPriority w:val="21"/>
    <w:qFormat/>
    <w:rsid w:val="009D0161"/>
    <w:rPr>
      <w:i/>
      <w:iCs/>
      <w:color w:val="0F4761" w:themeColor="accent1" w:themeShade="BF"/>
    </w:rPr>
  </w:style>
  <w:style w:type="paragraph" w:styleId="IntensivesZitat">
    <w:name w:val="Intense Quote"/>
    <w:basedOn w:val="Standard"/>
    <w:next w:val="Standard"/>
    <w:link w:val="IntensivesZitatZchn"/>
    <w:uiPriority w:val="30"/>
    <w:qFormat/>
    <w:rsid w:val="009D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D0161"/>
    <w:rPr>
      <w:i/>
      <w:iCs/>
      <w:color w:val="0F4761" w:themeColor="accent1" w:themeShade="BF"/>
    </w:rPr>
  </w:style>
  <w:style w:type="character" w:styleId="IntensiverVerweis">
    <w:name w:val="Intense Reference"/>
    <w:basedOn w:val="Absatz-Standardschriftart"/>
    <w:uiPriority w:val="32"/>
    <w:qFormat/>
    <w:rsid w:val="009D0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7828">
      <w:bodyDiv w:val="1"/>
      <w:marLeft w:val="0"/>
      <w:marRight w:val="0"/>
      <w:marTop w:val="0"/>
      <w:marBottom w:val="0"/>
      <w:divBdr>
        <w:top w:val="none" w:sz="0" w:space="0" w:color="auto"/>
        <w:left w:val="none" w:sz="0" w:space="0" w:color="auto"/>
        <w:bottom w:val="none" w:sz="0" w:space="0" w:color="auto"/>
        <w:right w:val="none" w:sz="0" w:space="0" w:color="auto"/>
      </w:divBdr>
      <w:divsChild>
        <w:div w:id="1402174185">
          <w:marLeft w:val="0"/>
          <w:marRight w:val="0"/>
          <w:marTop w:val="0"/>
          <w:marBottom w:val="0"/>
          <w:divBdr>
            <w:top w:val="none" w:sz="0" w:space="0" w:color="auto"/>
            <w:left w:val="none" w:sz="0" w:space="0" w:color="auto"/>
            <w:bottom w:val="none" w:sz="0" w:space="0" w:color="auto"/>
            <w:right w:val="none" w:sz="0" w:space="0" w:color="auto"/>
          </w:divBdr>
        </w:div>
      </w:divsChild>
    </w:div>
    <w:div w:id="672102737">
      <w:bodyDiv w:val="1"/>
      <w:marLeft w:val="0"/>
      <w:marRight w:val="0"/>
      <w:marTop w:val="0"/>
      <w:marBottom w:val="0"/>
      <w:divBdr>
        <w:top w:val="none" w:sz="0" w:space="0" w:color="auto"/>
        <w:left w:val="none" w:sz="0" w:space="0" w:color="auto"/>
        <w:bottom w:val="none" w:sz="0" w:space="0" w:color="auto"/>
        <w:right w:val="none" w:sz="0" w:space="0" w:color="auto"/>
      </w:divBdr>
    </w:div>
    <w:div w:id="1118375399">
      <w:bodyDiv w:val="1"/>
      <w:marLeft w:val="0"/>
      <w:marRight w:val="0"/>
      <w:marTop w:val="0"/>
      <w:marBottom w:val="0"/>
      <w:divBdr>
        <w:top w:val="none" w:sz="0" w:space="0" w:color="auto"/>
        <w:left w:val="none" w:sz="0" w:space="0" w:color="auto"/>
        <w:bottom w:val="none" w:sz="0" w:space="0" w:color="auto"/>
        <w:right w:val="none" w:sz="0" w:space="0" w:color="auto"/>
      </w:divBdr>
    </w:div>
    <w:div w:id="1342465418">
      <w:bodyDiv w:val="1"/>
      <w:marLeft w:val="0"/>
      <w:marRight w:val="0"/>
      <w:marTop w:val="0"/>
      <w:marBottom w:val="0"/>
      <w:divBdr>
        <w:top w:val="none" w:sz="0" w:space="0" w:color="auto"/>
        <w:left w:val="none" w:sz="0" w:space="0" w:color="auto"/>
        <w:bottom w:val="none" w:sz="0" w:space="0" w:color="auto"/>
        <w:right w:val="none" w:sz="0" w:space="0" w:color="auto"/>
      </w:divBdr>
      <w:divsChild>
        <w:div w:id="1434015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4463</Characters>
  <Application>Microsoft Office Word</Application>
  <DocSecurity>0</DocSecurity>
  <Lines>91</Lines>
  <Paragraphs>47</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3</cp:revision>
  <dcterms:created xsi:type="dcterms:W3CDTF">2025-06-06T22:00:00Z</dcterms:created>
  <dcterms:modified xsi:type="dcterms:W3CDTF">2025-06-08T22:32:00Z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afb32bf7-f817-459a-b9df-04ced8a0bebf</vt:lpwstr>
  </property>
</Properties>
</file>