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26CD9" w:rsidP="4D2D427C" w:rsidRDefault="2DAB0C27" w14:paraId="30216401" w14:textId="20BF1741">
      <w:pPr>
        <w:spacing w:after="0" w:line="240" w:lineRule="auto"/>
        <w:ind w:left="-1440"/>
        <w:jc w:val="right"/>
      </w:pPr>
      <w:r w:rsidR="20D0D558">
        <w:drawing>
          <wp:inline wp14:editId="0BD6C44A" wp14:anchorId="466D2FB3">
            <wp:extent cx="5667374" cy="3246933"/>
            <wp:effectExtent l="0" t="0" r="0" b="0"/>
            <wp:docPr id="1045795762" name="Picture 104579576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45795762"/>
                    <pic:cNvPicPr/>
                  </pic:nvPicPr>
                  <pic:blipFill>
                    <a:blip r:embed="Re43ffa42c284481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4" cy="324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D9" w:rsidP="4D2D427C" w:rsidRDefault="00D26CD9" w14:paraId="6CB250DE" w14:textId="1959282A">
      <w:pPr>
        <w:spacing w:after="0" w:line="240" w:lineRule="auto"/>
        <w:ind w:left="-1440"/>
        <w:jc w:val="center"/>
        <w:rPr>
          <w:rFonts w:ascii="Calibri" w:hAnsi="Calibri" w:eastAsia="Calibri" w:cs="Calibri"/>
          <w:color w:val="000000" w:themeColor="text1"/>
        </w:rPr>
      </w:pPr>
    </w:p>
    <w:p w:rsidR="00D26CD9" w:rsidP="4D2D427C" w:rsidRDefault="364CF0A3" w14:paraId="35F53CBC" w14:textId="7ACD3042">
      <w:pPr>
        <w:pStyle w:val="Title"/>
        <w:spacing w:after="200" w:line="259" w:lineRule="auto"/>
        <w:jc w:val="center"/>
        <w:rPr>
          <w:rFonts w:ascii="Modern Love" w:hAnsi="Modern Love" w:eastAsia="Modern Love" w:cs="Modern Love"/>
          <w:color w:val="70AD47" w:themeColor="accent6"/>
          <w:sz w:val="72"/>
          <w:szCs w:val="72"/>
        </w:rPr>
      </w:pPr>
      <w:r w:rsidRPr="4D2D427C">
        <w:rPr>
          <w:rFonts w:ascii="Modern Love" w:hAnsi="Modern Love" w:eastAsia="Modern Love" w:cs="Modern Love"/>
          <w:color w:val="70AD47" w:themeColor="accent6"/>
          <w:sz w:val="72"/>
          <w:szCs w:val="72"/>
          <w:lang w:val="pt-BR"/>
        </w:rPr>
        <w:t>Clínica Veterinária</w:t>
      </w:r>
    </w:p>
    <w:p w:rsidR="00D26CD9" w:rsidP="4D2D427C" w:rsidRDefault="364CF0A3" w14:paraId="77A2B887" w14:textId="174B888D">
      <w:pPr>
        <w:pStyle w:val="Title"/>
        <w:spacing w:after="200" w:line="259" w:lineRule="auto"/>
        <w:jc w:val="center"/>
        <w:rPr>
          <w:rFonts w:ascii="Modern Love" w:hAnsi="Modern Love" w:eastAsia="Modern Love" w:cs="Modern Love"/>
          <w:color w:val="70AD47" w:themeColor="accent6"/>
        </w:rPr>
      </w:pPr>
      <w:r w:rsidRPr="4D2D427C">
        <w:rPr>
          <w:rFonts w:ascii="Modern Love" w:hAnsi="Modern Love" w:eastAsia="Modern Love" w:cs="Modern Love"/>
          <w:color w:val="70AD47" w:themeColor="accent6"/>
          <w:lang w:val="pt-BR"/>
        </w:rPr>
        <w:t xml:space="preserve">&amp; Petshop – </w:t>
      </w:r>
      <w:proofErr w:type="spellStart"/>
      <w:r w:rsidRPr="4D2D427C">
        <w:rPr>
          <w:rFonts w:ascii="Modern Love" w:hAnsi="Modern Love" w:eastAsia="Modern Love" w:cs="Modern Love"/>
          <w:color w:val="70AD47" w:themeColor="accent6"/>
          <w:lang w:val="pt-BR"/>
        </w:rPr>
        <w:t>Part</w:t>
      </w:r>
      <w:proofErr w:type="spellEnd"/>
      <w:r w:rsidRPr="4D2D427C">
        <w:rPr>
          <w:rFonts w:ascii="Modern Love" w:hAnsi="Modern Love" w:eastAsia="Modern Love" w:cs="Modern Love"/>
          <w:color w:val="70AD47" w:themeColor="accent6"/>
          <w:lang w:val="pt-BR"/>
        </w:rPr>
        <w:t xml:space="preserve"> </w:t>
      </w:r>
      <w:r w:rsidRPr="4D2D427C" w:rsidR="78079D5C">
        <w:rPr>
          <w:rFonts w:ascii="Modern Love" w:hAnsi="Modern Love" w:eastAsia="Modern Love" w:cs="Modern Love"/>
          <w:color w:val="70AD47" w:themeColor="accent6"/>
          <w:lang w:val="pt-BR"/>
        </w:rPr>
        <w:t>3</w:t>
      </w:r>
    </w:p>
    <w:p w:rsidR="00D26CD9" w:rsidP="4D2D427C" w:rsidRDefault="00D26CD9" w14:paraId="09AD9523" w14:textId="4DC90C68">
      <w:pPr>
        <w:spacing w:after="240"/>
        <w:rPr>
          <w:rFonts w:ascii="Avenir Next LT Pro" w:hAnsi="Avenir Next LT Pro" w:eastAsia="Avenir Next LT Pro" w:cs="Avenir Next LT Pro"/>
          <w:color w:val="4471C4"/>
          <w:sz w:val="24"/>
          <w:szCs w:val="24"/>
        </w:rPr>
      </w:pPr>
    </w:p>
    <w:p w:rsidR="00D26CD9" w:rsidP="4D2D427C" w:rsidRDefault="364CF0A3" w14:paraId="0485414D" w14:textId="40682D72">
      <w:pPr>
        <w:spacing w:after="240"/>
        <w:rPr>
          <w:rFonts w:ascii="Avenir Next LT Pro" w:hAnsi="Avenir Next LT Pro" w:eastAsia="Avenir Next LT Pro" w:cs="Avenir Next LT Pro"/>
          <w:color w:val="000000" w:themeColor="text1"/>
          <w:sz w:val="21"/>
          <w:szCs w:val="21"/>
        </w:rPr>
      </w:pPr>
      <w:r w:rsidRPr="4D2D427C">
        <w:rPr>
          <w:rFonts w:ascii="Avenir Next LT Pro" w:hAnsi="Avenir Next LT Pro" w:eastAsia="Avenir Next LT Pro" w:cs="Avenir Next LT Pro"/>
          <w:b/>
          <w:bCs/>
          <w:color w:val="000000" w:themeColor="text1"/>
          <w:sz w:val="21"/>
          <w:szCs w:val="21"/>
          <w:lang w:val="pt-BR"/>
        </w:rPr>
        <w:t>Amanda Farias da Rocha</w:t>
      </w:r>
    </w:p>
    <w:p w:rsidR="00D26CD9" w:rsidP="4D2D427C" w:rsidRDefault="364CF0A3" w14:paraId="5B525145" w14:textId="5E24128F">
      <w:pPr>
        <w:spacing w:after="240"/>
        <w:rPr>
          <w:rFonts w:ascii="Avenir Next LT Pro" w:hAnsi="Avenir Next LT Pro" w:eastAsia="Avenir Next LT Pro" w:cs="Avenir Next LT Pro"/>
          <w:color w:val="000000" w:themeColor="text1"/>
          <w:sz w:val="21"/>
          <w:szCs w:val="21"/>
        </w:rPr>
      </w:pPr>
      <w:r w:rsidRPr="4D2D427C">
        <w:rPr>
          <w:rFonts w:ascii="Avenir Next LT Pro" w:hAnsi="Avenir Next LT Pro" w:eastAsia="Avenir Next LT Pro" w:cs="Avenir Next LT Pro"/>
          <w:b/>
          <w:bCs/>
          <w:color w:val="000000" w:themeColor="text1"/>
          <w:sz w:val="21"/>
          <w:szCs w:val="21"/>
          <w:lang w:val="pt-BR"/>
        </w:rPr>
        <w:t xml:space="preserve">Carlos Henrique Rodrigues </w:t>
      </w:r>
      <w:proofErr w:type="spellStart"/>
      <w:r w:rsidRPr="4D2D427C">
        <w:rPr>
          <w:rFonts w:ascii="Avenir Next LT Pro" w:hAnsi="Avenir Next LT Pro" w:eastAsia="Avenir Next LT Pro" w:cs="Avenir Next LT Pro"/>
          <w:b/>
          <w:bCs/>
          <w:color w:val="000000" w:themeColor="text1"/>
          <w:sz w:val="21"/>
          <w:szCs w:val="21"/>
          <w:lang w:val="pt-BR"/>
        </w:rPr>
        <w:t>Barile</w:t>
      </w:r>
      <w:proofErr w:type="spellEnd"/>
    </w:p>
    <w:p w:rsidR="00D26CD9" w:rsidP="4D2D427C" w:rsidRDefault="364CF0A3" w14:paraId="0E0FF1D1" w14:textId="79921046">
      <w:pPr>
        <w:spacing w:after="240"/>
        <w:rPr>
          <w:rFonts w:ascii="Avenir Next LT Pro" w:hAnsi="Avenir Next LT Pro" w:eastAsia="Avenir Next LT Pro" w:cs="Avenir Next LT Pro"/>
          <w:color w:val="000000" w:themeColor="text1"/>
          <w:sz w:val="21"/>
          <w:szCs w:val="21"/>
        </w:rPr>
      </w:pPr>
      <w:r w:rsidRPr="4D2D427C">
        <w:rPr>
          <w:rFonts w:ascii="Avenir Next LT Pro" w:hAnsi="Avenir Next LT Pro" w:eastAsia="Avenir Next LT Pro" w:cs="Avenir Next LT Pro"/>
          <w:b/>
          <w:bCs/>
          <w:color w:val="000000" w:themeColor="text1"/>
          <w:sz w:val="21"/>
          <w:szCs w:val="21"/>
          <w:lang w:val="pt-BR"/>
        </w:rPr>
        <w:t>Giovanna Andrade Dantas</w:t>
      </w:r>
    </w:p>
    <w:p w:rsidR="00D26CD9" w:rsidP="4D2D427C" w:rsidRDefault="364CF0A3" w14:paraId="564AFF53" w14:textId="24F5CC89">
      <w:pPr>
        <w:spacing w:after="240"/>
        <w:rPr>
          <w:rFonts w:ascii="Avenir Next LT Pro" w:hAnsi="Avenir Next LT Pro" w:eastAsia="Avenir Next LT Pro" w:cs="Avenir Next LT Pro"/>
          <w:color w:val="000000" w:themeColor="text1"/>
          <w:sz w:val="21"/>
          <w:szCs w:val="21"/>
        </w:rPr>
      </w:pPr>
      <w:r w:rsidRPr="4D2D427C">
        <w:rPr>
          <w:rFonts w:ascii="Avenir Next LT Pro" w:hAnsi="Avenir Next LT Pro" w:eastAsia="Avenir Next LT Pro" w:cs="Avenir Next LT Pro"/>
          <w:b/>
          <w:bCs/>
          <w:color w:val="000000" w:themeColor="text1"/>
          <w:sz w:val="21"/>
          <w:szCs w:val="21"/>
          <w:lang w:val="pt-BR"/>
        </w:rPr>
        <w:t>Beatriz Silva de Andrade</w:t>
      </w:r>
    </w:p>
    <w:p w:rsidR="00D26CD9" w:rsidP="4D2D427C" w:rsidRDefault="364CF0A3" w14:paraId="0963BB71" w14:textId="739E83C0">
      <w:pPr>
        <w:spacing w:after="240"/>
        <w:rPr>
          <w:rFonts w:ascii="Avenir Next LT Pro" w:hAnsi="Avenir Next LT Pro" w:eastAsia="Avenir Next LT Pro" w:cs="Avenir Next LT Pro"/>
          <w:color w:val="000000" w:themeColor="text1"/>
          <w:sz w:val="21"/>
          <w:szCs w:val="21"/>
        </w:rPr>
      </w:pPr>
      <w:r w:rsidRPr="4D2D427C">
        <w:rPr>
          <w:rFonts w:ascii="Avenir Next LT Pro" w:hAnsi="Avenir Next LT Pro" w:eastAsia="Avenir Next LT Pro" w:cs="Avenir Next LT Pro"/>
          <w:b/>
          <w:bCs/>
          <w:color w:val="000000" w:themeColor="text1"/>
          <w:sz w:val="21"/>
          <w:szCs w:val="21"/>
          <w:lang w:val="pt-BR"/>
        </w:rPr>
        <w:t>Bernardo Vieira</w:t>
      </w:r>
    </w:p>
    <w:p w:rsidR="00D26CD9" w:rsidP="4D2D427C" w:rsidRDefault="00D26CD9" w14:paraId="49DB1AF5" w14:textId="1C66B4AA">
      <w:pPr>
        <w:spacing w:after="240"/>
        <w:rPr>
          <w:rFonts w:ascii="Avenir Next LT Pro" w:hAnsi="Avenir Next LT Pro" w:eastAsia="Avenir Next LT Pro" w:cs="Avenir Next LT Pro"/>
          <w:color w:val="000000" w:themeColor="text1"/>
          <w:sz w:val="21"/>
          <w:szCs w:val="21"/>
        </w:rPr>
      </w:pPr>
    </w:p>
    <w:p w:rsidR="00D26CD9" w:rsidP="4D2D427C" w:rsidRDefault="364CF0A3" w14:paraId="58D6E1A3" w14:textId="61A8837C">
      <w:pPr>
        <w:pStyle w:val="ListParagraph"/>
        <w:numPr>
          <w:ilvl w:val="0"/>
          <w:numId w:val="3"/>
        </w:numPr>
        <w:spacing w:after="240"/>
        <w:rPr>
          <w:rFonts w:ascii="Avenir Next LT Pro" w:hAnsi="Avenir Next LT Pro" w:eastAsia="Avenir Next LT Pro" w:cs="Avenir Next LT Pro"/>
          <w:b w:val="1"/>
          <w:bCs w:val="1"/>
          <w:color w:val="000000" w:themeColor="text1"/>
          <w:sz w:val="24"/>
          <w:szCs w:val="24"/>
          <w:lang w:val="pt-BR"/>
        </w:rPr>
      </w:pPr>
      <w:r w:rsidRPr="0EA0FE2A" w:rsidR="364CF0A3">
        <w:rPr>
          <w:rFonts w:ascii="Avenir Next LT Pro" w:hAnsi="Avenir Next LT Pro" w:eastAsia="Avenir Next LT Pro" w:cs="Avenir Next LT Pro"/>
          <w:b w:val="1"/>
          <w:bCs w:val="1"/>
          <w:color w:val="000000" w:themeColor="text1" w:themeTint="FF" w:themeShade="FF"/>
          <w:sz w:val="24"/>
          <w:szCs w:val="24"/>
          <w:lang w:val="pt-BR"/>
        </w:rPr>
        <w:t>Pesquisa de cores: definam quais as cores do site proposto para o projeto, seguindo as metodologias de harmo</w:t>
      </w:r>
      <w:r w:rsidRPr="0EA0FE2A" w:rsidR="21A0EA71">
        <w:rPr>
          <w:rFonts w:ascii="Avenir Next LT Pro" w:hAnsi="Avenir Next LT Pro" w:eastAsia="Avenir Next LT Pro" w:cs="Avenir Next LT Pro"/>
          <w:b w:val="1"/>
          <w:bCs w:val="1"/>
          <w:color w:val="000000" w:themeColor="text1" w:themeTint="FF" w:themeShade="FF"/>
          <w:sz w:val="24"/>
          <w:szCs w:val="24"/>
          <w:lang w:val="pt-BR"/>
        </w:rPr>
        <w:t>nia e padrões de cores digitais. Utilize o Adobe Color para verificar especificações e harmonia de cores.</w:t>
      </w:r>
    </w:p>
    <w:p w:rsidR="661E27F4" w:rsidP="76E541D6" w:rsidRDefault="661E27F4" w14:paraId="26526B74" w14:textId="14FF7A6D">
      <w:pPr>
        <w:pStyle w:val="ListParagraph"/>
        <w:numPr>
          <w:ilvl w:val="0"/>
          <w:numId w:val="1"/>
        </w:numPr>
        <w:spacing w:after="240"/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</w:pPr>
      <w:r w:rsidRPr="76E541D6" w:rsidR="661E27F4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 xml:space="preserve">Decidimos utilizar cores </w:t>
      </w:r>
      <w:r w:rsidRPr="76E541D6" w:rsidR="00A769A3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 xml:space="preserve">com tons </w:t>
      </w:r>
      <w:r w:rsidRPr="76E541D6" w:rsidR="661E27F4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 xml:space="preserve">azuis para trazer </w:t>
      </w:r>
      <w:r w:rsidRPr="76E541D6" w:rsidR="03F4BEBD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 xml:space="preserve">uma sensação de calmaria </w:t>
      </w:r>
      <w:r w:rsidRPr="76E541D6" w:rsidR="343D8CE2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e tranquilidade nos usuários</w:t>
      </w:r>
      <w:r w:rsidRPr="76E541D6" w:rsidR="2CF76030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.</w:t>
      </w:r>
    </w:p>
    <w:p w:rsidR="30E2BE1A" w:rsidP="76E541D6" w:rsidRDefault="30E2BE1A" w14:paraId="6A13FADF" w14:textId="4B66B896">
      <w:pPr>
        <w:pStyle w:val="ListParagraph"/>
        <w:numPr>
          <w:ilvl w:val="0"/>
          <w:numId w:val="1"/>
        </w:numPr>
        <w:spacing w:after="240"/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</w:pPr>
      <w:r w:rsidRPr="76E541D6" w:rsidR="30E2BE1A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 xml:space="preserve">Planejamos combinar as cores da </w:t>
      </w:r>
      <w:r w:rsidRPr="76E541D6" w:rsidR="30E2BE1A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primeira paleta com as da segunda no layout do site</w:t>
      </w:r>
    </w:p>
    <w:p w:rsidR="28B5B898" w:rsidP="76E541D6" w:rsidRDefault="28B5B898" w14:paraId="1130577F" w14:textId="52DB81B9">
      <w:pPr>
        <w:pStyle w:val="ListParagraph"/>
        <w:numPr>
          <w:ilvl w:val="0"/>
          <w:numId w:val="1"/>
        </w:numPr>
        <w:spacing w:after="240"/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</w:pPr>
      <w:r w:rsidRPr="76E541D6" w:rsidR="28B5B898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Essas cores mais escuras utilizaremo</w:t>
      </w:r>
      <w:r w:rsidRPr="76E541D6" w:rsidR="6D3D020B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 xml:space="preserve">s para </w:t>
      </w:r>
      <w:r w:rsidRPr="76E541D6" w:rsidR="6D3D020B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tópicos</w:t>
      </w:r>
      <w:r w:rsidRPr="76E541D6" w:rsidR="6D3D020B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E541D6" w:rsidR="33FD7F58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específicos</w:t>
      </w:r>
      <w:r w:rsidRPr="76E541D6" w:rsidR="6D3D020B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 xml:space="preserve"> como o cabeçalho para chama</w:t>
      </w:r>
      <w:r w:rsidRPr="76E541D6" w:rsidR="134FF1F1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 xml:space="preserve">r mais atenção dos </w:t>
      </w:r>
      <w:r w:rsidRPr="76E541D6" w:rsidR="34FAAEA5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usuários</w:t>
      </w:r>
      <w:r w:rsidRPr="76E541D6" w:rsidR="134FF1F1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.</w:t>
      </w:r>
    </w:p>
    <w:p w:rsidR="0B3459D6" w:rsidP="76E541D6" w:rsidRDefault="0B3459D6" w14:paraId="1D7BA07E" w14:textId="1AE94F2E">
      <w:pPr>
        <w:pStyle w:val="ListParagraph"/>
        <w:numPr>
          <w:ilvl w:val="0"/>
          <w:numId w:val="1"/>
        </w:numPr>
        <w:spacing w:after="240"/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</w:pPr>
      <w:r w:rsidRPr="76E541D6" w:rsidR="0B3459D6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O texto será de cor preta em fundo branco</w:t>
      </w:r>
    </w:p>
    <w:p w:rsidR="2E91141E" w:rsidP="76E541D6" w:rsidRDefault="2E91141E" w14:paraId="6F667833" w14:textId="2D161BED">
      <w:pPr>
        <w:pStyle w:val="ListParagraph"/>
        <w:numPr>
          <w:ilvl w:val="0"/>
          <w:numId w:val="1"/>
        </w:numPr>
        <w:spacing w:after="240"/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</w:pPr>
      <w:r w:rsidRPr="76E541D6" w:rsidR="2E91141E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Utilizaremos a #2968F0 para o Header</w:t>
      </w:r>
      <w:r w:rsidRPr="76E541D6" w:rsidR="1DD58351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, e Footer</w:t>
      </w:r>
    </w:p>
    <w:p w:rsidR="1DD58351" w:rsidP="76E541D6" w:rsidRDefault="1DD58351" w14:paraId="5337D0BB" w14:textId="509A08FB">
      <w:pPr>
        <w:pStyle w:val="ListParagraph"/>
        <w:numPr>
          <w:ilvl w:val="0"/>
          <w:numId w:val="1"/>
        </w:numPr>
        <w:spacing w:after="240"/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</w:pPr>
      <w:r w:rsidRPr="76E541D6" w:rsidR="1DD58351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O #3092D9 será utilizado para os links</w:t>
      </w:r>
    </w:p>
    <w:p w:rsidR="00D26CD9" w:rsidP="4D2D427C" w:rsidRDefault="56524C94" w14:paraId="7264A70B" w14:textId="4F920B46">
      <w:pPr>
        <w:spacing w:after="240"/>
        <w:jc w:val="center"/>
      </w:pPr>
      <w:r>
        <w:rPr>
          <w:noProof/>
        </w:rPr>
        <w:drawing>
          <wp:inline distT="0" distB="0" distL="0" distR="0" wp14:anchorId="2BDC8131" wp14:editId="62A92E2C">
            <wp:extent cx="5247861" cy="1352550"/>
            <wp:effectExtent l="0" t="0" r="0" b="0"/>
            <wp:docPr id="1381432514" name="Picture 138143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861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7569DD">
        <w:t xml:space="preserve"> </w:t>
      </w:r>
    </w:p>
    <w:p w:rsidR="00D26CD9" w:rsidP="76E541D6" w:rsidRDefault="00D26CD9" w14:paraId="7B8FF1DF" w14:textId="736A8718">
      <w:pPr>
        <w:pStyle w:val="Normal"/>
        <w:spacing w:after="240"/>
        <w:jc w:val="center"/>
      </w:pPr>
    </w:p>
    <w:p w:rsidR="00D26CD9" w:rsidP="4D2D427C" w:rsidRDefault="32675DF1" w14:paraId="0BD6D70C" w14:textId="68DDB7BF">
      <w:pPr>
        <w:pStyle w:val="ListParagraph"/>
        <w:numPr>
          <w:ilvl w:val="0"/>
          <w:numId w:val="1"/>
        </w:numPr>
        <w:spacing w:after="240"/>
        <w:rPr>
          <w:rFonts w:ascii="Avenir Next LT Pro" w:hAnsi="Avenir Next LT Pro" w:eastAsia="Avenir Next LT Pro" w:cs="Avenir Next LT Pro"/>
          <w:color w:val="000000" w:themeColor="text1"/>
          <w:sz w:val="24"/>
          <w:szCs w:val="24"/>
          <w:lang w:val="pt-BR"/>
        </w:rPr>
      </w:pPr>
      <w:r w:rsidRPr="76E541D6" w:rsidR="7E84ED8F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Escolhemos</w:t>
      </w:r>
      <w:r w:rsidRPr="76E541D6" w:rsidR="2A042F96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 xml:space="preserve"> cores com tons</w:t>
      </w:r>
      <w:r w:rsidRPr="76E541D6" w:rsidR="4FEDEC38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 xml:space="preserve"> pasteis</w:t>
      </w:r>
      <w:r w:rsidRPr="76E541D6" w:rsidR="224732CF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 xml:space="preserve"> para causar </w:t>
      </w:r>
      <w:r w:rsidRPr="76E541D6" w:rsidR="6FAB2869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as sensações</w:t>
      </w:r>
      <w:r w:rsidRPr="76E541D6" w:rsidR="224732CF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E541D6" w:rsidR="682AC9D1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de conforto e calmaria</w:t>
      </w:r>
      <w:r w:rsidRPr="76E541D6" w:rsidR="0A10E488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 xml:space="preserve"> e para ficar com um ar mais delicado e suave. </w:t>
      </w:r>
    </w:p>
    <w:p w:rsidR="7277CDAD" w:rsidP="76E541D6" w:rsidRDefault="7277CDAD" w14:paraId="79A003F5" w14:textId="64747012">
      <w:pPr>
        <w:pStyle w:val="ListParagraph"/>
        <w:numPr>
          <w:ilvl w:val="0"/>
          <w:numId w:val="1"/>
        </w:numPr>
        <w:spacing w:after="240"/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</w:pPr>
      <w:r w:rsidRPr="76E541D6" w:rsidR="7277CDAD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Utilizaremos essas cores em elementos como o plano de fundo, ou detalhes menos importantes, em qual cores mais fortes dificultariam a legibilidade</w:t>
      </w:r>
      <w:r w:rsidRPr="76E541D6" w:rsidR="24FE4F15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.</w:t>
      </w:r>
    </w:p>
    <w:p w:rsidR="6A15B675" w:rsidP="76E541D6" w:rsidRDefault="6A15B675" w14:paraId="71B91198" w14:textId="30E1F046">
      <w:pPr>
        <w:pStyle w:val="ListParagraph"/>
        <w:numPr>
          <w:ilvl w:val="0"/>
          <w:numId w:val="1"/>
        </w:numPr>
        <w:spacing w:after="240"/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</w:pPr>
      <w:r w:rsidRPr="76E541D6" w:rsidR="6A15B675"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  <w:t>Vamos usar diferentes cores para áreas determinadas do site, como a lojinha ou fórum.</w:t>
      </w:r>
    </w:p>
    <w:p w:rsidR="2A042F96" w:rsidP="76E541D6" w:rsidRDefault="2A042F96" w14:paraId="37C26ACD" w14:textId="01FA6B17">
      <w:pPr>
        <w:pStyle w:val="Normal"/>
        <w:bidi w:val="0"/>
        <w:spacing w:before="0" w:beforeAutospacing="off" w:after="240" w:afterAutospacing="off" w:line="259" w:lineRule="auto"/>
        <w:ind w:left="0" w:right="0"/>
        <w:jc w:val="center"/>
        <w:rPr>
          <w:rFonts w:ascii="Avenir Next LT Pro" w:hAnsi="Avenir Next LT Pro" w:eastAsia="Avenir Next LT Pro" w:cs="Avenir Next LT Pro"/>
          <w:color w:val="000000" w:themeColor="text1" w:themeTint="FF" w:themeShade="FF"/>
          <w:sz w:val="24"/>
          <w:szCs w:val="24"/>
          <w:lang w:val="pt-BR"/>
        </w:rPr>
      </w:pPr>
      <w:r w:rsidR="2A042F96">
        <w:drawing>
          <wp:inline wp14:editId="620512B0" wp14:anchorId="535146D0">
            <wp:extent cx="5305426" cy="1400822"/>
            <wp:effectExtent l="0" t="0" r="0" b="0"/>
            <wp:docPr id="482108770" name="Picture 48210877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82108770"/>
                    <pic:cNvPicPr/>
                  </pic:nvPicPr>
                  <pic:blipFill>
                    <a:blip r:embed="Re51ba3ffe4ce459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5426" cy="14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8488451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b32d61fe5574731"/>
      <w:footerReference w:type="default" r:id="R9bdd939a36a54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dern Love">
    <w:panose1 w:val="00000000000000000000"/>
    <w:charset w:val="00"/>
    <w:family w:val="roman"/>
    <w:notTrueType/>
    <w:pitch w:val="default"/>
  </w:font>
  <w:font w:name="Avenir Next LT Pro">
    <w:panose1 w:val="00000000000000000000"/>
    <w:charset w:val="0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E541D6" w:rsidTr="76E541D6" w14:paraId="7705FCCA">
      <w:trPr>
        <w:trHeight w:val="300"/>
      </w:trPr>
      <w:tc>
        <w:tcPr>
          <w:tcW w:w="3120" w:type="dxa"/>
          <w:tcMar/>
        </w:tcPr>
        <w:p w:rsidR="76E541D6" w:rsidP="76E541D6" w:rsidRDefault="76E541D6" w14:paraId="50FE9F42" w14:textId="5A7ECB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E541D6" w:rsidP="76E541D6" w:rsidRDefault="76E541D6" w14:paraId="5342C034" w14:textId="4BE54A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E541D6" w:rsidP="76E541D6" w:rsidRDefault="76E541D6" w14:paraId="6016B63B" w14:textId="2C46F1F5">
          <w:pPr>
            <w:pStyle w:val="Header"/>
            <w:bidi w:val="0"/>
            <w:ind w:right="-115"/>
            <w:jc w:val="right"/>
          </w:pPr>
        </w:p>
      </w:tc>
    </w:tr>
  </w:tbl>
  <w:p w:rsidR="76E541D6" w:rsidP="76E541D6" w:rsidRDefault="76E541D6" w14:paraId="14FF53B2" w14:textId="66BE472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E541D6" w:rsidTr="76E541D6" w14:paraId="479D2315">
      <w:trPr>
        <w:trHeight w:val="300"/>
      </w:trPr>
      <w:tc>
        <w:tcPr>
          <w:tcW w:w="3120" w:type="dxa"/>
          <w:tcMar/>
        </w:tcPr>
        <w:p w:rsidR="76E541D6" w:rsidP="76E541D6" w:rsidRDefault="76E541D6" w14:paraId="4BE4061C" w14:textId="5147F3B6">
          <w:pPr>
            <w:pStyle w:val="Header"/>
            <w:bidi w:val="0"/>
            <w:ind w:left="-115"/>
            <w:jc w:val="left"/>
          </w:pPr>
          <w:r w:rsidR="76E541D6">
            <w:rPr/>
            <w:t>p</w:t>
          </w:r>
          <w:r w:rsidR="76E541D6">
            <w:rPr/>
            <w:t>s</w:t>
          </w:r>
        </w:p>
      </w:tc>
      <w:tc>
        <w:tcPr>
          <w:tcW w:w="3120" w:type="dxa"/>
          <w:tcMar/>
        </w:tcPr>
        <w:p w:rsidR="76E541D6" w:rsidP="76E541D6" w:rsidRDefault="76E541D6" w14:paraId="4D1F6BD3" w14:textId="75C9F4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E541D6" w:rsidP="76E541D6" w:rsidRDefault="76E541D6" w14:paraId="1ECA52C2" w14:textId="49AB3F35">
          <w:pPr>
            <w:pStyle w:val="Header"/>
            <w:bidi w:val="0"/>
            <w:ind w:right="-115"/>
            <w:jc w:val="right"/>
          </w:pPr>
        </w:p>
      </w:tc>
    </w:tr>
  </w:tbl>
  <w:p w:rsidR="76E541D6" w:rsidP="76E541D6" w:rsidRDefault="76E541D6" w14:paraId="01059792" w14:textId="14C9EA2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1WD1jnIxXVh7o" int2:id="qnxQ8Qm7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D2B7"/>
    <w:multiLevelType w:val="hybridMultilevel"/>
    <w:tmpl w:val="FFFFFFFF"/>
    <w:lvl w:ilvl="0" w:tplc="C0E4A5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7AA44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A21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C0D2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3E98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4607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8C3E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8217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CC96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5AC19A"/>
    <w:multiLevelType w:val="hybridMultilevel"/>
    <w:tmpl w:val="FFFFFFFF"/>
    <w:lvl w:ilvl="0" w:tplc="686684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88B4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9093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B0E3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7EF8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DA9D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A282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823A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406C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298002"/>
    <w:multiLevelType w:val="hybridMultilevel"/>
    <w:tmpl w:val="FFFFFFFF"/>
    <w:lvl w:ilvl="0" w:tplc="15AA645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19E48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1A38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40A1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BA77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E6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5C10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18FB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1089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91568372">
    <w:abstractNumId w:val="0"/>
  </w:num>
  <w:num w:numId="2" w16cid:durableId="310259426">
    <w:abstractNumId w:val="2"/>
  </w:num>
  <w:num w:numId="3" w16cid:durableId="61317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A07058"/>
    <w:rsid w:val="008D4D36"/>
    <w:rsid w:val="00A769A3"/>
    <w:rsid w:val="00A92B3E"/>
    <w:rsid w:val="00D26CD9"/>
    <w:rsid w:val="01D9557C"/>
    <w:rsid w:val="02AD5EC6"/>
    <w:rsid w:val="03F4BEBD"/>
    <w:rsid w:val="04C5BCA3"/>
    <w:rsid w:val="07E8E41D"/>
    <w:rsid w:val="0A10E488"/>
    <w:rsid w:val="0B3459D6"/>
    <w:rsid w:val="0C75F2F3"/>
    <w:rsid w:val="0D77EC52"/>
    <w:rsid w:val="0DE50BFE"/>
    <w:rsid w:val="0E11C354"/>
    <w:rsid w:val="0EA0FE2A"/>
    <w:rsid w:val="0F794ABD"/>
    <w:rsid w:val="134FF1F1"/>
    <w:rsid w:val="144CBBE0"/>
    <w:rsid w:val="1467DC7B"/>
    <w:rsid w:val="15E88C41"/>
    <w:rsid w:val="1603ACDC"/>
    <w:rsid w:val="18BA0CAF"/>
    <w:rsid w:val="18BDD5ED"/>
    <w:rsid w:val="194AEDF0"/>
    <w:rsid w:val="1A0448B6"/>
    <w:rsid w:val="1B3E962F"/>
    <w:rsid w:val="1C70F622"/>
    <w:rsid w:val="1DD58351"/>
    <w:rsid w:val="1DF39E26"/>
    <w:rsid w:val="1E5A6A61"/>
    <w:rsid w:val="1E7636F1"/>
    <w:rsid w:val="20D0D558"/>
    <w:rsid w:val="2152828D"/>
    <w:rsid w:val="217131F6"/>
    <w:rsid w:val="21920B23"/>
    <w:rsid w:val="21A0EA71"/>
    <w:rsid w:val="224732CF"/>
    <w:rsid w:val="2408761A"/>
    <w:rsid w:val="24FE4F15"/>
    <w:rsid w:val="251DEF8E"/>
    <w:rsid w:val="2556A29D"/>
    <w:rsid w:val="25A07058"/>
    <w:rsid w:val="28B5B898"/>
    <w:rsid w:val="28DBE73D"/>
    <w:rsid w:val="2A042F96"/>
    <w:rsid w:val="2CF76030"/>
    <w:rsid w:val="2DAB0C27"/>
    <w:rsid w:val="2E91141E"/>
    <w:rsid w:val="30E2BE1A"/>
    <w:rsid w:val="30E6F922"/>
    <w:rsid w:val="32675DF1"/>
    <w:rsid w:val="3282C983"/>
    <w:rsid w:val="33D2EE44"/>
    <w:rsid w:val="33FD7F58"/>
    <w:rsid w:val="343D8CE2"/>
    <w:rsid w:val="34C4AF14"/>
    <w:rsid w:val="34FAAEA5"/>
    <w:rsid w:val="364CF0A3"/>
    <w:rsid w:val="370896C8"/>
    <w:rsid w:val="377CAA20"/>
    <w:rsid w:val="38488451"/>
    <w:rsid w:val="39F226CB"/>
    <w:rsid w:val="3DB44153"/>
    <w:rsid w:val="3DC57C2A"/>
    <w:rsid w:val="3DC8205D"/>
    <w:rsid w:val="3EA016C0"/>
    <w:rsid w:val="3F614C8B"/>
    <w:rsid w:val="3FA67B55"/>
    <w:rsid w:val="403BE721"/>
    <w:rsid w:val="409E3E37"/>
    <w:rsid w:val="43154758"/>
    <w:rsid w:val="46BDB798"/>
    <w:rsid w:val="4794AB12"/>
    <w:rsid w:val="487569DD"/>
    <w:rsid w:val="48A9501C"/>
    <w:rsid w:val="48F2A7C1"/>
    <w:rsid w:val="49307B73"/>
    <w:rsid w:val="49F81F57"/>
    <w:rsid w:val="4C23DA3F"/>
    <w:rsid w:val="4C2A4883"/>
    <w:rsid w:val="4D2D427C"/>
    <w:rsid w:val="4EB63A8A"/>
    <w:rsid w:val="4F1891A0"/>
    <w:rsid w:val="4FEDEC38"/>
    <w:rsid w:val="5314EB58"/>
    <w:rsid w:val="56524C94"/>
    <w:rsid w:val="5A02A024"/>
    <w:rsid w:val="5ACDBE98"/>
    <w:rsid w:val="5B201C23"/>
    <w:rsid w:val="5C5DD57F"/>
    <w:rsid w:val="5EB6D744"/>
    <w:rsid w:val="607285CF"/>
    <w:rsid w:val="6142C94B"/>
    <w:rsid w:val="6342E900"/>
    <w:rsid w:val="635C115D"/>
    <w:rsid w:val="64DEB961"/>
    <w:rsid w:val="66163A6E"/>
    <w:rsid w:val="661E27F4"/>
    <w:rsid w:val="682AC9D1"/>
    <w:rsid w:val="6955C8B6"/>
    <w:rsid w:val="6A15B675"/>
    <w:rsid w:val="6A375D9D"/>
    <w:rsid w:val="6BC88985"/>
    <w:rsid w:val="6C0B364F"/>
    <w:rsid w:val="6D3D020B"/>
    <w:rsid w:val="6FAB2869"/>
    <w:rsid w:val="70DE6EA9"/>
    <w:rsid w:val="715C8E62"/>
    <w:rsid w:val="7277CDAD"/>
    <w:rsid w:val="74E1AA16"/>
    <w:rsid w:val="75442A18"/>
    <w:rsid w:val="75497175"/>
    <w:rsid w:val="76E541D6"/>
    <w:rsid w:val="78079D5C"/>
    <w:rsid w:val="79052045"/>
    <w:rsid w:val="7A2C08A0"/>
    <w:rsid w:val="7AC50560"/>
    <w:rsid w:val="7D4F3BFD"/>
    <w:rsid w:val="7D8D0FAF"/>
    <w:rsid w:val="7DB2AD3E"/>
    <w:rsid w:val="7E263546"/>
    <w:rsid w:val="7E84E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7058"/>
  <w15:chartTrackingRefBased/>
  <w15:docId w15:val="{75B236E9-FDC5-4DBD-9942-56232B7F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e51ba3ffe4ce459e" Type="http://schemas.openxmlformats.org/officeDocument/2006/relationships/image" Target="/media/image2.jp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9bdd939a36a54983" Type="http://schemas.openxmlformats.org/officeDocument/2006/relationships/footer" Target="footer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e43ffa42c284481b" Type="http://schemas.openxmlformats.org/officeDocument/2006/relationships/image" Target="/media/image3.png"/><Relationship Id="Rb6dc7e1f96b54cbb" Type="http://schemas.microsoft.com/office/2020/10/relationships/intelligence" Target="intelligence2.xml"/><Relationship Id="Rfb32d61fe5574731" Type="http://schemas.openxmlformats.org/officeDocument/2006/relationships/header" Target="header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C4707D47D44947A6A8817D8212741E" ma:contentTypeVersion="14" ma:contentTypeDescription="Crie um novo documento." ma:contentTypeScope="" ma:versionID="bb4e739a574308f878eb3e8beaed431b">
  <xsd:schema xmlns:xsd="http://www.w3.org/2001/XMLSchema" xmlns:xs="http://www.w3.org/2001/XMLSchema" xmlns:p="http://schemas.microsoft.com/office/2006/metadata/properties" xmlns:ns2="e50563aa-2ccd-43c1-9dba-588622c717cf" xmlns:ns3="99d77f04-d8cd-4c8d-a2b8-43959db31ecb" targetNamespace="http://schemas.microsoft.com/office/2006/metadata/properties" ma:root="true" ma:fieldsID="178cb4247e6e0a443b2df223ee213cd1" ns2:_="" ns3:_="">
    <xsd:import namespace="e50563aa-2ccd-43c1-9dba-588622c717cf"/>
    <xsd:import namespace="99d77f04-d8cd-4c8d-a2b8-43959db31e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563aa-2ccd-43c1-9dba-588622c717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77f04-d8cd-4c8d-a2b8-43959db31e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f561690-a1ff-4bd3-9ff5-81f101bfeaf7}" ma:internalName="TaxCatchAll" ma:showField="CatchAllData" ma:web="99d77f04-d8cd-4c8d-a2b8-43959db31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50563aa-2ccd-43c1-9dba-588622c717cf" xsi:nil="true"/>
    <lcf76f155ced4ddcb4097134ff3c332f xmlns="e50563aa-2ccd-43c1-9dba-588622c717cf">
      <Terms xmlns="http://schemas.microsoft.com/office/infopath/2007/PartnerControls"/>
    </lcf76f155ced4ddcb4097134ff3c332f>
    <TaxCatchAll xmlns="99d77f04-d8cd-4c8d-a2b8-43959db31ecb" xsi:nil="true"/>
  </documentManagement>
</p:properties>
</file>

<file path=customXml/itemProps1.xml><?xml version="1.0" encoding="utf-8"?>
<ds:datastoreItem xmlns:ds="http://schemas.openxmlformats.org/officeDocument/2006/customXml" ds:itemID="{570F3E9B-BB87-4C98-944B-182F5C9BBF09}"/>
</file>

<file path=customXml/itemProps2.xml><?xml version="1.0" encoding="utf-8"?>
<ds:datastoreItem xmlns:ds="http://schemas.openxmlformats.org/officeDocument/2006/customXml" ds:itemID="{9EED59E4-2F58-464E-8F18-FD5F4B016BDE}"/>
</file>

<file path=customXml/itemProps3.xml><?xml version="1.0" encoding="utf-8"?>
<ds:datastoreItem xmlns:ds="http://schemas.openxmlformats.org/officeDocument/2006/customXml" ds:itemID="{8515C716-8B58-4818-8551-2EC4FAE6C1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RODRIGUES BARILE</dc:creator>
  <cp:keywords/>
  <dc:description/>
  <cp:lastModifiedBy>CARLOS HENRIQUE RODRIGUES BARILE</cp:lastModifiedBy>
  <cp:revision>5</cp:revision>
  <dcterms:created xsi:type="dcterms:W3CDTF">2023-05-18T20:16:00Z</dcterms:created>
  <dcterms:modified xsi:type="dcterms:W3CDTF">2023-05-25T17:12:42Z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0x01010026C4707D47D44947A6A8817D8212741E</vt:lpwstr>
  </property>
</Properties>
</file>