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keepNext w:val="true"/>
        <w:keepLines/>
        <w:spacing w:before="480" w:after="240"/>
        <w:jc w:val="center"/>
        <w:rPr/>
      </w:pPr>
      <w:r>
        <w:rPr/>
        <w:t>Reexamen — Bloques II y III (versión 2)</w:t>
      </w:r>
    </w:p>
    <w:p>
      <w:pPr>
        <w:pStyle w:val="Subtitle"/>
        <w:rPr/>
      </w:pPr>
      <w:r>
        <w:rPr/>
        <w:t>Tests de reevaluación con contenido nuevo y clave equilibrada · Sustituyen a los originales en tus repeticiones</w:t>
      </w:r>
    </w:p>
    <w:p>
      <w:pPr>
        <w:pStyle w:val="Date"/>
        <w:rPr/>
      </w:pPr>
      <w:r>
        <w:rPr/>
        <w:t>Julio 2026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rPr/>
          </w:pPr>
          <w:r>
            <w:rPr/>
            <w:t>Table of Contents</w:t>
          </w:r>
        </w:p>
        <w:p>
          <w:pPr>
            <w:pStyle w:val="Normal"/>
            <w:rPr/>
          </w:pPr>
          <w:r>
            <w:fldChar w:fldCharType="begin"/>
          </w:r>
          <w:r>
            <w:rPr/>
            <w:instrText xml:space="preserve"> TOC \z \o "1-1" \u \h</w:instrText>
          </w:r>
          <w:r>
            <w:rPr/>
            <w:fldChar w:fldCharType="separate"/>
          </w:r>
          <w:r>
            <w:rPr/>
          </w:r>
          <w:r>
            <w:rPr/>
            <w:fldChar w:fldCharType="end"/>
          </w:r>
        </w:p>
      </w:sdtContent>
    </w:sdt>
    <w:p>
      <w:pPr>
        <w:pStyle w:val="FirstParagraph"/>
        <w:rPr/>
      </w:pPr>
      <w:r>
        <w:rPr>
          <w:b/>
        </w:rPr>
        <w:t>Por qué existen estos tests.</w:t>
      </w:r>
      <w:r>
        <w:rPr/>
        <w:t xml:space="preserve"> Los tests originales de los dossieres tenían un sesgo de redacción: la respuesta correcta caía demasiado en la b) y solía ser la opción más desarrollada. Estos reexámenes lo corrigen con contenido nuevo (no reformulado), clave repartida entre las cuatro letras y longitudes de opción parejas — verificado por script, incluida una proporción de preguntas donde la correcta es la MÁS CORTA. Aquí no funciona ninguna heurística: solo saber.</w:t>
      </w:r>
    </w:p>
    <w:p>
      <w:pPr>
        <w:pStyle w:val="BodyText"/>
        <w:rPr/>
      </w:pPr>
      <w:r>
        <w:rPr>
          <w:b/>
        </w:rPr>
        <w:t>Uso:</w:t>
      </w:r>
      <w:r>
        <w:rPr/>
        <w:t xml:space="preserve"> reevaluación oficial de los Bloques II y III con el mismo criterio (II: ≥ 70 % neto · III: ≥ 65 % neto). Repeticiones posteriores: desde la app, en modo barajado.</w:t>
      </w:r>
    </w:p>
    <w:p>
      <w:pPr>
        <w:pStyle w:val="Heading1"/>
        <w:rPr/>
      </w:pPr>
      <w:bookmarkStart w:id="0" w:name="reexamen-bloque-ii-40-preguntas-48-min"/>
      <w:r>
        <w:rPr/>
        <w:t>Reexamen Bloque II — 40 preguntas · 48 min</w:t>
      </w:r>
      <w:bookmarkEnd w:id="0"/>
    </w:p>
    <w:p>
      <w:pPr>
        <w:pStyle w:val="FirstParagraph"/>
        <w:rPr/>
      </w:pPr>
      <w:r>
        <w:rPr/>
        <w:t>Tecnología básica: ángulos nuevos de los mismos 5 temas.</w:t>
      </w:r>
    </w:p>
    <w:p>
      <w:pPr>
        <w:pStyle w:val="BodyText"/>
        <w:rPr/>
      </w:pPr>
      <w:r>
        <w:rPr>
          <w:b/>
        </w:rPr>
        <w:t>Tema 1 · Informática básica</w:t>
      </w:r>
    </w:p>
    <w:p>
      <w:pPr>
        <w:pStyle w:val="BodyText"/>
        <w:rPr/>
      </w:pPr>
      <w:r>
        <w:rPr>
          <w:b/>
        </w:rPr>
        <w:t>1.</w:t>
      </w:r>
      <w:r>
        <w:rPr/>
        <w:t xml:space="preserve"> El código ASCII original utiliza:</w:t>
      </w:r>
    </w:p>
    <w:p>
      <w:pPr>
        <w:pStyle w:val="BodyText"/>
        <w:rPr/>
      </w:pPr>
      <w:r>
        <w:rPr/>
        <w:t>   </w:t>
      </w:r>
      <w:r>
        <w:rPr/>
        <w:t>a) 8 bits y 256 caracteres</w:t>
      </w:r>
    </w:p>
    <w:p>
      <w:pPr>
        <w:pStyle w:val="BodyText"/>
        <w:rPr/>
      </w:pPr>
      <w:r>
        <w:rPr/>
        <w:t>   </w:t>
      </w:r>
      <w:r>
        <w:rPr/>
        <w:t>b) 16 bits y 65.536 caracteres</w:t>
      </w:r>
    </w:p>
    <w:p>
      <w:pPr>
        <w:pStyle w:val="BodyText"/>
        <w:rPr/>
      </w:pPr>
      <w:r>
        <w:rPr/>
        <w:t>   </w:t>
      </w:r>
      <w:r>
        <w:rPr/>
        <w:t>c) 7 bits y 128 caracteres</w:t>
      </w:r>
    </w:p>
    <w:p>
      <w:pPr>
        <w:pStyle w:val="BodyText"/>
        <w:rPr/>
      </w:pPr>
      <w:r>
        <w:rPr/>
        <w:t>   </w:t>
      </w:r>
      <w:r>
        <w:rPr/>
        <w:t>d) 4 bits y 16 caracteres</w:t>
      </w:r>
    </w:p>
    <w:p>
      <w:pPr>
        <w:pStyle w:val="BodyText"/>
        <w:rPr/>
      </w:pPr>
      <w:r>
        <w:rPr>
          <w:b/>
        </w:rPr>
        <w:t>2.</w:t>
      </w:r>
      <w:r>
        <w:rPr/>
        <w:t xml:space="preserve"> En la codificación BCD, el número decimal 47 se representa como:</w:t>
      </w:r>
    </w:p>
    <w:p>
      <w:pPr>
        <w:pStyle w:val="BodyText"/>
        <w:rPr/>
      </w:pPr>
      <w:r>
        <w:rPr/>
        <w:t>   </w:t>
      </w:r>
      <w:r>
        <w:rPr/>
        <w:t>a) 0100 0111</w:t>
      </w:r>
    </w:p>
    <w:p>
      <w:pPr>
        <w:pStyle w:val="BodyText"/>
        <w:rPr/>
      </w:pPr>
      <w:r>
        <w:rPr/>
        <w:t>   </w:t>
      </w:r>
      <w:r>
        <w:rPr/>
        <w:t>b) 101111</w:t>
      </w:r>
    </w:p>
    <w:p>
      <w:pPr>
        <w:pStyle w:val="BodyText"/>
        <w:rPr/>
      </w:pPr>
      <w:r>
        <w:rPr/>
        <w:t>   </w:t>
      </w:r>
      <w:r>
        <w:rPr/>
        <w:t>c) 0111 0100</w:t>
      </w:r>
    </w:p>
    <w:p>
      <w:pPr>
        <w:pStyle w:val="BodyText"/>
        <w:rPr/>
      </w:pPr>
      <w:r>
        <w:rPr/>
        <w:t>   </w:t>
      </w:r>
      <w:r>
        <w:rPr/>
        <w:t>d) 1000111</w:t>
      </w:r>
    </w:p>
    <w:p>
      <w:pPr>
        <w:pStyle w:val="BodyText"/>
        <w:rPr/>
      </w:pPr>
      <w:r>
        <w:rPr>
          <w:b/>
        </w:rPr>
        <w:t>3.</w:t>
      </w:r>
      <w:r>
        <w:rPr/>
        <w:t xml:space="preserve"> ¿Cuál de estos NO es un mecanismo de detección de errores en la transmisión?</w:t>
      </w:r>
    </w:p>
    <w:p>
      <w:pPr>
        <w:pStyle w:val="BodyText"/>
        <w:rPr/>
      </w:pPr>
      <w:r>
        <w:rPr/>
        <w:t>   </w:t>
      </w:r>
      <w:r>
        <w:rPr/>
        <w:t>a) Bit de paridad</w:t>
      </w:r>
    </w:p>
    <w:p>
      <w:pPr>
        <w:pStyle w:val="BodyText"/>
        <w:rPr/>
      </w:pPr>
      <w:r>
        <w:rPr/>
        <w:t>   </w:t>
      </w:r>
      <w:r>
        <w:rPr/>
        <w:t>b) Checksum</w:t>
      </w:r>
    </w:p>
    <w:p>
      <w:pPr>
        <w:pStyle w:val="BodyText"/>
        <w:rPr/>
      </w:pPr>
      <w:r>
        <w:rPr/>
        <w:t>   </w:t>
      </w:r>
      <w:r>
        <w:rPr/>
        <w:t>c) CRC</w:t>
      </w:r>
    </w:p>
    <w:p>
      <w:pPr>
        <w:pStyle w:val="BodyText"/>
        <w:rPr/>
      </w:pPr>
      <w:r>
        <w:rPr/>
        <w:t>   </w:t>
      </w:r>
      <w:r>
        <w:rPr/>
        <w:t>d) Pipeline</w:t>
      </w:r>
    </w:p>
    <w:p>
      <w:pPr>
        <w:pStyle w:val="BodyText"/>
        <w:rPr/>
      </w:pPr>
      <w:r>
        <w:rPr>
          <w:b/>
        </w:rPr>
        <w:t>4.</w:t>
      </w:r>
      <w:r>
        <w:rPr/>
        <w:t xml:space="preserve"> El «cuello de botella de von Neumann» se refiere a:</w:t>
      </w:r>
    </w:p>
    <w:p>
      <w:pPr>
        <w:pStyle w:val="BodyText"/>
        <w:rPr/>
      </w:pPr>
      <w:r>
        <w:rPr/>
        <w:t>   </w:t>
      </w:r>
      <w:r>
        <w:rPr/>
        <w:t>a) La lentitud del disco duro frente a la RAM</w:t>
      </w:r>
    </w:p>
    <w:p>
      <w:pPr>
        <w:pStyle w:val="BodyText"/>
        <w:rPr/>
      </w:pPr>
      <w:r>
        <w:rPr/>
        <w:t>   </w:t>
      </w:r>
      <w:r>
        <w:rPr/>
        <w:t>b) El bus común de datos e instrucciones</w:t>
      </w:r>
    </w:p>
    <w:p>
      <w:pPr>
        <w:pStyle w:val="BodyText"/>
        <w:rPr/>
      </w:pPr>
      <w:r>
        <w:rPr/>
        <w:t>   </w:t>
      </w:r>
      <w:r>
        <w:rPr/>
        <w:t>c) El límite térmico que impide subir la frecuencia</w:t>
      </w:r>
    </w:p>
    <w:p>
      <w:pPr>
        <w:pStyle w:val="BodyText"/>
        <w:rPr/>
      </w:pPr>
      <w:r>
        <w:rPr/>
        <w:t>   </w:t>
      </w:r>
      <w:r>
        <w:rPr/>
        <w:t>d) El tamaño máximo de RAM direccionable</w:t>
      </w:r>
    </w:p>
    <w:p>
      <w:pPr>
        <w:pStyle w:val="BodyText"/>
        <w:rPr/>
      </w:pPr>
      <w:r>
        <w:rPr>
          <w:b/>
        </w:rPr>
        <w:t>5.</w:t>
      </w:r>
      <w:r>
        <w:rPr/>
        <w:t xml:space="preserve"> El acceso directo a memoria (DMA) permite:</w:t>
      </w:r>
    </w:p>
    <w:p>
      <w:pPr>
        <w:pStyle w:val="BodyText"/>
        <w:rPr/>
      </w:pPr>
      <w:r>
        <w:rPr/>
        <w:t>   </w:t>
      </w:r>
      <w:r>
        <w:rPr/>
        <w:t>a) Transferir bloques a memoria sin ocupar la CPU</w:t>
      </w:r>
    </w:p>
    <w:p>
      <w:pPr>
        <w:pStyle w:val="BodyText"/>
        <w:rPr/>
      </w:pPr>
      <w:r>
        <w:rPr/>
        <w:t>   </w:t>
      </w:r>
      <w:r>
        <w:rPr/>
        <w:t>b) Ampliar la memoria virtual sin usar el disco</w:t>
      </w:r>
    </w:p>
    <w:p>
      <w:pPr>
        <w:pStyle w:val="BodyText"/>
        <w:rPr/>
      </w:pPr>
      <w:r>
        <w:rPr/>
        <w:t>   </w:t>
      </w:r>
      <w:r>
        <w:rPr/>
        <w:t>c) Acelerar el reemplazo de líneas de la caché</w:t>
      </w:r>
    </w:p>
    <w:p>
      <w:pPr>
        <w:pStyle w:val="BodyText"/>
        <w:rPr/>
      </w:pPr>
      <w:r>
        <w:rPr/>
        <w:t>   </w:t>
      </w:r>
      <w:r>
        <w:rPr/>
        <w:t>d) Cifrar la RAM frente a accesos físicos</w:t>
      </w:r>
    </w:p>
    <w:p>
      <w:pPr>
        <w:pStyle w:val="BodyText"/>
        <w:rPr/>
      </w:pPr>
      <w:r>
        <w:rPr>
          <w:b/>
        </w:rPr>
        <w:t>6.</w:t>
      </w:r>
      <w:r>
        <w:rPr/>
        <w:t xml:space="preserve"> Se produce desbordamiento (overflow) en una suma en complemento a dos cuando:</w:t>
      </w:r>
    </w:p>
    <w:p>
      <w:pPr>
        <w:pStyle w:val="BodyText"/>
        <w:rPr/>
      </w:pPr>
      <w:r>
        <w:rPr/>
        <w:t>   </w:t>
      </w:r>
      <w:r>
        <w:rPr/>
        <w:t>a) Que el resultado de la suma sea exactamente cero</w:t>
      </w:r>
    </w:p>
    <w:p>
      <w:pPr>
        <w:pStyle w:val="BodyText"/>
        <w:rPr/>
      </w:pPr>
      <w:r>
        <w:rPr/>
        <w:t>   </w:t>
      </w:r>
      <w:r>
        <w:rPr/>
        <w:t>b) Que haya acarreo en el bit menos significativo</w:t>
      </w:r>
    </w:p>
    <w:p>
      <w:pPr>
        <w:pStyle w:val="BodyText"/>
        <w:rPr/>
      </w:pPr>
      <w:r>
        <w:rPr/>
        <w:t>   </w:t>
      </w:r>
      <w:r>
        <w:rPr/>
        <w:t>c) Que el resultado no quepa y el signo salga incoherente</w:t>
      </w:r>
    </w:p>
    <w:p>
      <w:pPr>
        <w:pStyle w:val="BodyText"/>
        <w:rPr/>
      </w:pPr>
      <w:r>
        <w:rPr/>
        <w:t>   </w:t>
      </w:r>
      <w:r>
        <w:rPr/>
        <w:t>d) Que se sumen un número positivo y otro negativo</w:t>
      </w:r>
    </w:p>
    <w:p>
      <w:pPr>
        <w:pStyle w:val="BodyText"/>
        <w:rPr/>
      </w:pPr>
      <w:r>
        <w:rPr>
          <w:b/>
        </w:rPr>
        <w:t>7.</w:t>
      </w:r>
      <w:r>
        <w:rPr/>
        <w:t xml:space="preserve"> La tasa de aciertos (hit ratio) de una caché mide:</w:t>
      </w:r>
    </w:p>
    <w:p>
      <w:pPr>
        <w:pStyle w:val="BodyText"/>
        <w:rPr/>
      </w:pPr>
      <w:r>
        <w:rPr/>
        <w:t>   </w:t>
      </w:r>
      <w:r>
        <w:rPr/>
        <w:t>a) La capacidad total de la caché en KiB</w:t>
      </w:r>
    </w:p>
    <w:p>
      <w:pPr>
        <w:pStyle w:val="BodyText"/>
        <w:rPr/>
      </w:pPr>
      <w:r>
        <w:rPr/>
        <w:t>   </w:t>
      </w:r>
      <w:r>
        <w:rPr/>
        <w:t>b) La fracción de accesos servidos sin ir a RAM</w:t>
      </w:r>
    </w:p>
    <w:p>
      <w:pPr>
        <w:pStyle w:val="BodyText"/>
        <w:rPr/>
      </w:pPr>
      <w:r>
        <w:rPr/>
        <w:t>   </w:t>
      </w:r>
      <w:r>
        <w:rPr/>
        <w:t>c) La velocidad del bus frontal del procesador</w:t>
      </w:r>
    </w:p>
    <w:p>
      <w:pPr>
        <w:pStyle w:val="BodyText"/>
        <w:rPr/>
      </w:pPr>
      <w:r>
        <w:rPr/>
        <w:t>   </w:t>
      </w:r>
      <w:r>
        <w:rPr/>
        <w:t>d) El número de líneas y vías de la caché</w:t>
      </w:r>
    </w:p>
    <w:p>
      <w:pPr>
        <w:pStyle w:val="BodyText"/>
        <w:rPr/>
      </w:pPr>
      <w:r>
        <w:rPr>
          <w:b/>
        </w:rPr>
        <w:t>8.</w:t>
      </w:r>
      <w:r>
        <w:rPr/>
        <w:t xml:space="preserve"> La «palabra» (word) de un procesador de 64 bits es:</w:t>
      </w:r>
    </w:p>
    <w:p>
      <w:pPr>
        <w:pStyle w:val="BodyText"/>
        <w:rPr/>
      </w:pPr>
      <w:r>
        <w:rPr/>
        <w:t>   </w:t>
      </w:r>
      <w:r>
        <w:rPr/>
        <w:t>a) Siempre 8 bits</w:t>
      </w:r>
    </w:p>
    <w:p>
      <w:pPr>
        <w:pStyle w:val="BodyText"/>
        <w:rPr/>
      </w:pPr>
      <w:r>
        <w:rPr/>
        <w:t>   </w:t>
      </w:r>
      <w:r>
        <w:rPr/>
        <w:t>b) El tamaño de la pantalla</w:t>
      </w:r>
    </w:p>
    <w:p>
      <w:pPr>
        <w:pStyle w:val="BodyText"/>
        <w:rPr/>
      </w:pPr>
      <w:r>
        <w:rPr/>
        <w:t>   </w:t>
      </w:r>
      <w:r>
        <w:rPr/>
        <w:t>c) La longitud del bus de direcciones físico</w:t>
      </w:r>
    </w:p>
    <w:p>
      <w:pPr>
        <w:pStyle w:val="BodyText"/>
        <w:rPr/>
      </w:pPr>
      <w:r>
        <w:rPr/>
        <w:t>   </w:t>
      </w:r>
      <w:r>
        <w:rPr/>
        <w:t>d) La unidad natural de datos que maneja: 64 bits</w:t>
      </w:r>
    </w:p>
    <w:p>
      <w:pPr>
        <w:pStyle w:val="BodyText"/>
        <w:rPr/>
      </w:pPr>
      <w:r>
        <w:rPr>
          <w:b/>
        </w:rPr>
        <w:t>Tema 2 · Periféricos</w:t>
      </w:r>
    </w:p>
    <w:p>
      <w:pPr>
        <w:pStyle w:val="BodyText"/>
        <w:rPr/>
      </w:pPr>
      <w:r>
        <w:rPr>
          <w:b/>
        </w:rPr>
        <w:t>9.</w:t>
      </w:r>
      <w:r>
        <w:rPr/>
        <w:t xml:space="preserve"> Un plóter (plotter) es un periférico orientado a:</w:t>
      </w:r>
    </w:p>
    <w:p>
      <w:pPr>
        <w:pStyle w:val="BodyText"/>
        <w:rPr/>
      </w:pPr>
      <w:r>
        <w:rPr/>
        <w:t>   </w:t>
      </w:r>
      <w:r>
        <w:rPr/>
        <w:t>a) Impresión de gran formato y planos técnicos</w:t>
      </w:r>
    </w:p>
    <w:p>
      <w:pPr>
        <w:pStyle w:val="BodyText"/>
        <w:rPr/>
      </w:pPr>
      <w:r>
        <w:rPr/>
        <w:t>   </w:t>
      </w:r>
      <w:r>
        <w:rPr/>
        <w:t>b) Digitalizar documentos por lotes</w:t>
      </w:r>
    </w:p>
    <w:p>
      <w:pPr>
        <w:pStyle w:val="BodyText"/>
        <w:rPr/>
      </w:pPr>
      <w:r>
        <w:rPr/>
        <w:t>   </w:t>
      </w:r>
      <w:r>
        <w:rPr/>
        <w:t>c) Reproducir sonido multicanal</w:t>
      </w:r>
    </w:p>
    <w:p>
      <w:pPr>
        <w:pStyle w:val="BodyText"/>
        <w:rPr/>
      </w:pPr>
      <w:r>
        <w:rPr/>
        <w:t>   </w:t>
      </w:r>
      <w:r>
        <w:rPr/>
        <w:t>d) Leer códigos de barras</w:t>
      </w:r>
    </w:p>
    <w:p>
      <w:pPr>
        <w:pStyle w:val="BodyText"/>
        <w:rPr/>
      </w:pPr>
      <w:r>
        <w:rPr>
          <w:b/>
        </w:rPr>
        <w:t>10.</w:t>
      </w:r>
      <w:r>
        <w:rPr/>
        <w:t xml:space="preserve"> ¿Qué tecnología de pantalla táctil detecta el toque mediante la alteración de un campo eléctrico por el dedo?</w:t>
      </w:r>
    </w:p>
    <w:p>
      <w:pPr>
        <w:pStyle w:val="BodyText"/>
        <w:rPr/>
      </w:pPr>
      <w:r>
        <w:rPr/>
        <w:t>   </w:t>
      </w:r>
      <w:r>
        <w:rPr/>
        <w:t>a) Resistiva</w:t>
      </w:r>
    </w:p>
    <w:p>
      <w:pPr>
        <w:pStyle w:val="BodyText"/>
        <w:rPr/>
      </w:pPr>
      <w:r>
        <w:rPr/>
        <w:t>   </w:t>
      </w:r>
      <w:r>
        <w:rPr/>
        <w:t>b) Infrarroja</w:t>
      </w:r>
    </w:p>
    <w:p>
      <w:pPr>
        <w:pStyle w:val="BodyText"/>
        <w:rPr/>
      </w:pPr>
      <w:r>
        <w:rPr/>
        <w:t>   </w:t>
      </w:r>
      <w:r>
        <w:rPr/>
        <w:t>c) Capacitiva</w:t>
      </w:r>
    </w:p>
    <w:p>
      <w:pPr>
        <w:pStyle w:val="BodyText"/>
        <w:rPr/>
      </w:pPr>
      <w:r>
        <w:rPr/>
        <w:t>   </w:t>
      </w:r>
      <w:r>
        <w:rPr/>
        <w:t>d) Acústica</w:t>
      </w:r>
    </w:p>
    <w:p>
      <w:pPr>
        <w:pStyle w:val="BodyText"/>
        <w:rPr/>
      </w:pPr>
      <w:r>
        <w:rPr>
          <w:b/>
        </w:rPr>
        <w:t>11.</w:t>
      </w:r>
      <w:r>
        <w:rPr/>
        <w:t xml:space="preserve"> El ADF de un escáner documental es:</w:t>
      </w:r>
    </w:p>
    <w:p>
      <w:pPr>
        <w:pStyle w:val="BodyText"/>
        <w:rPr/>
      </w:pPr>
      <w:r>
        <w:rPr/>
        <w:t>   </w:t>
      </w:r>
      <w:r>
        <w:rPr/>
        <w:t>a) El formato de fichero de salida</w:t>
      </w:r>
    </w:p>
    <w:p>
      <w:pPr>
        <w:pStyle w:val="BodyText"/>
        <w:rPr/>
      </w:pPr>
      <w:r>
        <w:rPr/>
        <w:t>   </w:t>
      </w:r>
      <w:r>
        <w:rPr/>
        <w:t>b) El alimentador automático de documentos</w:t>
      </w:r>
    </w:p>
    <w:p>
      <w:pPr>
        <w:pStyle w:val="BodyText"/>
        <w:rPr/>
      </w:pPr>
      <w:r>
        <w:rPr/>
        <w:t>   </w:t>
      </w:r>
      <w:r>
        <w:rPr/>
        <w:t>c) Un filtro de color</w:t>
      </w:r>
    </w:p>
    <w:p>
      <w:pPr>
        <w:pStyle w:val="BodyText"/>
        <w:rPr/>
      </w:pPr>
      <w:r>
        <w:rPr/>
        <w:t>   </w:t>
      </w:r>
      <w:r>
        <w:rPr/>
        <w:t>d) El sensor óptico principal</w:t>
      </w:r>
    </w:p>
    <w:p>
      <w:pPr>
        <w:pStyle w:val="BodyText"/>
        <w:rPr/>
      </w:pPr>
      <w:r>
        <w:rPr>
          <w:b/>
        </w:rPr>
        <w:t>12.</w:t>
      </w:r>
      <w:r>
        <w:rPr/>
        <w:t xml:space="preserve"> La profundidad de color de 24 bits permite representar:</w:t>
      </w:r>
    </w:p>
    <w:p>
      <w:pPr>
        <w:pStyle w:val="BodyText"/>
        <w:rPr/>
      </w:pPr>
      <w:r>
        <w:rPr/>
        <w:t>   </w:t>
      </w:r>
      <w:r>
        <w:rPr/>
        <w:t>a) 1.024 colores distintos</w:t>
      </w:r>
    </w:p>
    <w:p>
      <w:pPr>
        <w:pStyle w:val="BodyText"/>
        <w:rPr/>
      </w:pPr>
      <w:r>
        <w:rPr/>
        <w:t>   </w:t>
      </w:r>
      <w:r>
        <w:rPr/>
        <w:t>b) 65.536 colores distintos</w:t>
      </w:r>
    </w:p>
    <w:p>
      <w:pPr>
        <w:pStyle w:val="BodyText"/>
        <w:rPr/>
      </w:pPr>
      <w:r>
        <w:rPr/>
        <w:t>   </w:t>
      </w:r>
      <w:r>
        <w:rPr/>
        <w:t>c) 16.384 colores distintos</w:t>
      </w:r>
    </w:p>
    <w:p>
      <w:pPr>
        <w:pStyle w:val="BodyText"/>
        <w:rPr/>
      </w:pPr>
      <w:r>
        <w:rPr/>
        <w:t>   </w:t>
      </w:r>
      <w:r>
        <w:rPr/>
        <w:t>d) 16,7 millones de colores</w:t>
      </w:r>
    </w:p>
    <w:p>
      <w:pPr>
        <w:pStyle w:val="BodyText"/>
        <w:rPr/>
      </w:pPr>
      <w:r>
        <w:rPr>
          <w:b/>
        </w:rPr>
        <w:t>13.</w:t>
      </w:r>
      <w:r>
        <w:rPr/>
        <w:t xml:space="preserve"> ¿Cuál de estas interfaces está pensada específicamente para discos en servidores empresariales?</w:t>
      </w:r>
    </w:p>
    <w:p>
      <w:pPr>
        <w:pStyle w:val="BodyText"/>
        <w:rPr/>
      </w:pPr>
      <w:r>
        <w:rPr/>
        <w:t>   </w:t>
      </w:r>
      <w:r>
        <w:rPr/>
        <w:t>a) SAS</w:t>
      </w:r>
    </w:p>
    <w:p>
      <w:pPr>
        <w:pStyle w:val="BodyText"/>
        <w:rPr/>
      </w:pPr>
      <w:r>
        <w:rPr/>
        <w:t>   </w:t>
      </w:r>
      <w:r>
        <w:rPr/>
        <w:t>b) PS/2</w:t>
      </w:r>
    </w:p>
    <w:p>
      <w:pPr>
        <w:pStyle w:val="BodyText"/>
        <w:rPr/>
      </w:pPr>
      <w:r>
        <w:rPr/>
        <w:t>   </w:t>
      </w:r>
      <w:r>
        <w:rPr/>
        <w:t>c) VGA</w:t>
      </w:r>
    </w:p>
    <w:p>
      <w:pPr>
        <w:pStyle w:val="BodyText"/>
        <w:rPr/>
      </w:pPr>
      <w:r>
        <w:rPr/>
        <w:t>   </w:t>
      </w:r>
      <w:r>
        <w:rPr/>
        <w:t>d) Jack 3,5 mm</w:t>
      </w:r>
    </w:p>
    <w:p>
      <w:pPr>
        <w:pStyle w:val="BodyText"/>
        <w:rPr/>
      </w:pPr>
      <w:r>
        <w:rPr>
          <w:b/>
        </w:rPr>
        <w:t>14.</w:t>
      </w:r>
      <w:r>
        <w:rPr/>
        <w:t xml:space="preserve"> Las cintas LTO se utilizan principalmente para:</w:t>
      </w:r>
    </w:p>
    <w:p>
      <w:pPr>
        <w:pStyle w:val="BodyText"/>
        <w:rPr/>
      </w:pPr>
      <w:r>
        <w:rPr/>
        <w:t>   </w:t>
      </w:r>
      <w:r>
        <w:rPr/>
        <w:t>a) Edición de vídeo en tiempo real</w:t>
      </w:r>
    </w:p>
    <w:p>
      <w:pPr>
        <w:pStyle w:val="BodyText"/>
        <w:rPr/>
      </w:pPr>
      <w:r>
        <w:rPr/>
        <w:t>   </w:t>
      </w:r>
      <w:r>
        <w:rPr/>
        <w:t>b) Memoria de intercambio de alto rendimiento</w:t>
      </w:r>
    </w:p>
    <w:p>
      <w:pPr>
        <w:pStyle w:val="BodyText"/>
        <w:rPr/>
      </w:pPr>
      <w:r>
        <w:rPr/>
        <w:t>   </w:t>
      </w:r>
      <w:r>
        <w:rPr/>
        <w:t>c) Backup y archivo masivo a largo plazo</w:t>
      </w:r>
    </w:p>
    <w:p>
      <w:pPr>
        <w:pStyle w:val="BodyText"/>
        <w:rPr/>
      </w:pPr>
      <w:r>
        <w:rPr/>
        <w:t>   </w:t>
      </w:r>
      <w:r>
        <w:rPr/>
        <w:t>d) Arranque de sistemas operativos en red</w:t>
      </w:r>
    </w:p>
    <w:p>
      <w:pPr>
        <w:pStyle w:val="BodyText"/>
        <w:rPr/>
      </w:pPr>
      <w:r>
        <w:rPr>
          <w:b/>
        </w:rPr>
        <w:t>15.</w:t>
      </w:r>
      <w:r>
        <w:rPr/>
        <w:t xml:space="preserve"> «Hot-swap» significa que un dispositivo:</w:t>
      </w:r>
    </w:p>
    <w:p>
      <w:pPr>
        <w:pStyle w:val="BodyText"/>
        <w:rPr/>
      </w:pPr>
      <w:r>
        <w:rPr/>
        <w:t>   </w:t>
      </w:r>
      <w:r>
        <w:rPr/>
        <w:t>a) Se calienta con el uso</w:t>
      </w:r>
    </w:p>
    <w:p>
      <w:pPr>
        <w:pStyle w:val="BodyText"/>
        <w:rPr/>
      </w:pPr>
      <w:r>
        <w:rPr/>
        <w:t>   </w:t>
      </w:r>
      <w:r>
        <w:rPr/>
        <w:t>b) Puede sustituirse sin apagar el sistema</w:t>
      </w:r>
    </w:p>
    <w:p>
      <w:pPr>
        <w:pStyle w:val="BodyText"/>
        <w:rPr/>
      </w:pPr>
      <w:r>
        <w:rPr/>
        <w:t>   </w:t>
      </w:r>
      <w:r>
        <w:rPr/>
        <w:t>c) Intercambia datos cifrados</w:t>
      </w:r>
    </w:p>
    <w:p>
      <w:pPr>
        <w:pStyle w:val="BodyText"/>
        <w:rPr/>
      </w:pPr>
      <w:r>
        <w:rPr/>
        <w:t>   </w:t>
      </w:r>
      <w:r>
        <w:rPr/>
        <w:t>d) Solo funciona en verano en modo ahorro</w:t>
      </w:r>
    </w:p>
    <w:p>
      <w:pPr>
        <w:pStyle w:val="BodyText"/>
        <w:rPr/>
      </w:pPr>
      <w:r>
        <w:rPr>
          <w:b/>
        </w:rPr>
        <w:t>16.</w:t>
      </w:r>
      <w:r>
        <w:rPr/>
        <w:t xml:space="preserve"> Frente a HDMI, DisplayPort se caracteriza por:</w:t>
      </w:r>
    </w:p>
    <w:p>
      <w:pPr>
        <w:pStyle w:val="BodyText"/>
        <w:rPr/>
      </w:pPr>
      <w:r>
        <w:rPr/>
        <w:t>   </w:t>
      </w:r>
      <w:r>
        <w:rPr/>
        <w:t>a) Ser un conector exclusivo de televisores</w:t>
      </w:r>
    </w:p>
    <w:p>
      <w:pPr>
        <w:pStyle w:val="BodyText"/>
        <w:rPr/>
      </w:pPr>
      <w:r>
        <w:rPr/>
        <w:t>   </w:t>
      </w:r>
      <w:r>
        <w:rPr/>
        <w:t>b) No poder transportar señal de audio</w:t>
      </w:r>
    </w:p>
    <w:p>
      <w:pPr>
        <w:pStyle w:val="BodyText"/>
        <w:rPr/>
      </w:pPr>
      <w:r>
        <w:rPr/>
        <w:t>   </w:t>
      </w:r>
      <w:r>
        <w:rPr/>
        <w:t>c) Usar el mismo conector físico que USB-A</w:t>
      </w:r>
    </w:p>
    <w:p>
      <w:pPr>
        <w:pStyle w:val="BodyText"/>
        <w:rPr/>
      </w:pPr>
      <w:r>
        <w:rPr/>
        <w:t>   </w:t>
      </w:r>
      <w:r>
        <w:rPr/>
        <w:t>d) Encadenar varios monitores (MST)</w:t>
      </w:r>
    </w:p>
    <w:p>
      <w:pPr>
        <w:pStyle w:val="BodyText"/>
        <w:rPr/>
      </w:pPr>
      <w:r>
        <w:rPr>
          <w:b/>
        </w:rPr>
        <w:t>Tema 3 · Estructuras de datos</w:t>
      </w:r>
    </w:p>
    <w:p>
      <w:pPr>
        <w:pStyle w:val="BodyText"/>
        <w:rPr/>
      </w:pPr>
      <w:r>
        <w:rPr>
          <w:b/>
        </w:rPr>
        <w:t>17.</w:t>
      </w:r>
      <w:r>
        <w:rPr/>
        <w:t xml:space="preserve"> En un grafo DIRIGIDO, una arista (A,B):</w:t>
      </w:r>
    </w:p>
    <w:p>
      <w:pPr>
        <w:pStyle w:val="BodyText"/>
        <w:rPr/>
      </w:pPr>
      <w:r>
        <w:rPr/>
        <w:t>   </w:t>
      </w:r>
      <w:r>
        <w:rPr/>
        <w:t>a) Implica también la arista (B,A)</w:t>
      </w:r>
    </w:p>
    <w:p>
      <w:pPr>
        <w:pStyle w:val="BodyText"/>
        <w:rPr/>
      </w:pPr>
      <w:r>
        <w:rPr/>
        <w:t>   </w:t>
      </w:r>
      <w:r>
        <w:rPr/>
        <w:t>b) Une tres nodos</w:t>
      </w:r>
    </w:p>
    <w:p>
      <w:pPr>
        <w:pStyle w:val="BodyText"/>
        <w:rPr/>
      </w:pPr>
      <w:r>
        <w:rPr/>
        <w:t>   </w:t>
      </w:r>
      <w:r>
        <w:rPr/>
        <w:t>c) Va de A hacia B, pero no al revés</w:t>
      </w:r>
    </w:p>
    <w:p>
      <w:pPr>
        <w:pStyle w:val="BodyText"/>
        <w:rPr/>
      </w:pPr>
      <w:r>
        <w:rPr/>
        <w:t>   </w:t>
      </w:r>
      <w:r>
        <w:rPr/>
        <w:t>d) No puede tener peso</w:t>
      </w:r>
    </w:p>
    <w:p>
      <w:pPr>
        <w:pStyle w:val="BodyText"/>
        <w:rPr/>
      </w:pPr>
      <w:r>
        <w:rPr>
          <w:b/>
        </w:rPr>
        <w:t>18.</w:t>
      </w:r>
      <w:r>
        <w:rPr/>
        <w:t xml:space="preserve"> El recorrido en anchura (BFS) de un grafo utiliza como estructura auxiliar:</w:t>
      </w:r>
    </w:p>
    <w:p>
      <w:pPr>
        <w:pStyle w:val="BodyText"/>
        <w:rPr/>
      </w:pPr>
      <w:r>
        <w:rPr/>
        <w:t>   </w:t>
      </w:r>
      <w:r>
        <w:rPr/>
        <w:t>a) Una cola</w:t>
      </w:r>
    </w:p>
    <w:p>
      <w:pPr>
        <w:pStyle w:val="BodyText"/>
        <w:rPr/>
      </w:pPr>
      <w:r>
        <w:rPr/>
        <w:t>   </w:t>
      </w:r>
      <w:r>
        <w:rPr/>
        <w:t>b) Una pila</w:t>
      </w:r>
    </w:p>
    <w:p>
      <w:pPr>
        <w:pStyle w:val="BodyText"/>
        <w:rPr/>
      </w:pPr>
      <w:r>
        <w:rPr/>
        <w:t>   </w:t>
      </w:r>
      <w:r>
        <w:rPr/>
        <w:t>c) Un árbol AVL</w:t>
      </w:r>
    </w:p>
    <w:p>
      <w:pPr>
        <w:pStyle w:val="BodyText"/>
        <w:rPr/>
      </w:pPr>
      <w:r>
        <w:rPr/>
        <w:t>   </w:t>
      </w:r>
      <w:r>
        <w:rPr/>
        <w:t>d) Una tabla hash</w:t>
      </w:r>
    </w:p>
    <w:p>
      <w:pPr>
        <w:pStyle w:val="BodyText"/>
        <w:rPr/>
      </w:pPr>
      <w:r>
        <w:rPr>
          <w:b/>
        </w:rPr>
        <w:t>19.</w:t>
      </w:r>
      <w:r>
        <w:rPr/>
        <w:t xml:space="preserve"> Un árbol binario COMPLETO de altura 3 (raíz en nivel 0) tiene como máximo:</w:t>
      </w:r>
    </w:p>
    <w:p>
      <w:pPr>
        <w:pStyle w:val="BodyText"/>
        <w:rPr/>
      </w:pPr>
      <w:r>
        <w:rPr/>
        <w:t>   </w:t>
      </w:r>
      <w:r>
        <w:rPr/>
        <w:t>a) 8 nodos</w:t>
      </w:r>
    </w:p>
    <w:p>
      <w:pPr>
        <w:pStyle w:val="BodyText"/>
        <w:rPr/>
      </w:pPr>
      <w:r>
        <w:rPr/>
        <w:t>   </w:t>
      </w:r>
      <w:r>
        <w:rPr/>
        <w:t>b) 31 nodos</w:t>
      </w:r>
    </w:p>
    <w:p>
      <w:pPr>
        <w:pStyle w:val="BodyText"/>
        <w:rPr/>
      </w:pPr>
      <w:r>
        <w:rPr/>
        <w:t>   </w:t>
      </w:r>
      <w:r>
        <w:rPr/>
        <w:t>c) 16 nodos</w:t>
      </w:r>
    </w:p>
    <w:p>
      <w:pPr>
        <w:pStyle w:val="BodyText"/>
        <w:rPr/>
      </w:pPr>
      <w:r>
        <w:rPr/>
        <w:t>   </w:t>
      </w:r>
      <w:r>
        <w:rPr/>
        <w:t>d) 15 nodos</w:t>
      </w:r>
    </w:p>
    <w:p>
      <w:pPr>
        <w:pStyle w:val="BodyText"/>
        <w:rPr/>
      </w:pPr>
      <w:r>
        <w:rPr>
          <w:b/>
        </w:rPr>
        <w:t>20.</w:t>
      </w:r>
      <w:r>
        <w:rPr/>
        <w:t xml:space="preserve"> La expresión en notación postfija «5 3 + 2 *» equivale a:</w:t>
      </w:r>
    </w:p>
    <w:p>
      <w:pPr>
        <w:pStyle w:val="BodyText"/>
        <w:rPr/>
      </w:pPr>
      <w:r>
        <w:rPr/>
        <w:t>   </w:t>
      </w:r>
      <w:r>
        <w:rPr/>
        <w:t>a) 5 + 3 × 2 = 11</w:t>
      </w:r>
    </w:p>
    <w:p>
      <w:pPr>
        <w:pStyle w:val="BodyText"/>
        <w:rPr/>
      </w:pPr>
      <w:r>
        <w:rPr/>
        <w:t>   </w:t>
      </w:r>
      <w:r>
        <w:rPr/>
        <w:t>b) (5 + 3) × 2 = 16</w:t>
      </w:r>
    </w:p>
    <w:p>
      <w:pPr>
        <w:pStyle w:val="BodyText"/>
        <w:rPr/>
      </w:pPr>
      <w:r>
        <w:rPr/>
        <w:t>   </w:t>
      </w:r>
      <w:r>
        <w:rPr/>
        <w:t>c) 5 × 3 + 2 = 17</w:t>
      </w:r>
    </w:p>
    <w:p>
      <w:pPr>
        <w:pStyle w:val="BodyText"/>
        <w:rPr/>
      </w:pPr>
      <w:r>
        <w:rPr/>
        <w:t>   </w:t>
      </w:r>
      <w:r>
        <w:rPr/>
        <w:t>d) 5 + (3 × 2) = 11 con resto</w:t>
      </w:r>
    </w:p>
    <w:p>
      <w:pPr>
        <w:pStyle w:val="BodyText"/>
        <w:rPr/>
      </w:pPr>
      <w:r>
        <w:rPr>
          <w:b/>
        </w:rPr>
        <w:t>21.</w:t>
      </w:r>
      <w:r>
        <w:rPr/>
        <w:t xml:space="preserve"> Dos claves distintas que producen el mismo valor hash constituyen:</w:t>
      </w:r>
    </w:p>
    <w:p>
      <w:pPr>
        <w:pStyle w:val="BodyText"/>
        <w:rPr/>
      </w:pPr>
      <w:r>
        <w:rPr/>
        <w:t>   </w:t>
      </w:r>
      <w:r>
        <w:rPr/>
        <w:t>a) Un desbordamiento</w:t>
      </w:r>
    </w:p>
    <w:p>
      <w:pPr>
        <w:pStyle w:val="BodyText"/>
        <w:rPr/>
      </w:pPr>
      <w:r>
        <w:rPr/>
        <w:t>   </w:t>
      </w:r>
      <w:r>
        <w:rPr/>
        <w:t>b) Un error del algoritmo</w:t>
      </w:r>
    </w:p>
    <w:p>
      <w:pPr>
        <w:pStyle w:val="BodyText"/>
        <w:rPr/>
      </w:pPr>
      <w:r>
        <w:rPr/>
        <w:t>   </w:t>
      </w:r>
      <w:r>
        <w:rPr/>
        <w:t>c) Una colisión</w:t>
      </w:r>
    </w:p>
    <w:p>
      <w:pPr>
        <w:pStyle w:val="BodyText"/>
        <w:rPr/>
      </w:pPr>
      <w:r>
        <w:rPr/>
        <w:t>   </w:t>
      </w:r>
      <w:r>
        <w:rPr/>
        <w:t>d) Una clave compuesta</w:t>
      </w:r>
    </w:p>
    <w:p>
      <w:pPr>
        <w:pStyle w:val="BodyText"/>
        <w:rPr/>
      </w:pPr>
      <w:r>
        <w:rPr>
          <w:b/>
        </w:rPr>
        <w:t>22.</w:t>
      </w:r>
      <w:r>
        <w:rPr/>
        <w:t xml:space="preserve"> ¿Cuál de estos formatos de compresión es CON pérdida?</w:t>
      </w:r>
    </w:p>
    <w:p>
      <w:pPr>
        <w:pStyle w:val="BodyText"/>
        <w:rPr/>
      </w:pPr>
      <w:r>
        <w:rPr/>
        <w:t>   </w:t>
      </w:r>
      <w:r>
        <w:rPr/>
        <w:t>a) ZIP</w:t>
      </w:r>
    </w:p>
    <w:p>
      <w:pPr>
        <w:pStyle w:val="BodyText"/>
        <w:rPr/>
      </w:pPr>
      <w:r>
        <w:rPr/>
        <w:t>   </w:t>
      </w:r>
      <w:r>
        <w:rPr/>
        <w:t>b) PNG</w:t>
      </w:r>
    </w:p>
    <w:p>
      <w:pPr>
        <w:pStyle w:val="BodyText"/>
        <w:rPr/>
      </w:pPr>
      <w:r>
        <w:rPr/>
        <w:t>   </w:t>
      </w:r>
      <w:r>
        <w:rPr/>
        <w:t>c) FLAC</w:t>
      </w:r>
    </w:p>
    <w:p>
      <w:pPr>
        <w:pStyle w:val="BodyText"/>
        <w:rPr/>
      </w:pPr>
      <w:r>
        <w:rPr/>
        <w:t>   </w:t>
      </w:r>
      <w:r>
        <w:rPr/>
        <w:t>d) JPEG</w:t>
      </w:r>
    </w:p>
    <w:p>
      <w:pPr>
        <w:pStyle w:val="BodyText"/>
        <w:rPr/>
      </w:pPr>
      <w:r>
        <w:rPr>
          <w:b/>
        </w:rPr>
        <w:t>23.</w:t>
      </w:r>
      <w:r>
        <w:rPr/>
        <w:t xml:space="preserve"> En UTF-8, los caracteres se codifican con:</w:t>
      </w:r>
    </w:p>
    <w:p>
      <w:pPr>
        <w:pStyle w:val="BodyText"/>
        <w:rPr/>
      </w:pPr>
      <w:r>
        <w:rPr/>
        <w:t>   </w:t>
      </w:r>
      <w:r>
        <w:rPr/>
        <w:t>a) De 1 a 4 bytes según el carácter</w:t>
      </w:r>
    </w:p>
    <w:p>
      <w:pPr>
        <w:pStyle w:val="BodyText"/>
        <w:rPr/>
      </w:pPr>
      <w:r>
        <w:rPr/>
        <w:t>   </w:t>
      </w:r>
      <w:r>
        <w:rPr/>
        <w:t>b) Siempre 2 bytes por carácter</w:t>
      </w:r>
    </w:p>
    <w:p>
      <w:pPr>
        <w:pStyle w:val="BodyText"/>
        <w:rPr/>
      </w:pPr>
      <w:r>
        <w:rPr/>
        <w:t>   </w:t>
      </w:r>
      <w:r>
        <w:rPr/>
        <w:t>c) Siempre 1 byte por carácter</w:t>
      </w:r>
    </w:p>
    <w:p>
      <w:pPr>
        <w:pStyle w:val="BodyText"/>
        <w:rPr/>
      </w:pPr>
      <w:r>
        <w:rPr/>
        <w:t>   </w:t>
      </w:r>
      <w:r>
        <w:rPr/>
        <w:t>d) Siempre 4 bytes por carácter</w:t>
      </w:r>
    </w:p>
    <w:p>
      <w:pPr>
        <w:pStyle w:val="BodyText"/>
        <w:rPr/>
      </w:pPr>
      <w:r>
        <w:rPr>
          <w:b/>
        </w:rPr>
        <w:t>24.</w:t>
      </w:r>
      <w:r>
        <w:rPr/>
        <w:t xml:space="preserve"> Un fichero CSV se caracteriza por:</w:t>
      </w:r>
    </w:p>
    <w:p>
      <w:pPr>
        <w:pStyle w:val="BodyText"/>
        <w:rPr/>
      </w:pPr>
      <w:r>
        <w:rPr/>
        <w:t>   </w:t>
      </w:r>
      <w:r>
        <w:rPr/>
        <w:t>a) Un formato binario comprimido con índice</w:t>
      </w:r>
    </w:p>
    <w:p>
      <w:pPr>
        <w:pStyle w:val="BodyText"/>
        <w:rPr/>
      </w:pPr>
      <w:r>
        <w:rPr/>
        <w:t>   </w:t>
      </w:r>
      <w:r>
        <w:rPr/>
        <w:t>b) Datos tabulares en texto plano con separador</w:t>
      </w:r>
    </w:p>
    <w:p>
      <w:pPr>
        <w:pStyle w:val="BodyText"/>
        <w:rPr/>
      </w:pPr>
      <w:r>
        <w:rPr/>
        <w:t>   </w:t>
      </w:r>
      <w:r>
        <w:rPr/>
        <w:t>c) Un XML simplificado que exige esquema XSD</w:t>
      </w:r>
    </w:p>
    <w:p>
      <w:pPr>
        <w:pStyle w:val="BodyText"/>
        <w:rPr/>
      </w:pPr>
      <w:r>
        <w:rPr/>
        <w:t>   </w:t>
      </w:r>
      <w:r>
        <w:rPr/>
        <w:t>d) Una hoja de cálculo con fórmulas embebidas</w:t>
      </w:r>
    </w:p>
    <w:p>
      <w:pPr>
        <w:pStyle w:val="BodyText"/>
        <w:rPr/>
      </w:pPr>
      <w:r>
        <w:rPr>
          <w:b/>
        </w:rPr>
        <w:t>Tema 4 · Sistemas operativos</w:t>
      </w:r>
    </w:p>
    <w:p>
      <w:pPr>
        <w:pStyle w:val="BodyText"/>
        <w:rPr/>
      </w:pPr>
      <w:r>
        <w:rPr>
          <w:b/>
        </w:rPr>
        <w:t>25.</w:t>
      </w:r>
      <w:r>
        <w:rPr/>
        <w:t xml:space="preserve"> Un proceso pasa del estado «en ejecución» a «bloqueado» cuando:</w:t>
      </w:r>
    </w:p>
    <w:p>
      <w:pPr>
        <w:pStyle w:val="BodyText"/>
        <w:rPr/>
      </w:pPr>
      <w:r>
        <w:rPr/>
        <w:t>   </w:t>
      </w:r>
      <w:r>
        <w:rPr/>
        <w:t>a) Cuando consume su quantum de tiempo de CPU</w:t>
      </w:r>
    </w:p>
    <w:p>
      <w:pPr>
        <w:pStyle w:val="BodyText"/>
        <w:rPr/>
      </w:pPr>
      <w:r>
        <w:rPr/>
        <w:t>   </w:t>
      </w:r>
      <w:r>
        <w:rPr/>
        <w:t>b) Cuando termina su ejecución y libera recursos</w:t>
      </w:r>
    </w:p>
    <w:p>
      <w:pPr>
        <w:pStyle w:val="BodyText"/>
        <w:rPr/>
      </w:pPr>
      <w:r>
        <w:rPr/>
        <w:t>   </w:t>
      </w:r>
      <w:r>
        <w:rPr/>
        <w:t>c) Cuando llega un proceso de prioridad mayor</w:t>
      </w:r>
    </w:p>
    <w:p>
      <w:pPr>
        <w:pStyle w:val="BodyText"/>
        <w:rPr/>
      </w:pPr>
      <w:r>
        <w:rPr/>
        <w:t>   </w:t>
      </w:r>
      <w:r>
        <w:rPr/>
        <w:t>d) Cuando solicita E/S y espera el resultado</w:t>
      </w:r>
    </w:p>
    <w:p>
      <w:pPr>
        <w:pStyle w:val="BodyText"/>
        <w:rPr/>
      </w:pPr>
      <w:r>
        <w:rPr>
          <w:b/>
        </w:rPr>
        <w:t>26.</w:t>
      </w:r>
      <w:r>
        <w:rPr/>
        <w:t xml:space="preserve"> En la planificación apropiativa (preemptive):</w:t>
      </w:r>
    </w:p>
    <w:p>
      <w:pPr>
        <w:pStyle w:val="BodyText"/>
        <w:rPr/>
      </w:pPr>
      <w:r>
        <w:rPr/>
        <w:t>   </w:t>
      </w:r>
      <w:r>
        <w:rPr/>
        <w:t>a) El SO puede expulsar de la CPU a un proceso en ejecución</w:t>
      </w:r>
    </w:p>
    <w:p>
      <w:pPr>
        <w:pStyle w:val="BodyText"/>
        <w:rPr/>
      </w:pPr>
      <w:r>
        <w:rPr/>
        <w:t>   </w:t>
      </w:r>
      <w:r>
        <w:rPr/>
        <w:t>b) Cada proceso termina antes de ceder la CPU</w:t>
      </w:r>
    </w:p>
    <w:p>
      <w:pPr>
        <w:pStyle w:val="BodyText"/>
        <w:rPr/>
      </w:pPr>
      <w:r>
        <w:rPr/>
        <w:t>   </w:t>
      </w:r>
      <w:r>
        <w:rPr/>
        <w:t>c) No existen prioridades</w:t>
      </w:r>
    </w:p>
    <w:p>
      <w:pPr>
        <w:pStyle w:val="BodyText"/>
        <w:rPr/>
      </w:pPr>
      <w:r>
        <w:rPr/>
        <w:t>   </w:t>
      </w:r>
      <w:r>
        <w:rPr/>
        <w:t>d) Solo se ejecuta un proceso por sesión</w:t>
      </w:r>
    </w:p>
    <w:p>
      <w:pPr>
        <w:pStyle w:val="BodyText"/>
        <w:rPr/>
      </w:pPr>
      <w:r>
        <w:rPr>
          <w:b/>
        </w:rPr>
        <w:t>27.</w:t>
      </w:r>
      <w:r>
        <w:rPr/>
        <w:t xml:space="preserve"> Un sistema operativo de TIEMPO REAL estricto se define por:</w:t>
      </w:r>
    </w:p>
    <w:p>
      <w:pPr>
        <w:pStyle w:val="BodyText"/>
        <w:rPr/>
      </w:pPr>
      <w:r>
        <w:rPr/>
        <w:t>   </w:t>
      </w:r>
      <w:r>
        <w:rPr/>
        <w:t>a) Ser el de mayor rendimiento medio del mercado</w:t>
      </w:r>
    </w:p>
    <w:p>
      <w:pPr>
        <w:pStyle w:val="BodyText"/>
        <w:rPr/>
      </w:pPr>
      <w:r>
        <w:rPr/>
        <w:t>   </w:t>
      </w:r>
      <w:r>
        <w:rPr/>
        <w:t>b) Ejecutarse únicamente en grandes servidores</w:t>
      </w:r>
    </w:p>
    <w:p>
      <w:pPr>
        <w:pStyle w:val="BodyText"/>
        <w:rPr/>
      </w:pPr>
      <w:r>
        <w:rPr/>
        <w:t>   </w:t>
      </w:r>
      <w:r>
        <w:rPr/>
        <w:t>c) Garantizar respuestas en plazos deterministas</w:t>
      </w:r>
    </w:p>
    <w:p>
      <w:pPr>
        <w:pStyle w:val="BodyText"/>
        <w:rPr/>
      </w:pPr>
      <w:r>
        <w:rPr/>
        <w:t>   </w:t>
      </w:r>
      <w:r>
        <w:rPr/>
        <w:t>d) No admitir interrupciones hardware</w:t>
      </w:r>
    </w:p>
    <w:p>
      <w:pPr>
        <w:pStyle w:val="BodyText"/>
        <w:rPr/>
      </w:pPr>
      <w:r>
        <w:rPr>
          <w:b/>
        </w:rPr>
        <w:t>28.</w:t>
      </w:r>
      <w:r>
        <w:rPr/>
        <w:t xml:space="preserve"> En Unix/Linux, la llamada al sistema fork():</w:t>
      </w:r>
    </w:p>
    <w:p>
      <w:pPr>
        <w:pStyle w:val="BodyText"/>
        <w:rPr/>
      </w:pPr>
      <w:r>
        <w:rPr/>
        <w:t>   </w:t>
      </w:r>
      <w:r>
        <w:rPr/>
        <w:t>a) Eliminar un proceso y a todos sus hijos</w:t>
      </w:r>
    </w:p>
    <w:p>
      <w:pPr>
        <w:pStyle w:val="BodyText"/>
        <w:rPr/>
      </w:pPr>
      <w:r>
        <w:rPr/>
        <w:t>   </w:t>
      </w:r>
      <w:r>
        <w:rPr/>
        <w:t>b) Crear un proceso hijo duplicando al padre</w:t>
      </w:r>
    </w:p>
    <w:p>
      <w:pPr>
        <w:pStyle w:val="BodyText"/>
        <w:rPr/>
      </w:pPr>
      <w:r>
        <w:rPr/>
        <w:t>   </w:t>
      </w:r>
      <w:r>
        <w:rPr/>
        <w:t>c) Cambiar los permisos efectivos del proceso</w:t>
      </w:r>
    </w:p>
    <w:p>
      <w:pPr>
        <w:pStyle w:val="BodyText"/>
        <w:rPr/>
      </w:pPr>
      <w:r>
        <w:rPr/>
        <w:t>   </w:t>
      </w:r>
      <w:r>
        <w:rPr/>
        <w:t>d) Montar un sistema de ficheros en el árbol</w:t>
      </w:r>
    </w:p>
    <w:p>
      <w:pPr>
        <w:pStyle w:val="BodyText"/>
        <w:rPr/>
      </w:pPr>
      <w:r>
        <w:rPr>
          <w:b/>
        </w:rPr>
        <w:t>29.</w:t>
      </w:r>
      <w:r>
        <w:rPr/>
        <w:t xml:space="preserve"> El «sticky bit» aplicado al directorio /tmp provoca que:</w:t>
      </w:r>
    </w:p>
    <w:p>
      <w:pPr>
        <w:pStyle w:val="BodyText"/>
        <w:rPr/>
      </w:pPr>
      <w:r>
        <w:rPr/>
        <w:t>   </w:t>
      </w:r>
      <w:r>
        <w:rPr/>
        <w:t>a) Que los ficheros se borren en cada reinicio</w:t>
      </w:r>
    </w:p>
    <w:p>
      <w:pPr>
        <w:pStyle w:val="BodyText"/>
        <w:rPr/>
      </w:pPr>
      <w:r>
        <w:rPr/>
        <w:t>   </w:t>
      </w:r>
      <w:r>
        <w:rPr/>
        <w:t>b) Que el directorio quede oculto a los usuarios</w:t>
      </w:r>
    </w:p>
    <w:p>
      <w:pPr>
        <w:pStyle w:val="BodyText"/>
        <w:rPr/>
      </w:pPr>
      <w:r>
        <w:rPr/>
        <w:t>   </w:t>
      </w:r>
      <w:r>
        <w:rPr/>
        <w:t>c) Que nadie sin privilegios pueda escribir en él</w:t>
      </w:r>
    </w:p>
    <w:p>
      <w:pPr>
        <w:pStyle w:val="BodyText"/>
        <w:rPr/>
      </w:pPr>
      <w:r>
        <w:rPr/>
        <w:t>   </w:t>
      </w:r>
      <w:r>
        <w:rPr/>
        <w:t>d) Que solo el dueño de cada fichero pueda borrarlo</w:t>
      </w:r>
    </w:p>
    <w:p>
      <w:pPr>
        <w:pStyle w:val="BodyText"/>
        <w:rPr/>
      </w:pPr>
      <w:r>
        <w:rPr>
          <w:b/>
        </w:rPr>
        <w:t>30.</w:t>
      </w:r>
      <w:r>
        <w:rPr/>
        <w:t xml:space="preserve"> GRUB es:</w:t>
      </w:r>
    </w:p>
    <w:p>
      <w:pPr>
        <w:pStyle w:val="BodyText"/>
        <w:rPr/>
      </w:pPr>
      <w:r>
        <w:rPr/>
        <w:t>   </w:t>
      </w:r>
      <w:r>
        <w:rPr/>
        <w:t>a) El gestor de arranque que permite elegir SO</w:t>
      </w:r>
    </w:p>
    <w:p>
      <w:pPr>
        <w:pStyle w:val="BodyText"/>
        <w:rPr/>
      </w:pPr>
      <w:r>
        <w:rPr/>
        <w:t>   </w:t>
      </w:r>
      <w:r>
        <w:rPr/>
        <w:t>b) El sistema de ficheros por defecto de Linux</w:t>
      </w:r>
    </w:p>
    <w:p>
      <w:pPr>
        <w:pStyle w:val="BodyText"/>
        <w:rPr/>
      </w:pPr>
      <w:r>
        <w:rPr/>
        <w:t>   </w:t>
      </w:r>
      <w:r>
        <w:rPr/>
        <w:t>c) El gestor de paquetes de las distros Red Hat</w:t>
      </w:r>
    </w:p>
    <w:p>
      <w:pPr>
        <w:pStyle w:val="BodyText"/>
        <w:rPr/>
      </w:pPr>
      <w:r>
        <w:rPr/>
        <w:t>   </w:t>
      </w:r>
      <w:r>
        <w:rPr/>
        <w:t>d) Una shell alternativa compatible con Bash</w:t>
      </w:r>
    </w:p>
    <w:p>
      <w:pPr>
        <w:pStyle w:val="BodyText"/>
        <w:rPr/>
      </w:pPr>
      <w:r>
        <w:rPr>
          <w:b/>
        </w:rPr>
        <w:t>31.</w:t>
      </w:r>
      <w:r>
        <w:rPr/>
        <w:t xml:space="preserve"> El área de intercambio (swap) de Linux se utiliza para:</w:t>
      </w:r>
    </w:p>
    <w:p>
      <w:pPr>
        <w:pStyle w:val="BodyText"/>
        <w:rPr/>
      </w:pPr>
      <w:r>
        <w:rPr/>
        <w:t>   </w:t>
      </w:r>
      <w:r>
        <w:rPr/>
        <w:t>a) Almacenar los logs</w:t>
      </w:r>
    </w:p>
    <w:p>
      <w:pPr>
        <w:pStyle w:val="BodyText"/>
        <w:rPr/>
      </w:pPr>
      <w:r>
        <w:rPr/>
        <w:t>   </w:t>
      </w:r>
      <w:r>
        <w:rPr/>
        <w:t>b) Compartir ficheros en red</w:t>
      </w:r>
    </w:p>
    <w:p>
      <w:pPr>
        <w:pStyle w:val="BodyText"/>
        <w:rPr/>
      </w:pPr>
      <w:r>
        <w:rPr/>
        <w:t>   </w:t>
      </w:r>
      <w:r>
        <w:rPr/>
        <w:t>c) Volcar páginas de memoria cuando la RAM se agota</w:t>
      </w:r>
    </w:p>
    <w:p>
      <w:pPr>
        <w:pStyle w:val="BodyText"/>
        <w:rPr/>
      </w:pPr>
      <w:r>
        <w:rPr/>
        <w:t>   </w:t>
      </w:r>
      <w:r>
        <w:rPr/>
        <w:t>d) Guardar la configuración del kernel</w:t>
      </w:r>
    </w:p>
    <w:p>
      <w:pPr>
        <w:pStyle w:val="BodyText"/>
        <w:rPr/>
      </w:pPr>
      <w:r>
        <w:rPr>
          <w:b/>
        </w:rPr>
        <w:t>32.</w:t>
      </w:r>
      <w:r>
        <w:rPr/>
        <w:t xml:space="preserve"> ¿Qué comando muestra el espacio libre en los sistemas de ficheros montados en Linux?</w:t>
      </w:r>
    </w:p>
    <w:p>
      <w:pPr>
        <w:pStyle w:val="BodyText"/>
        <w:rPr/>
      </w:pPr>
      <w:r>
        <w:rPr/>
        <w:t>   </w:t>
      </w:r>
      <w:r>
        <w:rPr/>
        <w:t>a) du</w:t>
      </w:r>
    </w:p>
    <w:p>
      <w:pPr>
        <w:pStyle w:val="BodyText"/>
        <w:rPr/>
      </w:pPr>
      <w:r>
        <w:rPr/>
        <w:t>   </w:t>
      </w:r>
      <w:r>
        <w:rPr/>
        <w:t>b) df</w:t>
      </w:r>
    </w:p>
    <w:p>
      <w:pPr>
        <w:pStyle w:val="BodyText"/>
        <w:rPr/>
      </w:pPr>
      <w:r>
        <w:rPr/>
        <w:t>   </w:t>
      </w:r>
      <w:r>
        <w:rPr/>
        <w:t>c) free</w:t>
      </w:r>
    </w:p>
    <w:p>
      <w:pPr>
        <w:pStyle w:val="BodyText"/>
        <w:rPr/>
      </w:pPr>
      <w:r>
        <w:rPr/>
        <w:t>   </w:t>
      </w:r>
      <w:r>
        <w:rPr/>
        <w:t>d) top</w:t>
      </w:r>
    </w:p>
    <w:p>
      <w:pPr>
        <w:pStyle w:val="BodyText"/>
        <w:rPr/>
      </w:pPr>
      <w:r>
        <w:rPr>
          <w:b/>
        </w:rPr>
        <w:t>Tema 5 · SGBD</w:t>
      </w:r>
    </w:p>
    <w:p>
      <w:pPr>
        <w:pStyle w:val="BodyText"/>
        <w:rPr/>
      </w:pPr>
      <w:r>
        <w:rPr>
          <w:b/>
        </w:rPr>
        <w:t>33.</w:t>
      </w:r>
      <w:r>
        <w:rPr/>
        <w:t xml:space="preserve"> El grado de una relación (tabla) es:</w:t>
      </w:r>
    </w:p>
    <w:p>
      <w:pPr>
        <w:pStyle w:val="BodyText"/>
        <w:rPr/>
      </w:pPr>
      <w:r>
        <w:rPr/>
        <w:t>   </w:t>
      </w:r>
      <w:r>
        <w:rPr/>
        <w:t>a) Su número de filas</w:t>
      </w:r>
    </w:p>
    <w:p>
      <w:pPr>
        <w:pStyle w:val="BodyText"/>
        <w:rPr/>
      </w:pPr>
      <w:r>
        <w:rPr/>
        <w:t>   </w:t>
      </w:r>
      <w:r>
        <w:rPr/>
        <w:t>b) Su posición en el diagrama</w:t>
      </w:r>
    </w:p>
    <w:p>
      <w:pPr>
        <w:pStyle w:val="BodyText"/>
        <w:rPr/>
      </w:pPr>
      <w:r>
        <w:rPr/>
        <w:t>   </w:t>
      </w:r>
      <w:r>
        <w:rPr/>
        <w:t>c) El número de claves foráneas</w:t>
      </w:r>
    </w:p>
    <w:p>
      <w:pPr>
        <w:pStyle w:val="BodyText"/>
        <w:rPr/>
      </w:pPr>
      <w:r>
        <w:rPr/>
        <w:t>   </w:t>
      </w:r>
      <w:r>
        <w:rPr/>
        <w:t>d) Su número de atributos (columnas)</w:t>
      </w:r>
    </w:p>
    <w:p>
      <w:pPr>
        <w:pStyle w:val="BodyText"/>
        <w:rPr/>
      </w:pPr>
      <w:r>
        <w:rPr>
          <w:b/>
        </w:rPr>
        <w:t>34.</w:t>
      </w:r>
      <w:r>
        <w:rPr/>
        <w:t xml:space="preserve"> Un bloqueo COMPARTIDO (S) sobre una fila permite a otras transacciones:</w:t>
      </w:r>
    </w:p>
    <w:p>
      <w:pPr>
        <w:pStyle w:val="BodyText"/>
        <w:rPr/>
      </w:pPr>
      <w:r>
        <w:rPr/>
        <w:t>   </w:t>
      </w:r>
      <w:r>
        <w:rPr/>
        <w:t>a) Leerla, pero no modificarla</w:t>
      </w:r>
    </w:p>
    <w:p>
      <w:pPr>
        <w:pStyle w:val="BodyText"/>
        <w:rPr/>
      </w:pPr>
      <w:r>
        <w:rPr/>
        <w:t>   </w:t>
      </w:r>
      <w:r>
        <w:rPr/>
        <w:t>b) Modificarla libremente</w:t>
      </w:r>
    </w:p>
    <w:p>
      <w:pPr>
        <w:pStyle w:val="BodyText"/>
        <w:rPr/>
      </w:pPr>
      <w:r>
        <w:rPr/>
        <w:t>   </w:t>
      </w:r>
      <w:r>
        <w:rPr/>
        <w:t>c) Nada: la fila queda inaccesible</w:t>
      </w:r>
    </w:p>
    <w:p>
      <w:pPr>
        <w:pStyle w:val="BodyText"/>
        <w:rPr/>
      </w:pPr>
      <w:r>
        <w:rPr/>
        <w:t>   </w:t>
      </w:r>
      <w:r>
        <w:rPr/>
        <w:t>d) Borrarla si tienen prioridad</w:t>
      </w:r>
    </w:p>
    <w:p>
      <w:pPr>
        <w:pStyle w:val="BodyText"/>
        <w:rPr/>
      </w:pPr>
      <w:r>
        <w:rPr>
          <w:b/>
        </w:rPr>
        <w:t>35.</w:t>
      </w:r>
      <w:r>
        <w:rPr/>
        <w:t xml:space="preserve"> ¿Cuál de estas funciones NO es propia del DBA?</w:t>
      </w:r>
    </w:p>
    <w:p>
      <w:pPr>
        <w:pStyle w:val="BodyText"/>
        <w:rPr/>
      </w:pPr>
      <w:r>
        <w:rPr/>
        <w:t>   </w:t>
      </w:r>
      <w:r>
        <w:rPr/>
        <w:t>a) Diseñar la estrategia de copias de seguridad</w:t>
      </w:r>
    </w:p>
    <w:p>
      <w:pPr>
        <w:pStyle w:val="BodyText"/>
        <w:rPr/>
      </w:pPr>
      <w:r>
        <w:rPr/>
        <w:t>   </w:t>
      </w:r>
      <w:r>
        <w:rPr/>
        <w:t>b) Gestionar usuarios y permisos</w:t>
      </w:r>
    </w:p>
    <w:p>
      <w:pPr>
        <w:pStyle w:val="BodyText"/>
        <w:rPr/>
      </w:pPr>
      <w:r>
        <w:rPr/>
        <w:t>   </w:t>
      </w:r>
      <w:r>
        <w:rPr/>
        <w:t>c) Programar la interfaz gráfica de las aplicaciones</w:t>
      </w:r>
    </w:p>
    <w:p>
      <w:pPr>
        <w:pStyle w:val="BodyText"/>
        <w:rPr/>
      </w:pPr>
      <w:r>
        <w:rPr/>
        <w:t>   </w:t>
      </w:r>
      <w:r>
        <w:rPr/>
        <w:t>d) Afinar el rendimiento (tuning)</w:t>
      </w:r>
    </w:p>
    <w:p>
      <w:pPr>
        <w:pStyle w:val="BodyText"/>
        <w:rPr/>
      </w:pPr>
      <w:r>
        <w:rPr>
          <w:b/>
        </w:rPr>
        <w:t>36.</w:t>
      </w:r>
      <w:r>
        <w:rPr/>
        <w:t xml:space="preserve"> SQLite se diferencia de los SGBD cliente-servidor en que:</w:t>
      </w:r>
    </w:p>
    <w:p>
      <w:pPr>
        <w:pStyle w:val="BodyText"/>
        <w:rPr/>
      </w:pPr>
      <w:r>
        <w:rPr/>
        <w:t>   </w:t>
      </w:r>
      <w:r>
        <w:rPr/>
        <w:t>a) Una base NoSQL de tipo documental</w:t>
      </w:r>
    </w:p>
    <w:p>
      <w:pPr>
        <w:pStyle w:val="BodyText"/>
        <w:rPr/>
      </w:pPr>
      <w:r>
        <w:rPr/>
        <w:t>   </w:t>
      </w:r>
      <w:r>
        <w:rPr/>
        <w:t>b) Un SGBD exclusivo de entornos Windows</w:t>
      </w:r>
    </w:p>
    <w:p>
      <w:pPr>
        <w:pStyle w:val="BodyText"/>
        <w:rPr/>
      </w:pPr>
      <w:r>
        <w:rPr/>
        <w:t>   </w:t>
      </w:r>
      <w:r>
        <w:rPr/>
        <w:t>c) Un motor sin soporte de transacciones</w:t>
      </w:r>
    </w:p>
    <w:p>
      <w:pPr>
        <w:pStyle w:val="BodyText"/>
        <w:rPr/>
      </w:pPr>
      <w:r>
        <w:rPr/>
        <w:t>   </w:t>
      </w:r>
      <w:r>
        <w:rPr/>
        <w:t>d) Una BD embebida en un fichero, sin servidor</w:t>
      </w:r>
    </w:p>
    <w:p>
      <w:pPr>
        <w:pStyle w:val="BodyText"/>
        <w:rPr/>
      </w:pPr>
      <w:r>
        <w:rPr>
          <w:b/>
        </w:rPr>
        <w:t>37.</w:t>
      </w:r>
      <w:r>
        <w:rPr/>
        <w:t xml:space="preserve"> Un diccionario de datos (catálogo) de un SGBD contiene:</w:t>
      </w:r>
    </w:p>
    <w:p>
      <w:pPr>
        <w:pStyle w:val="BodyText"/>
        <w:rPr/>
      </w:pPr>
      <w:r>
        <w:rPr/>
        <w:t>   </w:t>
      </w:r>
      <w:r>
        <w:rPr/>
        <w:t>a) Los datos personales de los usuarios finales</w:t>
      </w:r>
    </w:p>
    <w:p>
      <w:pPr>
        <w:pStyle w:val="BodyText"/>
        <w:rPr/>
      </w:pPr>
      <w:r>
        <w:rPr/>
        <w:t>   </w:t>
      </w:r>
      <w:r>
        <w:rPr/>
        <w:t>b) Metadatos: tablas, columnas, índices, permisos</w:t>
      </w:r>
    </w:p>
    <w:p>
      <w:pPr>
        <w:pStyle w:val="BodyText"/>
        <w:rPr/>
      </w:pPr>
      <w:r>
        <w:rPr/>
        <w:t>   </w:t>
      </w:r>
      <w:r>
        <w:rPr/>
        <w:t>c) El histórico de contraseñas del sistema</w:t>
      </w:r>
    </w:p>
    <w:p>
      <w:pPr>
        <w:pStyle w:val="BodyText"/>
        <w:rPr/>
      </w:pPr>
      <w:r>
        <w:rPr/>
        <w:t>   </w:t>
      </w:r>
      <w:r>
        <w:rPr/>
        <w:t>d) El catálogo de copias de seguridad físicas</w:t>
      </w:r>
    </w:p>
    <w:p>
      <w:pPr>
        <w:pStyle w:val="BodyText"/>
        <w:rPr/>
      </w:pPr>
      <w:r>
        <w:rPr>
          <w:b/>
        </w:rPr>
        <w:t>38.</w:t>
      </w:r>
      <w:r>
        <w:rPr/>
        <w:t xml:space="preserve"> La sentencia TRUNCATE TABLE se diferencia de DELETE sin WHERE en que TRUNCATE:</w:t>
      </w:r>
    </w:p>
    <w:p>
      <w:pPr>
        <w:pStyle w:val="BodyText"/>
        <w:rPr/>
      </w:pPr>
      <w:r>
        <w:rPr/>
        <w:t>   </w:t>
      </w:r>
      <w:r>
        <w:rPr/>
        <w:t>a) Es DDL, no dispara triggers de fila y no permite filtrar filas</w:t>
      </w:r>
    </w:p>
    <w:p>
      <w:pPr>
        <w:pStyle w:val="BodyText"/>
        <w:rPr/>
      </w:pPr>
      <w:r>
        <w:rPr/>
        <w:t>   </w:t>
      </w:r>
      <w:r>
        <w:rPr/>
        <w:t>b) Borra también la estructura de la tabla</w:t>
      </w:r>
    </w:p>
    <w:p>
      <w:pPr>
        <w:pStyle w:val="BodyText"/>
        <w:rPr/>
      </w:pPr>
      <w:r>
        <w:rPr/>
        <w:t>   </w:t>
      </w:r>
      <w:r>
        <w:rPr/>
        <w:t>c) Es siempre más lenta</w:t>
      </w:r>
    </w:p>
    <w:p>
      <w:pPr>
        <w:pStyle w:val="BodyText"/>
        <w:rPr/>
      </w:pPr>
      <w:r>
        <w:rPr/>
        <w:t>   </w:t>
      </w:r>
      <w:r>
        <w:rPr/>
        <w:t>d) Puede deshacerse fila a fila con ROLLBACK en todos los SGBD</w:t>
      </w:r>
    </w:p>
    <w:p>
      <w:pPr>
        <w:pStyle w:val="BodyText"/>
        <w:rPr/>
      </w:pPr>
      <w:r>
        <w:rPr>
          <w:b/>
        </w:rPr>
        <w:t>39.</w:t>
      </w:r>
      <w:r>
        <w:rPr/>
        <w:t xml:space="preserve"> En una base de datos distribuida, la «transparencia de ubicación» significa que:</w:t>
      </w:r>
    </w:p>
    <w:p>
      <w:pPr>
        <w:pStyle w:val="BodyText"/>
        <w:rPr/>
      </w:pPr>
      <w:r>
        <w:rPr/>
        <w:t>   </w:t>
      </w:r>
      <w:r>
        <w:rPr/>
        <w:t>a) Que los datos viajan siempre cifrados</w:t>
      </w:r>
    </w:p>
    <w:p>
      <w:pPr>
        <w:pStyle w:val="BodyText"/>
        <w:rPr/>
      </w:pPr>
      <w:r>
        <w:rPr/>
        <w:t>   </w:t>
      </w:r>
      <w:r>
        <w:rPr/>
        <w:t>b) Que todos los nodos replican los mismos datos</w:t>
      </w:r>
    </w:p>
    <w:p>
      <w:pPr>
        <w:pStyle w:val="BodyText"/>
        <w:rPr/>
      </w:pPr>
      <w:r>
        <w:rPr/>
        <w:t>   </w:t>
      </w:r>
      <w:r>
        <w:rPr/>
        <w:t>c) Que se consulta sin saber en qué nodo están</w:t>
      </w:r>
    </w:p>
    <w:p>
      <w:pPr>
        <w:pStyle w:val="BodyText"/>
        <w:rPr/>
      </w:pPr>
      <w:r>
        <w:rPr/>
        <w:t>   </w:t>
      </w:r>
      <w:r>
        <w:rPr/>
        <w:t>d) Que no requiere administración central</w:t>
      </w:r>
    </w:p>
    <w:p>
      <w:pPr>
        <w:pStyle w:val="BodyText"/>
        <w:rPr/>
      </w:pPr>
      <w:r>
        <w:rPr>
          <w:b/>
        </w:rPr>
        <w:t>40.</w:t>
      </w:r>
      <w:r>
        <w:rPr/>
        <w:t xml:space="preserve"> El valor NULL en una columna representa:</w:t>
      </w:r>
    </w:p>
    <w:p>
      <w:pPr>
        <w:pStyle w:val="BodyText"/>
        <w:rPr/>
      </w:pPr>
      <w:r>
        <w:rPr/>
        <w:t>   </w:t>
      </w:r>
      <w:r>
        <w:rPr/>
        <w:t>a) El número cero en cualquier tipo numérico</w:t>
      </w:r>
    </w:p>
    <w:p>
      <w:pPr>
        <w:pStyle w:val="BodyText"/>
        <w:rPr/>
      </w:pPr>
      <w:r>
        <w:rPr/>
        <w:t>   </w:t>
      </w:r>
      <w:r>
        <w:rPr/>
        <w:t>b) Una cadena vacía de longitud cero</w:t>
      </w:r>
    </w:p>
    <w:p>
      <w:pPr>
        <w:pStyle w:val="BodyText"/>
        <w:rPr/>
      </w:pPr>
      <w:r>
        <w:rPr/>
        <w:t>   </w:t>
      </w:r>
      <w:r>
        <w:rPr/>
        <w:t>c) Un error de integridad referencial</w:t>
      </w:r>
    </w:p>
    <w:p>
      <w:pPr>
        <w:pStyle w:val="BodyText"/>
        <w:rPr/>
      </w:pPr>
      <w:r>
        <w:rPr/>
        <w:t>   </w:t>
      </w:r>
      <w:r>
        <w:rPr/>
        <w:t>d) Ausencia de valor o valor desconocido</w:t>
      </w:r>
    </w:p>
    <w:p>
      <w:pPr>
        <w:pStyle w:val="Heading2"/>
        <w:rPr/>
      </w:pPr>
      <w:bookmarkStart w:id="1" w:name="soluciones-razonadas"/>
      <w:r>
        <w:rPr/>
        <w:t>Soluciones razonadas</w:t>
      </w:r>
      <w:bookmarkEnd w:id="1"/>
    </w:p>
    <w:p>
      <w:pPr>
        <w:pStyle w:val="FirstParagraph"/>
        <w:rPr/>
      </w:pPr>
      <w:r>
        <w:rPr>
          <w:b/>
        </w:rPr>
        <w:t>1. c) 7 bits y 128 caracteres.</w:t>
      </w:r>
      <w:r>
        <w:rPr/>
        <w:t xml:space="preserve"> ASCII es de 7 bits (128 caracteres); las extensiones de 8 bits (ISO 8859-1) añadieron los 128 restantes con ñ y tildes.</w:t>
      </w:r>
    </w:p>
    <w:p>
      <w:pPr>
        <w:pStyle w:val="BodyText"/>
        <w:rPr/>
      </w:pPr>
      <w:r>
        <w:rPr>
          <w:b/>
        </w:rPr>
        <w:t>2. a) 0100 0111.</w:t>
      </w:r>
      <w:r>
        <w:rPr/>
        <w:t xml:space="preserve"> BCD codifica CADA dígito decimal en 4 bits: 4=0100 y 7=0111. Las otras opciones son el binario puro (101111) o inversiones del orden.</w:t>
      </w:r>
    </w:p>
    <w:p>
      <w:pPr>
        <w:pStyle w:val="BodyText"/>
        <w:rPr/>
      </w:pPr>
      <w:r>
        <w:rPr>
          <w:b/>
        </w:rPr>
        <w:t>3. d) Pipeline.</w:t>
      </w:r>
      <w:r>
        <w:rPr/>
        <w:t xml:space="preserve"> El pipeline es una técnica de la CPU para solapar fases de instrucciones; paridad, checksum y CRC detectan errores (y Hamming, además, corrige).</w:t>
      </w:r>
    </w:p>
    <w:p>
      <w:pPr>
        <w:pStyle w:val="BodyText"/>
        <w:rPr/>
      </w:pPr>
      <w:r>
        <w:rPr>
          <w:b/>
        </w:rPr>
        <w:t>4. b) El bus común de datos e instrucciones.</w:t>
      </w:r>
      <w:r>
        <w:rPr/>
        <w:t xml:space="preserve"> Con memoria y bus únicos, la CPU no puede leer instrucción y dato a la vez; la arquitectura Harvard y las cachés separadas L1i/L1d lo mitigan.</w:t>
      </w:r>
    </w:p>
    <w:p>
      <w:pPr>
        <w:pStyle w:val="BodyText"/>
        <w:rPr/>
      </w:pPr>
      <w:r>
        <w:rPr>
          <w:b/>
        </w:rPr>
        <w:t>5. a) Transferir bloques a memoria sin ocupar la CPU.</w:t>
      </w:r>
      <w:r>
        <w:rPr/>
        <w:t xml:space="preserve"> El controlador DMA gestiona la transferencia por bloques y solo interrumpe a la CPU al terminar; es el paso siguiente a la E/S por interrupciones.</w:t>
      </w:r>
    </w:p>
    <w:p>
      <w:pPr>
        <w:pStyle w:val="BodyText"/>
        <w:rPr/>
      </w:pPr>
      <w:r>
        <w:rPr>
          <w:b/>
        </w:rPr>
        <w:t>6. c) Que el resultado no quepa y el signo salga incoherente.</w:t>
      </w:r>
      <w:r>
        <w:rPr/>
        <w:t xml:space="preserve"> Sumar dos positivos no puede dar signo negativo (ni dos negativos, positivo): esa incoherencia delata el overflow. Positivo + negativo nunca desborda.</w:t>
      </w:r>
    </w:p>
    <w:p>
      <w:pPr>
        <w:pStyle w:val="BodyText"/>
        <w:rPr/>
      </w:pPr>
      <w:r>
        <w:rPr>
          <w:b/>
        </w:rPr>
        <w:t>7. b) La fracción de accesos servidos sin ir a RAM.</w:t>
      </w:r>
      <w:r>
        <w:rPr/>
        <w:t xml:space="preserve"> Un hit ratio alto (por el principio de localidad) es lo que hace rentable la jerarquía de memoria; los fallos (miss) pagan la latencia de la RAM.</w:t>
      </w:r>
    </w:p>
    <w:p>
      <w:pPr>
        <w:pStyle w:val="BodyText"/>
        <w:rPr/>
      </w:pPr>
      <w:r>
        <w:rPr>
          <w:b/>
        </w:rPr>
        <w:t>8. d) La unidad natural de datos que maneja: 64 bits.</w:t>
      </w:r>
      <w:r>
        <w:rPr/>
        <w:t xml:space="preserve"> La palabra es el ancho natural de registros y ALU. El bus de direcciones físico real suele ser menor de 64 líneas — distractor plausible.</w:t>
      </w:r>
    </w:p>
    <w:p>
      <w:pPr>
        <w:pStyle w:val="BodyText"/>
        <w:rPr/>
      </w:pPr>
      <w:r>
        <w:rPr>
          <w:b/>
        </w:rPr>
        <w:t>9. a) Impresión de gran formato y planos técnicos.</w:t>
      </w:r>
      <w:r>
        <w:rPr/>
        <w:t xml:space="preserve"> Los plóteres (hoy de inyección de gran formato) imprimen planos CAD y cartelería; históricamente dibujaban con plumillas vectoriales.</w:t>
      </w:r>
    </w:p>
    <w:p>
      <w:pPr>
        <w:pStyle w:val="BodyText"/>
        <w:rPr/>
      </w:pPr>
      <w:r>
        <w:rPr>
          <w:b/>
        </w:rPr>
        <w:t>10. c) Capacitiva.</w:t>
      </w:r>
      <w:r>
        <w:rPr/>
        <w:t xml:space="preserve"> La capacitiva (móviles actuales) requiere un cuerpo conductor y admite multitáctil; la resistiva funciona por presión (con guantes o puntero).</w:t>
      </w:r>
    </w:p>
    <w:p>
      <w:pPr>
        <w:pStyle w:val="BodyText"/>
        <w:rPr/>
      </w:pPr>
      <w:r>
        <w:rPr>
          <w:b/>
        </w:rPr>
        <w:t>11. b) El alimentador automático de documentos.</w:t>
      </w:r>
      <w:r>
        <w:rPr/>
        <w:t xml:space="preserve"> Automatic Document Feeder: permite digitalizar lotes de páginas sin intervención; clave en las oficinas de asistencia y digitalización certificada.</w:t>
      </w:r>
    </w:p>
    <w:p>
      <w:pPr>
        <w:pStyle w:val="BodyText"/>
        <w:rPr/>
      </w:pPr>
      <w:r>
        <w:rPr>
          <w:b/>
        </w:rPr>
        <w:t>12. d) 16,7 millones de colores.</w:t>
      </w:r>
      <w:r>
        <w:rPr/>
        <w:t xml:space="preserve"> 2^24 = 16.777.216 (8 bits por canal RGB). Con 16 bits: 65.536; con 10 bits por canal (30 total): las pantallas HDR.</w:t>
      </w:r>
    </w:p>
    <w:p>
      <w:pPr>
        <w:pStyle w:val="BodyText"/>
        <w:rPr/>
      </w:pPr>
      <w:r>
        <w:rPr>
          <w:b/>
        </w:rPr>
        <w:t>13. a) SAS.</w:t>
      </w:r>
      <w:r>
        <w:rPr/>
        <w:t xml:space="preserve"> Serial Attached SCSI: dual-port, mayor fiabilidad y colas profundas; compatible físicamente con discos SATA (no a la inversa).</w:t>
      </w:r>
    </w:p>
    <w:p>
      <w:pPr>
        <w:pStyle w:val="BodyText"/>
        <w:rPr/>
      </w:pPr>
      <w:r>
        <w:rPr>
          <w:b/>
        </w:rPr>
        <w:t>14. c) Backup y archivo masivo a largo plazo.</w:t>
      </w:r>
      <w:r>
        <w:rPr/>
        <w:t xml:space="preserve"> Coste por TB muy bajo, gran durabilidad y naturaleza offline (protege del ransomware); acceso secuencial: inútiles para trabajo interactivo.</w:t>
      </w:r>
    </w:p>
    <w:p>
      <w:pPr>
        <w:pStyle w:val="BodyText"/>
        <w:rPr/>
      </w:pPr>
      <w:r>
        <w:rPr>
          <w:b/>
        </w:rPr>
        <w:t>15. b) Puede sustituirse sin apagar el sistema.</w:t>
      </w:r>
      <w:r>
        <w:rPr/>
        <w:t xml:space="preserve"> Discos, fuentes y ventiladores hot-swap se cambian en caliente: esencial para la disponibilidad de servidores y cabinas RAID.</w:t>
      </w:r>
    </w:p>
    <w:p>
      <w:pPr>
        <w:pStyle w:val="BodyText"/>
        <w:rPr/>
      </w:pPr>
      <w:r>
        <w:rPr>
          <w:b/>
        </w:rPr>
        <w:t>16. d) Encadenar varios monitores (MST).</w:t>
      </w:r>
      <w:r>
        <w:rPr/>
        <w:t xml:space="preserve"> DisplayPort (VESA) domina en informática y permite multi-stream; HDMI domina en TV/consolas. Ambos llevan audio y vídeo digital.</w:t>
      </w:r>
    </w:p>
    <w:p>
      <w:pPr>
        <w:pStyle w:val="BodyText"/>
        <w:rPr/>
      </w:pPr>
      <w:r>
        <w:rPr>
          <w:b/>
        </w:rPr>
        <w:t>17. c) Va de A hacia B, pero no al revés.</w:t>
      </w:r>
      <w:r>
        <w:rPr/>
        <w:t xml:space="preserve"> En los dirigidos (digrafos) las aristas tienen sentido; en los no dirigidos la relación es simétrica. El peso es independiente de la dirección.</w:t>
      </w:r>
    </w:p>
    <w:p>
      <w:pPr>
        <w:pStyle w:val="BodyText"/>
        <w:rPr/>
      </w:pPr>
      <w:r>
        <w:rPr>
          <w:b/>
        </w:rPr>
        <w:t>18. a) Una cola.</w:t>
      </w:r>
      <w:r>
        <w:rPr/>
        <w:t xml:space="preserve"> BFS explora por niveles con una cola FIFO; DFS (profundidad) usa pila —explícita o la de recursión—. Pareja BFS/cola y DFS/pila: directa a Anki.</w:t>
      </w:r>
    </w:p>
    <w:p>
      <w:pPr>
        <w:pStyle w:val="BodyText"/>
        <w:rPr/>
      </w:pPr>
      <w:r>
        <w:rPr>
          <w:b/>
        </w:rPr>
        <w:t>19. d) 15 nodos.</w:t>
      </w:r>
      <w:r>
        <w:rPr/>
        <w:t xml:space="preserve"> Máximo de nodos = 2^(h+1) − 1 = 2^4 − 1 = 15 (y 2^h = 8 hojas en el último nivel). Fórmulas de árboles: material de test recurrente.</w:t>
      </w:r>
    </w:p>
    <w:p>
      <w:pPr>
        <w:pStyle w:val="BodyText"/>
        <w:rPr/>
      </w:pPr>
      <w:r>
        <w:rPr>
          <w:b/>
        </w:rPr>
        <w:t>20. b) (5 + 3) × 2 = 16.</w:t>
      </w:r>
      <w:r>
        <w:rPr/>
        <w:t xml:space="preserve"> Postfijo (RPN) se evalúa con pila: 5 y 3 se apilan, + los suma (8), 2 se apila, * multiplica (16). Sin paréntesis ni precedencias: por eso la usan las máquinas.</w:t>
      </w:r>
    </w:p>
    <w:p>
      <w:pPr>
        <w:pStyle w:val="BodyText"/>
        <w:rPr/>
      </w:pPr>
      <w:r>
        <w:rPr>
          <w:b/>
        </w:rPr>
        <w:t>21. c) Una colisión.</w:t>
      </w:r>
      <w:r>
        <w:rPr/>
        <w:t xml:space="preserve"> Las colisiones son inevitables (dominio mayor que rango) y se gestionan por encadenamiento o direccionamiento abierto; no son un fallo del hash.</w:t>
      </w:r>
    </w:p>
    <w:p>
      <w:pPr>
        <w:pStyle w:val="BodyText"/>
        <w:rPr/>
      </w:pPr>
      <w:r>
        <w:rPr>
          <w:b/>
        </w:rPr>
        <w:t>22. d) JPEG.</w:t>
      </w:r>
      <w:r>
        <w:rPr/>
        <w:t xml:space="preserve"> JPEG descarta información visual imperceptible (irrecuperable); ZIP, PNG y FLAC comprimen sin pérdida: el original se reconstruye exacto.</w:t>
      </w:r>
    </w:p>
    <w:p>
      <w:pPr>
        <w:pStyle w:val="BodyText"/>
        <w:rPr/>
      </w:pPr>
      <w:r>
        <w:rPr>
          <w:b/>
        </w:rPr>
        <w:t>23. a) De 1 a 4 bytes según el carácter.</w:t>
      </w:r>
      <w:r>
        <w:rPr/>
        <w:t xml:space="preserve"> Longitud variable: ASCII en 1 byte (compatibilidad total), y hasta 4 para emojis y escrituras complejas. UTF-32 es el de longitud fija de 4 bytes.</w:t>
      </w:r>
    </w:p>
    <w:p>
      <w:pPr>
        <w:pStyle w:val="BodyText"/>
        <w:rPr/>
      </w:pPr>
      <w:r>
        <w:rPr>
          <w:b/>
        </w:rPr>
        <w:t>24. b) Datos tabulares en texto plano con separador.</w:t>
      </w:r>
      <w:r>
        <w:rPr/>
        <w:t xml:space="preserve"> Texto plano, una fila por línea, coma (o punto y coma) como separador. Sin tipos, fórmulas ni formato: eso lo aporta la hoja de cálculo que lo abre.</w:t>
      </w:r>
    </w:p>
    <w:p>
      <w:pPr>
        <w:pStyle w:val="BodyText"/>
        <w:rPr/>
      </w:pPr>
      <w:r>
        <w:rPr>
          <w:b/>
        </w:rPr>
        <w:t>25. d) Cuando solicita E/S y espera el resultado.</w:t>
      </w:r>
      <w:r>
        <w:rPr/>
        <w:t xml:space="preserve"> Esperar E/S bloquea; agotar el quantum devuelve a «listo» (no a bloqueado) — la diferencia entre ambas transiciones es la pregunta típica.</w:t>
      </w:r>
    </w:p>
    <w:p>
      <w:pPr>
        <w:pStyle w:val="BodyText"/>
        <w:rPr/>
      </w:pPr>
      <w:r>
        <w:rPr>
          <w:b/>
        </w:rPr>
        <w:t>26. a) El SO puede expulsar de la CPU a un proceso en ejecución.</w:t>
      </w:r>
      <w:r>
        <w:rPr/>
        <w:t xml:space="preserve"> Round-Robin y las prioridades expulsivas son apropiativas; FCFS y SJF puro, no. Sin apropiación, un proceso codicioso monopoliza la CPU.</w:t>
      </w:r>
    </w:p>
    <w:p>
      <w:pPr>
        <w:pStyle w:val="BodyText"/>
        <w:rPr/>
      </w:pPr>
      <w:r>
        <w:rPr>
          <w:b/>
        </w:rPr>
        <w:t>27. c) Garantizar respuestas en plazos deterministas.</w:t>
      </w:r>
      <w:r>
        <w:rPr/>
        <w:t xml:space="preserve"> Lo esencial es el determinismo (control industrial, automoción, aviónica), no la velocidad media. Ejemplos: VxWorks, FreeRTOS, QNX.</w:t>
      </w:r>
    </w:p>
    <w:p>
      <w:pPr>
        <w:pStyle w:val="BodyText"/>
        <w:rPr/>
      </w:pPr>
      <w:r>
        <w:rPr>
          <w:b/>
        </w:rPr>
        <w:t>28. b) Crear un proceso hijo duplicando al padre.</w:t>
      </w:r>
      <w:r>
        <w:rPr/>
        <w:t xml:space="preserve"> fork() duplica el proceso (mismo código, memoria copiada); el hijo suele invocar exec() para cargar otro programa. Devuelve 0 al hijo y el PID al padre.</w:t>
      </w:r>
    </w:p>
    <w:p>
      <w:pPr>
        <w:pStyle w:val="BodyText"/>
        <w:rPr/>
      </w:pPr>
      <w:r>
        <w:rPr>
          <w:b/>
        </w:rPr>
        <w:t>29. d) Que solo el dueño de cada fichero pueda borrarlo.</w:t>
      </w:r>
      <w:r>
        <w:rPr/>
        <w:t xml:space="preserve"> Se ve como drwxrwxrwt: todos escriben en /tmp pero nadie borra lo ajeno. Se activa con chmod +t o el 1 inicial (1777).</w:t>
      </w:r>
    </w:p>
    <w:p>
      <w:pPr>
        <w:pStyle w:val="BodyText"/>
        <w:rPr/>
      </w:pPr>
      <w:r>
        <w:rPr>
          <w:b/>
        </w:rPr>
        <w:t>30. a) El gestor de arranque que permite elegir SO.</w:t>
      </w:r>
      <w:r>
        <w:rPr/>
        <w:t xml:space="preserve"> GRand Unified Bootloader: carga el kernel (y permite arranque dual con Windows). No confundir con GRUB→dnf (paquetes) ni con init/systemd (arranque de servicios, posterior).</w:t>
      </w:r>
    </w:p>
    <w:p>
      <w:pPr>
        <w:pStyle w:val="BodyText"/>
        <w:rPr/>
      </w:pPr>
      <w:r>
        <w:rPr>
          <w:b/>
        </w:rPr>
        <w:t>31. c) Volcar páginas de memoria cuando la RAM se agota.</w:t>
      </w:r>
      <w:r>
        <w:rPr/>
        <w:t xml:space="preserve"> Es el soporte en disco de la memoria virtual (partición o fichero swap); un uso intenso continuado señala falta de RAM (antesala del thrashing).</w:t>
      </w:r>
    </w:p>
    <w:p>
      <w:pPr>
        <w:pStyle w:val="BodyText"/>
        <w:rPr/>
      </w:pPr>
      <w:r>
        <w:rPr>
          <w:b/>
        </w:rPr>
        <w:t>32. b) df.</w:t>
      </w:r>
      <w:r>
        <w:rPr/>
        <w:t xml:space="preserve"> df (disk free) por sistema de ficheros; du mide lo que ocupa un directorio; free muestra la RAM; top, los procesos. Cuarteto que se pregunta cruzado.</w:t>
      </w:r>
    </w:p>
    <w:p>
      <w:pPr>
        <w:pStyle w:val="BodyText"/>
        <w:rPr/>
      </w:pPr>
      <w:r>
        <w:rPr>
          <w:b/>
        </w:rPr>
        <w:t>33. d) Su número de atributos (columnas).</w:t>
      </w:r>
      <w:r>
        <w:rPr/>
        <w:t xml:space="preserve"> Grado = columnas; cardinalidad = filas. Vocabulario formal del modelo relacional que se pregunta tal cual.</w:t>
      </w:r>
    </w:p>
    <w:p>
      <w:pPr>
        <w:pStyle w:val="BodyText"/>
        <w:rPr/>
      </w:pPr>
      <w:r>
        <w:rPr>
          <w:b/>
        </w:rPr>
        <w:t>34. a) Leerla, pero no modificarla.</w:t>
      </w:r>
      <w:r>
        <w:rPr/>
        <w:t xml:space="preserve"> Varios lectores conviven (S+S compatible); el bloqueo EXCLUSIVO (X) para escribir no admite ni lectores ni escritores. Base del control de concurrencia por bloqueos.</w:t>
      </w:r>
    </w:p>
    <w:p>
      <w:pPr>
        <w:pStyle w:val="BodyText"/>
        <w:rPr/>
      </w:pPr>
      <w:r>
        <w:rPr>
          <w:b/>
        </w:rPr>
        <w:t>35. c) Programar la interfaz gráfica de las aplicaciones.</w:t>
      </w:r>
      <w:r>
        <w:rPr/>
        <w:t xml:space="preserve"> El desarrollo de aplicaciones corresponde a los programadores; el DBA administra el SGBD: seguridad, backup, rendimiento, disponibilidad.</w:t>
      </w:r>
    </w:p>
    <w:p>
      <w:pPr>
        <w:pStyle w:val="BodyText"/>
        <w:rPr/>
      </w:pPr>
      <w:r>
        <w:rPr>
          <w:b/>
        </w:rPr>
        <w:t>36. d) Una BD embebida en un fichero, sin servidor.</w:t>
      </w:r>
      <w:r>
        <w:rPr/>
        <w:t xml:space="preserve"> La aplicación enlaza la biblioteca y accede directamente al fichero .db; por eso vive en móviles y navegadores. Soporta SQL y transacciones ACID.</w:t>
      </w:r>
    </w:p>
    <w:p>
      <w:pPr>
        <w:pStyle w:val="BodyText"/>
        <w:rPr/>
      </w:pPr>
      <w:r>
        <w:rPr>
          <w:b/>
        </w:rPr>
        <w:t>37. b) Metadatos: tablas, columnas, índices, permisos.</w:t>
      </w:r>
      <w:r>
        <w:rPr/>
        <w:t xml:space="preserve"> Es la «base de datos sobre la base de datos» (en SQL estándar, INFORMATION_SCHEMA); el SGBD lo consulta para validar cada sentencia.</w:t>
      </w:r>
    </w:p>
    <w:p>
      <w:pPr>
        <w:pStyle w:val="BodyText"/>
        <w:rPr/>
      </w:pPr>
      <w:r>
        <w:rPr>
          <w:b/>
        </w:rPr>
        <w:t>38. a) Es DDL, no dispara triggers de fila y no permite filtrar filas.</w:t>
      </w:r>
      <w:r>
        <w:rPr/>
        <w:t xml:space="preserve"> TRUNCATE vacía desasignando páginas (rápido) y reinicia contadores; DROP es quien elimina la estructura. Su comportamiento transaccional varía por SGBD.</w:t>
      </w:r>
    </w:p>
    <w:p>
      <w:pPr>
        <w:pStyle w:val="BodyText"/>
        <w:rPr/>
      </w:pPr>
      <w:r>
        <w:rPr>
          <w:b/>
        </w:rPr>
        <w:t>39. c) Que se consulta sin saber en qué nodo están.</w:t>
      </w:r>
      <w:r>
        <w:rPr/>
        <w:t xml:space="preserve"> El SGBD distribuido resuelve dónde está cada fragmento; otras transparencias: de fragmentación y de replicación. La opción de nodos idénticos describe la replicación total.</w:t>
      </w:r>
    </w:p>
    <w:p>
      <w:pPr>
        <w:pStyle w:val="BodyText"/>
        <w:rPr/>
      </w:pPr>
      <w:r>
        <w:rPr>
          <w:b/>
        </w:rPr>
        <w:t>40. d) Ausencia de valor o valor desconocido.</w:t>
      </w:r>
      <w:r>
        <w:rPr/>
        <w:t xml:space="preserve"> NULL no es 0 ni «»; opera con lógica trivaluada (verdadero/falso/desconocido) y por eso exige IS NULL en las comparaciones.</w:t>
      </w:r>
    </w:p>
    <w:p>
      <w:pPr>
        <w:pStyle w:val="Heading1"/>
        <w:rPr/>
      </w:pPr>
      <w:bookmarkStart w:id="2" w:name="reexamen-bloque-iii-45-preguntas-54-min"/>
      <w:r>
        <w:rPr/>
        <w:t>Reexamen Bloque III — 45 preguntas · 54 min</w:t>
      </w:r>
      <w:bookmarkEnd w:id="2"/>
    </w:p>
    <w:p>
      <w:pPr>
        <w:pStyle w:val="FirstParagraph"/>
        <w:rPr/>
      </w:pPr>
      <w:r>
        <w:rPr/>
        <w:t>Desarrollo de sistemas: ángulos nuevos de los 9 temas.</w:t>
      </w:r>
    </w:p>
    <w:p>
      <w:pPr>
        <w:pStyle w:val="BodyText"/>
        <w:rPr/>
      </w:pPr>
      <w:r>
        <w:rPr>
          <w:b/>
        </w:rPr>
        <w:t>Tema 1 · Modelado de datos</w:t>
      </w:r>
    </w:p>
    <w:p>
      <w:pPr>
        <w:pStyle w:val="BodyText"/>
        <w:rPr/>
      </w:pPr>
      <w:r>
        <w:rPr>
          <w:b/>
        </w:rPr>
        <w:t>1.</w:t>
      </w:r>
      <w:r>
        <w:rPr/>
        <w:t xml:space="preserve"> Una relación reflexiva (recursiva) en el modelo E/R es aquella en que:</w:t>
      </w:r>
    </w:p>
    <w:p>
      <w:pPr>
        <w:pStyle w:val="BodyText"/>
        <w:rPr/>
      </w:pPr>
      <w:r>
        <w:rPr/>
        <w:t>   </w:t>
      </w:r>
      <w:r>
        <w:rPr/>
        <w:t>a) Una relación en la que participan tres entidades</w:t>
      </w:r>
    </w:p>
    <w:p>
      <w:pPr>
        <w:pStyle w:val="BodyText"/>
        <w:rPr/>
      </w:pPr>
      <w:r>
        <w:rPr/>
        <w:t>   </w:t>
      </w:r>
      <w:r>
        <w:rPr/>
        <w:t>b) Una entidad relacionada consigo misma</w:t>
      </w:r>
    </w:p>
    <w:p>
      <w:pPr>
        <w:pStyle w:val="BodyText"/>
        <w:rPr/>
      </w:pPr>
      <w:r>
        <w:rPr/>
        <w:t>   </w:t>
      </w:r>
      <w:r>
        <w:rPr/>
        <w:t>c) Una relación sin cardinalidades definidas</w:t>
      </w:r>
    </w:p>
    <w:p>
      <w:pPr>
        <w:pStyle w:val="BodyText"/>
        <w:rPr/>
      </w:pPr>
      <w:r>
        <w:rPr/>
        <w:t>   </w:t>
      </w:r>
      <w:r>
        <w:rPr/>
        <w:t>d) Una relación entre dos entidades débiles</w:t>
      </w:r>
    </w:p>
    <w:p>
      <w:pPr>
        <w:pStyle w:val="BodyText"/>
        <w:rPr/>
      </w:pPr>
      <w:r>
        <w:rPr>
          <w:b/>
        </w:rPr>
        <w:t>2.</w:t>
      </w:r>
      <w:r>
        <w:rPr/>
        <w:t xml:space="preserve"> Una clave sustituta (surrogate key) es:</w:t>
      </w:r>
    </w:p>
    <w:p>
      <w:pPr>
        <w:pStyle w:val="BodyText"/>
        <w:rPr/>
      </w:pPr>
      <w:r>
        <w:rPr/>
        <w:t>   </w:t>
      </w:r>
      <w:r>
        <w:rPr/>
        <w:t>a) Un identificador artificial ajeno al negocio</w:t>
      </w:r>
    </w:p>
    <w:p>
      <w:pPr>
        <w:pStyle w:val="BodyText"/>
        <w:rPr/>
      </w:pPr>
      <w:r>
        <w:rPr/>
        <w:t>   </w:t>
      </w:r>
      <w:r>
        <w:rPr/>
        <w:t>b) La segunda clave candidata de la relación</w:t>
      </w:r>
    </w:p>
    <w:p>
      <w:pPr>
        <w:pStyle w:val="BodyText"/>
        <w:rPr/>
      </w:pPr>
      <w:r>
        <w:rPr/>
        <w:t>   </w:t>
      </w:r>
      <w:r>
        <w:rPr/>
        <w:t>c) Una clave foránea duplicada en otra tabla</w:t>
      </w:r>
    </w:p>
    <w:p>
      <w:pPr>
        <w:pStyle w:val="BodyText"/>
        <w:rPr/>
      </w:pPr>
      <w:r>
        <w:rPr/>
        <w:t>   </w:t>
      </w:r>
      <w:r>
        <w:rPr/>
        <w:t>d) La clave natural propia del dominio del problema</w:t>
      </w:r>
    </w:p>
    <w:p>
      <w:pPr>
        <w:pStyle w:val="BodyText"/>
        <w:rPr/>
      </w:pPr>
      <w:r>
        <w:rPr>
          <w:b/>
        </w:rPr>
        <w:t>3.</w:t>
      </w:r>
      <w:r>
        <w:rPr/>
        <w:t xml:space="preserve"> Las «anomalías de actualización» que corrige la normalización consisten en:</w:t>
      </w:r>
    </w:p>
    <w:p>
      <w:pPr>
        <w:pStyle w:val="BodyText"/>
        <w:rPr/>
      </w:pPr>
      <w:r>
        <w:rPr/>
        <w:t>   </w:t>
      </w:r>
      <w:r>
        <w:rPr/>
        <w:t>a) Errores de sintaxis en las sentencias SQL</w:t>
      </w:r>
    </w:p>
    <w:p>
      <w:pPr>
        <w:pStyle w:val="BodyText"/>
        <w:rPr/>
      </w:pPr>
      <w:r>
        <w:rPr/>
        <w:t>   </w:t>
      </w:r>
      <w:r>
        <w:rPr/>
        <w:t>b) Fallos del optimizador de consultas SQL</w:t>
      </w:r>
    </w:p>
    <w:p>
      <w:pPr>
        <w:pStyle w:val="BodyText"/>
        <w:rPr/>
      </w:pPr>
      <w:r>
        <w:rPr/>
        <w:t>   </w:t>
      </w:r>
      <w:r>
        <w:rPr/>
        <w:t>c) Inconsistencias al insertar, borrar o cambiar</w:t>
      </w:r>
    </w:p>
    <w:p>
      <w:pPr>
        <w:pStyle w:val="BodyText"/>
        <w:rPr/>
      </w:pPr>
      <w:r>
        <w:rPr/>
        <w:t>   </w:t>
      </w:r>
      <w:r>
        <w:rPr/>
        <w:t>d) Bloqueos mutuos entre transacciones largas</w:t>
      </w:r>
    </w:p>
    <w:p>
      <w:pPr>
        <w:pStyle w:val="BodyText"/>
        <w:rPr/>
      </w:pPr>
      <w:r>
        <w:rPr>
          <w:b/>
        </w:rPr>
        <w:t>4.</w:t>
      </w:r>
      <w:r>
        <w:rPr/>
        <w:t xml:space="preserve"> La cardinalidad mínima 0 en la participación de una entidad indica:</w:t>
      </w:r>
    </w:p>
    <w:p>
      <w:pPr>
        <w:pStyle w:val="BodyText"/>
        <w:rPr/>
      </w:pPr>
      <w:r>
        <w:rPr/>
        <w:t>   </w:t>
      </w:r>
      <w:r>
        <w:rPr/>
        <w:t>a) Un error de diseño del diagrama</w:t>
      </w:r>
    </w:p>
    <w:p>
      <w:pPr>
        <w:pStyle w:val="BodyText"/>
        <w:rPr/>
      </w:pPr>
      <w:r>
        <w:rPr/>
        <w:t>   </w:t>
      </w:r>
      <w:r>
        <w:rPr/>
        <w:t>b) Que la entidad carece de identificador</w:t>
      </w:r>
    </w:p>
    <w:p>
      <w:pPr>
        <w:pStyle w:val="BodyText"/>
        <w:rPr/>
      </w:pPr>
      <w:r>
        <w:rPr/>
        <w:t>   </w:t>
      </w:r>
      <w:r>
        <w:rPr/>
        <w:t>c) Que la relación es de tipo N:M</w:t>
      </w:r>
    </w:p>
    <w:p>
      <w:pPr>
        <w:pStyle w:val="BodyText"/>
        <w:rPr/>
      </w:pPr>
      <w:r>
        <w:rPr/>
        <w:t>   </w:t>
      </w:r>
      <w:r>
        <w:rPr/>
        <w:t>d) Participación opcional en la relación</w:t>
      </w:r>
    </w:p>
    <w:p>
      <w:pPr>
        <w:pStyle w:val="BodyText"/>
        <w:rPr/>
      </w:pPr>
      <w:r>
        <w:rPr>
          <w:b/>
        </w:rPr>
        <w:t>5.</w:t>
      </w:r>
      <w:r>
        <w:rPr/>
        <w:t xml:space="preserve"> ¿Cuál es el orden correcto de las fases de diseño de una base de datos?</w:t>
      </w:r>
    </w:p>
    <w:p>
      <w:pPr>
        <w:pStyle w:val="BodyText"/>
        <w:rPr/>
      </w:pPr>
      <w:r>
        <w:rPr/>
        <w:t>   </w:t>
      </w:r>
      <w:r>
        <w:rPr/>
        <w:t>a) Físico → lógico → conceptual</w:t>
      </w:r>
    </w:p>
    <w:p>
      <w:pPr>
        <w:pStyle w:val="BodyText"/>
        <w:rPr/>
      </w:pPr>
      <w:r>
        <w:rPr/>
        <w:t>   </w:t>
      </w:r>
      <w:r>
        <w:rPr/>
        <w:t>b) Conceptual → lógico → físico</w:t>
      </w:r>
    </w:p>
    <w:p>
      <w:pPr>
        <w:pStyle w:val="BodyText"/>
        <w:rPr/>
      </w:pPr>
      <w:r>
        <w:rPr/>
        <w:t>   </w:t>
      </w:r>
      <w:r>
        <w:rPr/>
        <w:t>c) Lógico → conceptual → físico</w:t>
      </w:r>
    </w:p>
    <w:p>
      <w:pPr>
        <w:pStyle w:val="BodyText"/>
        <w:rPr/>
      </w:pPr>
      <w:r>
        <w:rPr/>
        <w:t>   </w:t>
      </w:r>
      <w:r>
        <w:rPr/>
        <w:t>d) Conceptual → físico → lógico</w:t>
      </w:r>
    </w:p>
    <w:p>
      <w:pPr>
        <w:pStyle w:val="BodyText"/>
        <w:rPr/>
      </w:pPr>
      <w:r>
        <w:rPr>
          <w:b/>
        </w:rPr>
        <w:t>Tema 2 · Lenguajes de programación</w:t>
      </w:r>
    </w:p>
    <w:p>
      <w:pPr>
        <w:pStyle w:val="BodyText"/>
        <w:rPr/>
      </w:pPr>
      <w:r>
        <w:rPr>
          <w:b/>
        </w:rPr>
        <w:t>6.</w:t>
      </w:r>
      <w:r>
        <w:rPr/>
        <w:t xml:space="preserve"> El operador módulo (%) devuelve:</w:t>
      </w:r>
    </w:p>
    <w:p>
      <w:pPr>
        <w:pStyle w:val="BodyText"/>
        <w:rPr/>
      </w:pPr>
      <w:r>
        <w:rPr/>
        <w:t>   </w:t>
      </w:r>
      <w:r>
        <w:rPr/>
        <w:t>a) El cociente de la división</w:t>
      </w:r>
    </w:p>
    <w:p>
      <w:pPr>
        <w:pStyle w:val="BodyText"/>
        <w:rPr/>
      </w:pPr>
      <w:r>
        <w:rPr/>
        <w:t>   </w:t>
      </w:r>
      <w:r>
        <w:rPr/>
        <w:t>b) El porcentaje de un número</w:t>
      </w:r>
    </w:p>
    <w:p>
      <w:pPr>
        <w:pStyle w:val="BodyText"/>
        <w:rPr/>
      </w:pPr>
      <w:r>
        <w:rPr/>
        <w:t>   </w:t>
      </w:r>
      <w:r>
        <w:rPr/>
        <w:t>c) El resto de la división entera</w:t>
      </w:r>
    </w:p>
    <w:p>
      <w:pPr>
        <w:pStyle w:val="BodyText"/>
        <w:rPr/>
      </w:pPr>
      <w:r>
        <w:rPr/>
        <w:t>   </w:t>
      </w:r>
      <w:r>
        <w:rPr/>
        <w:t>d) La potencia entera del número</w:t>
      </w:r>
    </w:p>
    <w:p>
      <w:pPr>
        <w:pStyle w:val="BodyText"/>
        <w:rPr/>
      </w:pPr>
      <w:r>
        <w:rPr>
          <w:b/>
        </w:rPr>
        <w:t>7.</w:t>
      </w:r>
      <w:r>
        <w:rPr/>
        <w:t xml:space="preserve"> La evaluación en cortocircuito de «a != 0 &amp;&amp; b/a &gt; 1» garantiza que:</w:t>
      </w:r>
    </w:p>
    <w:p>
      <w:pPr>
        <w:pStyle w:val="BodyText"/>
        <w:rPr/>
      </w:pPr>
      <w:r>
        <w:rPr/>
        <w:t>   </w:t>
      </w:r>
      <w:r>
        <w:rPr/>
        <w:t>a) Que ambas condiciones se evalúan siempre</w:t>
      </w:r>
    </w:p>
    <w:p>
      <w:pPr>
        <w:pStyle w:val="BodyText"/>
        <w:rPr/>
      </w:pPr>
      <w:r>
        <w:rPr/>
        <w:t>   </w:t>
      </w:r>
      <w:r>
        <w:rPr/>
        <w:t>b) Que el resultado será siempre verdadero</w:t>
      </w:r>
    </w:p>
    <w:p>
      <w:pPr>
        <w:pStyle w:val="BodyText"/>
        <w:rPr/>
      </w:pPr>
      <w:r>
        <w:rPr/>
        <w:t>   </w:t>
      </w:r>
      <w:r>
        <w:rPr/>
        <w:t>c) Que la expresión no llega a compilar</w:t>
      </w:r>
    </w:p>
    <w:p>
      <w:pPr>
        <w:pStyle w:val="BodyText"/>
        <w:rPr/>
      </w:pPr>
      <w:r>
        <w:rPr/>
        <w:t>   </w:t>
      </w:r>
      <w:r>
        <w:rPr/>
        <w:t>d) Que si a es 0 la división no se ejecuta</w:t>
      </w:r>
    </w:p>
    <w:p>
      <w:pPr>
        <w:pStyle w:val="BodyText"/>
        <w:rPr/>
      </w:pPr>
      <w:r>
        <w:rPr>
          <w:b/>
        </w:rPr>
        <w:t>8.</w:t>
      </w:r>
      <w:r>
        <w:rPr/>
        <w:t xml:space="preserve"> Una conversión implícita (promoción) de tipos ocurre cuando:</w:t>
      </w:r>
    </w:p>
    <w:p>
      <w:pPr>
        <w:pStyle w:val="BodyText"/>
        <w:rPr/>
      </w:pPr>
      <w:r>
        <w:rPr/>
        <w:t>   </w:t>
      </w:r>
      <w:r>
        <w:rPr/>
        <w:t>a) La conversión automática al tipo mayor</w:t>
      </w:r>
    </w:p>
    <w:p>
      <w:pPr>
        <w:pStyle w:val="BodyText"/>
        <w:rPr/>
      </w:pPr>
      <w:r>
        <w:rPr/>
        <w:t>   </w:t>
      </w:r>
      <w:r>
        <w:rPr/>
        <w:t>b) El uso de un cast explícito por el programador</w:t>
      </w:r>
    </w:p>
    <w:p>
      <w:pPr>
        <w:pStyle w:val="BodyText"/>
        <w:rPr/>
      </w:pPr>
      <w:r>
        <w:rPr/>
        <w:t>   </w:t>
      </w:r>
      <w:r>
        <w:rPr/>
        <w:t>c) El lanzamiento de una excepción de tipos</w:t>
      </w:r>
    </w:p>
    <w:p>
      <w:pPr>
        <w:pStyle w:val="BodyText"/>
        <w:rPr/>
      </w:pPr>
      <w:r>
        <w:rPr/>
        <w:t>   </w:t>
      </w:r>
      <w:r>
        <w:rPr/>
        <w:t>d) La coincidencia de nombres entre variables</w:t>
      </w:r>
    </w:p>
    <w:p>
      <w:pPr>
        <w:pStyle w:val="BodyText"/>
        <w:rPr/>
      </w:pPr>
      <w:r>
        <w:rPr>
          <w:b/>
        </w:rPr>
        <w:t>9.</w:t>
      </w:r>
      <w:r>
        <w:rPr/>
        <w:t xml:space="preserve"> La diferencia entre expresión e instrucción (sentencia) es:</w:t>
      </w:r>
    </w:p>
    <w:p>
      <w:pPr>
        <w:pStyle w:val="BodyText"/>
        <w:rPr/>
      </w:pPr>
      <w:r>
        <w:rPr/>
        <w:t>   </w:t>
      </w:r>
      <w:r>
        <w:rPr/>
        <w:t>a) Que son términos sinónimos e intercambiables entre sí</w:t>
      </w:r>
    </w:p>
    <w:p>
      <w:pPr>
        <w:pStyle w:val="BodyText"/>
        <w:rPr/>
      </w:pPr>
      <w:r>
        <w:rPr/>
        <w:t>   </w:t>
      </w:r>
      <w:r>
        <w:rPr/>
        <w:t>b) Que la expresión produce un valor y la instrucción no</w:t>
      </w:r>
    </w:p>
    <w:p>
      <w:pPr>
        <w:pStyle w:val="BodyText"/>
        <w:rPr/>
      </w:pPr>
      <w:r>
        <w:rPr/>
        <w:t>   </w:t>
      </w:r>
      <w:r>
        <w:rPr/>
        <w:t>c) Que la instrucción siempre devuelve un valor</w:t>
      </w:r>
    </w:p>
    <w:p>
      <w:pPr>
        <w:pStyle w:val="BodyText"/>
        <w:rPr/>
      </w:pPr>
      <w:r>
        <w:rPr/>
        <w:t>   </w:t>
      </w:r>
      <w:r>
        <w:rPr/>
        <w:t>d) Que solo existen en lenguajes funcionales</w:t>
      </w:r>
    </w:p>
    <w:p>
      <w:pPr>
        <w:pStyle w:val="BodyText"/>
        <w:rPr/>
      </w:pPr>
      <w:r>
        <w:rPr>
          <w:b/>
        </w:rPr>
        <w:t>10.</w:t>
      </w:r>
      <w:r>
        <w:rPr/>
        <w:t xml:space="preserve"> Una variable declarada dentro de un bloque { } en Java:</w:t>
      </w:r>
    </w:p>
    <w:p>
      <w:pPr>
        <w:pStyle w:val="BodyText"/>
        <w:rPr/>
      </w:pPr>
      <w:r>
        <w:rPr/>
        <w:t>   </w:t>
      </w:r>
      <w:r>
        <w:rPr/>
        <w:t>a) Es visible en la totalidad del método</w:t>
      </w:r>
    </w:p>
    <w:p>
      <w:pPr>
        <w:pStyle w:val="BodyText"/>
        <w:rPr/>
      </w:pPr>
      <w:r>
        <w:rPr/>
        <w:t>   </w:t>
      </w:r>
      <w:r>
        <w:rPr/>
        <w:t>b) Es global a la clase</w:t>
      </w:r>
    </w:p>
    <w:p>
      <w:pPr>
        <w:pStyle w:val="BodyText"/>
        <w:rPr/>
      </w:pPr>
      <w:r>
        <w:rPr/>
        <w:t>   </w:t>
      </w:r>
      <w:r>
        <w:rPr/>
        <w:t>c) Se convierte en constante</w:t>
      </w:r>
    </w:p>
    <w:p>
      <w:pPr>
        <w:pStyle w:val="BodyText"/>
        <w:rPr/>
      </w:pPr>
      <w:r>
        <w:rPr/>
        <w:t>   </w:t>
      </w:r>
      <w:r>
        <w:rPr/>
        <w:t>d) Visible solo dentro de ese bloque</w:t>
      </w:r>
    </w:p>
    <w:p>
      <w:pPr>
        <w:pStyle w:val="BodyText"/>
        <w:rPr/>
      </w:pPr>
      <w:r>
        <w:rPr>
          <w:b/>
        </w:rPr>
        <w:t>Tema 3 · SQL</w:t>
      </w:r>
    </w:p>
    <w:p>
      <w:pPr>
        <w:pStyle w:val="BodyText"/>
        <w:rPr/>
      </w:pPr>
      <w:r>
        <w:rPr>
          <w:b/>
        </w:rPr>
        <w:t>11.</w:t>
      </w:r>
      <w:r>
        <w:rPr/>
        <w:t xml:space="preserve"> El predicado BETWEEN 10 AND 20:</w:t>
      </w:r>
    </w:p>
    <w:p>
      <w:pPr>
        <w:pStyle w:val="BodyText"/>
        <w:rPr/>
      </w:pPr>
      <w:r>
        <w:rPr/>
        <w:t>   </w:t>
      </w:r>
      <w:r>
        <w:rPr/>
        <w:t>a) Incluir ambos extremos del intervalo</w:t>
      </w:r>
    </w:p>
    <w:p>
      <w:pPr>
        <w:pStyle w:val="BodyText"/>
        <w:rPr/>
      </w:pPr>
      <w:r>
        <w:rPr/>
        <w:t>   </w:t>
      </w:r>
      <w:r>
        <w:rPr/>
        <w:t>b) Excluir ambos extremos del intervalo</w:t>
      </w:r>
    </w:p>
    <w:p>
      <w:pPr>
        <w:pStyle w:val="BodyText"/>
        <w:rPr/>
      </w:pPr>
      <w:r>
        <w:rPr/>
        <w:t>   </w:t>
      </w:r>
      <w:r>
        <w:rPr/>
        <w:t>c) Incluir únicamente el extremo inferior</w:t>
      </w:r>
    </w:p>
    <w:p>
      <w:pPr>
        <w:pStyle w:val="BodyText"/>
        <w:rPr/>
      </w:pPr>
      <w:r>
        <w:rPr/>
        <w:t>   </w:t>
      </w:r>
      <w:r>
        <w:rPr/>
        <w:t>d) Funcionar únicamente con tipos fecha</w:t>
      </w:r>
    </w:p>
    <w:p>
      <w:pPr>
        <w:pStyle w:val="BodyText"/>
        <w:rPr/>
      </w:pPr>
      <w:r>
        <w:rPr>
          <w:b/>
        </w:rPr>
        <w:t>12.</w:t>
      </w:r>
      <w:r>
        <w:rPr/>
        <w:t xml:space="preserve"> En un LIKE, los comodines % y _ significan respectivamente:</w:t>
      </w:r>
    </w:p>
    <w:p>
      <w:pPr>
        <w:pStyle w:val="BodyText"/>
        <w:rPr/>
      </w:pPr>
      <w:r>
        <w:rPr/>
        <w:t>   </w:t>
      </w:r>
      <w:r>
        <w:rPr/>
        <w:t>a) Un único carácter / varias secuencias</w:t>
      </w:r>
    </w:p>
    <w:p>
      <w:pPr>
        <w:pStyle w:val="BodyText"/>
        <w:rPr/>
      </w:pPr>
      <w:r>
        <w:rPr/>
        <w:t>   </w:t>
      </w:r>
      <w:r>
        <w:rPr/>
        <w:t>b) Cualquier secuencia, incluso vacía / un carácter</w:t>
      </w:r>
    </w:p>
    <w:p>
      <w:pPr>
        <w:pStyle w:val="BodyText"/>
        <w:rPr/>
      </w:pPr>
      <w:r>
        <w:rPr/>
        <w:t>   </w:t>
      </w:r>
      <w:r>
        <w:rPr/>
        <w:t>c) Solo dígitos / solo letras del alfabeto</w:t>
      </w:r>
    </w:p>
    <w:p>
      <w:pPr>
        <w:pStyle w:val="BodyText"/>
        <w:rPr/>
      </w:pPr>
      <w:r>
        <w:rPr/>
        <w:t>   </w:t>
      </w:r>
      <w:r>
        <w:rPr/>
        <w:t>d) El comienzo / el final de la cadena</w:t>
      </w:r>
    </w:p>
    <w:p>
      <w:pPr>
        <w:pStyle w:val="BodyText"/>
        <w:rPr/>
      </w:pPr>
      <w:r>
        <w:rPr>
          <w:b/>
        </w:rPr>
        <w:t>13.</w:t>
      </w:r>
      <w:r>
        <w:rPr/>
        <w:t xml:space="preserve"> ¿Qué consulta es INCORRECTA en SQL estándar?</w:t>
      </w:r>
    </w:p>
    <w:p>
      <w:pPr>
        <w:pStyle w:val="BodyText"/>
        <w:rPr/>
      </w:pPr>
      <w:r>
        <w:rPr/>
        <w:t>   </w:t>
      </w:r>
      <w:r>
        <w:rPr/>
        <w:t>a) SELECT dep, COUNT(*) FROM emp GROUP BY dep ORDER BY dep</w:t>
      </w:r>
    </w:p>
    <w:p>
      <w:pPr>
        <w:pStyle w:val="BodyText"/>
        <w:rPr/>
      </w:pPr>
      <w:r>
        <w:rPr/>
        <w:t>   </w:t>
      </w:r>
      <w:r>
        <w:rPr/>
        <w:t>b) SELECT dep, MAX(sal) FROM emp GROUP BY dep</w:t>
      </w:r>
    </w:p>
    <w:p>
      <w:pPr>
        <w:pStyle w:val="BodyText"/>
        <w:rPr/>
      </w:pPr>
      <w:r>
        <w:rPr/>
        <w:t>   </w:t>
      </w:r>
      <w:r>
        <w:rPr/>
        <w:t>c) SELECT dep, nombre, COUNT(*) FROM emp GROUP BY dep</w:t>
      </w:r>
    </w:p>
    <w:p>
      <w:pPr>
        <w:pStyle w:val="BodyText"/>
        <w:rPr/>
      </w:pPr>
      <w:r>
        <w:rPr/>
        <w:t>   </w:t>
      </w:r>
      <w:r>
        <w:rPr/>
        <w:t>d) SELECT COUNT(DISTINCT dep) FROM emp</w:t>
      </w:r>
    </w:p>
    <w:p>
      <w:pPr>
        <w:pStyle w:val="BodyText"/>
        <w:rPr/>
      </w:pPr>
      <w:r>
        <w:rPr>
          <w:b/>
        </w:rPr>
        <w:t>14.</w:t>
      </w:r>
      <w:r>
        <w:rPr/>
        <w:t xml:space="preserve"> ORDER BY dep ASC, sal DESC ordena:</w:t>
      </w:r>
    </w:p>
    <w:p>
      <w:pPr>
        <w:pStyle w:val="BodyText"/>
        <w:rPr/>
      </w:pPr>
      <w:r>
        <w:rPr/>
        <w:t>   </w:t>
      </w:r>
      <w:r>
        <w:rPr/>
        <w:t>a) Todo el resultado en orden descendente</w:t>
      </w:r>
    </w:p>
    <w:p>
      <w:pPr>
        <w:pStyle w:val="BodyText"/>
        <w:rPr/>
      </w:pPr>
      <w:r>
        <w:rPr/>
        <w:t>   </w:t>
      </w:r>
      <w:r>
        <w:rPr/>
        <w:t>b) Primero por salario y después por departamento</w:t>
      </w:r>
    </w:p>
    <w:p>
      <w:pPr>
        <w:pStyle w:val="BodyText"/>
        <w:rPr/>
      </w:pPr>
      <w:r>
        <w:rPr/>
        <w:t>   </w:t>
      </w:r>
      <w:r>
        <w:rPr/>
        <w:t>c) De forma indeterminada dentro de cada grupo</w:t>
      </w:r>
    </w:p>
    <w:p>
      <w:pPr>
        <w:pStyle w:val="BodyText"/>
        <w:rPr/>
      </w:pPr>
      <w:r>
        <w:rPr/>
        <w:t>   </w:t>
      </w:r>
      <w:r>
        <w:rPr/>
        <w:t>d) Dep. ascendente y salario descendente dentro</w:t>
      </w:r>
    </w:p>
    <w:p>
      <w:pPr>
        <w:pStyle w:val="BodyText"/>
        <w:rPr/>
      </w:pPr>
      <w:r>
        <w:rPr>
          <w:b/>
        </w:rPr>
        <w:t>15.</w:t>
      </w:r>
      <w:r>
        <w:rPr/>
        <w:t xml:space="preserve"> Para insertar una fila especificando solo algunas columnas:</w:t>
      </w:r>
    </w:p>
    <w:p>
      <w:pPr>
        <w:pStyle w:val="BodyText"/>
        <w:rPr/>
      </w:pPr>
      <w:r>
        <w:rPr/>
        <w:t>   </w:t>
      </w:r>
      <w:r>
        <w:rPr/>
        <w:t>a) INSERT INTO t (col1, col3) VALUES (v1, v3)</w:t>
      </w:r>
    </w:p>
    <w:p>
      <w:pPr>
        <w:pStyle w:val="BodyText"/>
        <w:rPr/>
      </w:pPr>
      <w:r>
        <w:rPr/>
        <w:t>   </w:t>
      </w:r>
      <w:r>
        <w:rPr/>
        <w:t>b) INSERT t SET ALL DEFAULT VALUES</w:t>
      </w:r>
    </w:p>
    <w:p>
      <w:pPr>
        <w:pStyle w:val="BodyText"/>
        <w:rPr/>
      </w:pPr>
      <w:r>
        <w:rPr/>
        <w:t>   </w:t>
      </w:r>
      <w:r>
        <w:rPr/>
        <w:t>c) Dando obligatoriamente valor a todas las columnas</w:t>
      </w:r>
    </w:p>
    <w:p>
      <w:pPr>
        <w:pStyle w:val="BodyText"/>
        <w:rPr/>
      </w:pPr>
      <w:r>
        <w:rPr/>
        <w:t>   </w:t>
      </w:r>
      <w:r>
        <w:rPr/>
        <w:t>d) UPDATE con una condición WHERE imposible</w:t>
      </w:r>
    </w:p>
    <w:p>
      <w:pPr>
        <w:pStyle w:val="BodyText"/>
        <w:rPr/>
      </w:pPr>
      <w:r>
        <w:rPr>
          <w:b/>
        </w:rPr>
        <w:t>16.</w:t>
      </w:r>
      <w:r>
        <w:rPr/>
        <w:t xml:space="preserve"> Una subconsulta correlacionada se caracteriza por:</w:t>
      </w:r>
    </w:p>
    <w:p>
      <w:pPr>
        <w:pStyle w:val="BodyText"/>
        <w:rPr/>
      </w:pPr>
      <w:r>
        <w:rPr/>
        <w:t>   </w:t>
      </w:r>
      <w:r>
        <w:rPr/>
        <w:t>a) Ejecutarse una única vez y cachear su resultado</w:t>
      </w:r>
    </w:p>
    <w:p>
      <w:pPr>
        <w:pStyle w:val="BodyText"/>
        <w:rPr/>
      </w:pPr>
      <w:r>
        <w:rPr/>
        <w:t>   </w:t>
      </w:r>
      <w:r>
        <w:rPr/>
        <w:t>b) Referenciar columnas de la consulta externa</w:t>
      </w:r>
    </w:p>
    <w:p>
      <w:pPr>
        <w:pStyle w:val="BodyText"/>
        <w:rPr/>
      </w:pPr>
      <w:r>
        <w:rPr/>
        <w:t>   </w:t>
      </w:r>
      <w:r>
        <w:rPr/>
        <w:t>c) Aparecer únicamente en la cláusula FROM</w:t>
      </w:r>
    </w:p>
    <w:p>
      <w:pPr>
        <w:pStyle w:val="BodyText"/>
        <w:rPr/>
      </w:pPr>
      <w:r>
        <w:rPr/>
        <w:t>   </w:t>
      </w:r>
      <w:r>
        <w:rPr/>
        <w:t>d) No poder combinarse con EXISTS</w:t>
      </w:r>
    </w:p>
    <w:p>
      <w:pPr>
        <w:pStyle w:val="BodyText"/>
        <w:rPr/>
      </w:pPr>
      <w:r>
        <w:rPr>
          <w:b/>
        </w:rPr>
        <w:t>Tema 4 · POO y UML</w:t>
      </w:r>
    </w:p>
    <w:p>
      <w:pPr>
        <w:pStyle w:val="BodyText"/>
        <w:rPr/>
      </w:pPr>
      <w:r>
        <w:rPr>
          <w:b/>
        </w:rPr>
        <w:t>17.</w:t>
      </w:r>
      <w:r>
        <w:rPr/>
        <w:t xml:space="preserve"> En Java, los constructores:</w:t>
      </w:r>
    </w:p>
    <w:p>
      <w:pPr>
        <w:pStyle w:val="BodyText"/>
        <w:rPr/>
      </w:pPr>
      <w:r>
        <w:rPr/>
        <w:t>   </w:t>
      </w:r>
      <w:r>
        <w:rPr/>
        <w:t>a) Se heredan como cualquier otro método</w:t>
      </w:r>
    </w:p>
    <w:p>
      <w:pPr>
        <w:pStyle w:val="BodyText"/>
        <w:rPr/>
      </w:pPr>
      <w:r>
        <w:rPr/>
        <w:t>   </w:t>
      </w:r>
      <w:r>
        <w:rPr/>
        <w:t>b) Deben declarar el tipo de retorno void</w:t>
      </w:r>
    </w:p>
    <w:p>
      <w:pPr>
        <w:pStyle w:val="BodyText"/>
        <w:rPr/>
      </w:pPr>
      <w:r>
        <w:rPr/>
        <w:t>   </w:t>
      </w:r>
      <w:r>
        <w:rPr/>
        <w:t>c) No se heredan; se invocan con super()</w:t>
      </w:r>
    </w:p>
    <w:p>
      <w:pPr>
        <w:pStyle w:val="BodyText"/>
        <w:rPr/>
      </w:pPr>
      <w:r>
        <w:rPr/>
        <w:t>   </w:t>
      </w:r>
      <w:r>
        <w:rPr/>
        <w:t>d) Solo puede definirse uno por clase</w:t>
      </w:r>
    </w:p>
    <w:p>
      <w:pPr>
        <w:pStyle w:val="BodyText"/>
        <w:rPr/>
      </w:pPr>
      <w:r>
        <w:rPr>
          <w:b/>
        </w:rPr>
        <w:t>18.</w:t>
      </w:r>
      <w:r>
        <w:rPr/>
        <w:t xml:space="preserve"> Un método static:</w:t>
      </w:r>
    </w:p>
    <w:p>
      <w:pPr>
        <w:pStyle w:val="BodyText"/>
        <w:rPr/>
      </w:pPr>
      <w:r>
        <w:rPr/>
        <w:t>   </w:t>
      </w:r>
      <w:r>
        <w:rPr/>
        <w:t>a) Pertenece a la clase y no necesita instancia</w:t>
      </w:r>
    </w:p>
    <w:p>
      <w:pPr>
        <w:pStyle w:val="BodyText"/>
        <w:rPr/>
      </w:pPr>
      <w:r>
        <w:rPr/>
        <w:t>   </w:t>
      </w:r>
      <w:r>
        <w:rPr/>
        <w:t>b) Debe declararse siempre como privado</w:t>
      </w:r>
    </w:p>
    <w:p>
      <w:pPr>
        <w:pStyle w:val="BodyText"/>
        <w:rPr/>
      </w:pPr>
      <w:r>
        <w:rPr/>
        <w:t>   </w:t>
      </w:r>
      <w:r>
        <w:rPr/>
        <w:t>c) No puede recibir parámetros de instancia</w:t>
      </w:r>
    </w:p>
    <w:p>
      <w:pPr>
        <w:pStyle w:val="BodyText"/>
        <w:rPr/>
      </w:pPr>
      <w:r>
        <w:rPr/>
        <w:t>   </w:t>
      </w:r>
      <w:r>
        <w:rPr/>
        <w:t>d) Ejecutarse automáticamente al cargar la aplicación</w:t>
      </w:r>
    </w:p>
    <w:p>
      <w:pPr>
        <w:pStyle w:val="BodyText"/>
        <w:rPr/>
      </w:pPr>
      <w:r>
        <w:rPr>
          <w:b/>
        </w:rPr>
        <w:t>19.</w:t>
      </w:r>
      <w:r>
        <w:rPr/>
        <w:t xml:space="preserve"> El modificador final aplicado a una CLASE Java provoca que:</w:t>
      </w:r>
    </w:p>
    <w:p>
      <w:pPr>
        <w:pStyle w:val="BodyText"/>
        <w:rPr/>
      </w:pPr>
      <w:r>
        <w:rPr/>
        <w:t>   </w:t>
      </w:r>
      <w:r>
        <w:rPr/>
        <w:t>a) Que sus atributos pasen a ser constantes</w:t>
      </w:r>
    </w:p>
    <w:p>
      <w:pPr>
        <w:pStyle w:val="BodyText"/>
        <w:rPr/>
      </w:pPr>
      <w:r>
        <w:rPr/>
        <w:t>   </w:t>
      </w:r>
      <w:r>
        <w:rPr/>
        <w:t>b) Que solo admita métodos estáticos</w:t>
      </w:r>
    </w:p>
    <w:p>
      <w:pPr>
        <w:pStyle w:val="BodyText"/>
        <w:rPr/>
      </w:pPr>
      <w:r>
        <w:rPr/>
        <w:t>   </w:t>
      </w:r>
      <w:r>
        <w:rPr/>
        <w:t>c) Que se destruya al finalizar el programa</w:t>
      </w:r>
    </w:p>
    <w:p>
      <w:pPr>
        <w:pStyle w:val="BodyText"/>
        <w:rPr/>
      </w:pPr>
      <w:r>
        <w:rPr/>
        <w:t>   </w:t>
      </w:r>
      <w:r>
        <w:rPr/>
        <w:t>d) Que no pueda heredarse (como String)</w:t>
      </w:r>
    </w:p>
    <w:p>
      <w:pPr>
        <w:pStyle w:val="BodyText"/>
        <w:rPr/>
      </w:pPr>
      <w:r>
        <w:rPr>
          <w:b/>
        </w:rPr>
        <w:t>20.</w:t>
      </w:r>
      <w:r>
        <w:rPr/>
        <w:t xml:space="preserve"> La multiplicidad 1..* en un extremo de una asociación UML significa:</w:t>
      </w:r>
    </w:p>
    <w:p>
      <w:pPr>
        <w:pStyle w:val="BodyText"/>
        <w:rPr/>
      </w:pPr>
      <w:r>
        <w:rPr/>
        <w:t>   </w:t>
      </w:r>
      <w:r>
        <w:rPr/>
        <w:t>a) Cero o uno</w:t>
      </w:r>
    </w:p>
    <w:p>
      <w:pPr>
        <w:pStyle w:val="BodyText"/>
        <w:rPr/>
      </w:pPr>
      <w:r>
        <w:rPr/>
        <w:t>   </w:t>
      </w:r>
      <w:r>
        <w:rPr/>
        <w:t>b) Uno o más</w:t>
      </w:r>
    </w:p>
    <w:p>
      <w:pPr>
        <w:pStyle w:val="BodyText"/>
        <w:rPr/>
      </w:pPr>
      <w:r>
        <w:rPr/>
        <w:t>   </w:t>
      </w:r>
      <w:r>
        <w:rPr/>
        <w:t>c) Exactamente uno</w:t>
      </w:r>
    </w:p>
    <w:p>
      <w:pPr>
        <w:pStyle w:val="BodyText"/>
        <w:rPr/>
      </w:pPr>
      <w:r>
        <w:rPr/>
        <w:t>   </w:t>
      </w:r>
      <w:r>
        <w:rPr/>
        <w:t>d) Cero o más</w:t>
      </w:r>
    </w:p>
    <w:p>
      <w:pPr>
        <w:pStyle w:val="BodyText"/>
        <w:rPr/>
      </w:pPr>
      <w:r>
        <w:rPr>
          <w:b/>
        </w:rPr>
        <w:t>21.</w:t>
      </w:r>
      <w:r>
        <w:rPr/>
        <w:t xml:space="preserve"> Conviene usar una interfaz en lugar de una clase abstracta cuando:</w:t>
      </w:r>
    </w:p>
    <w:p>
      <w:pPr>
        <w:pStyle w:val="BodyText"/>
        <w:rPr/>
      </w:pPr>
      <w:r>
        <w:rPr/>
        <w:t>   </w:t>
      </w:r>
      <w:r>
        <w:rPr/>
        <w:t>a) Se necesita compartir implementación y estado común</w:t>
      </w:r>
    </w:p>
    <w:p>
      <w:pPr>
        <w:pStyle w:val="BodyText"/>
        <w:rPr/>
      </w:pPr>
      <w:r>
        <w:rPr/>
        <w:t>   </w:t>
      </w:r>
      <w:r>
        <w:rPr/>
        <w:t>b) Solo hay una implementación posible</w:t>
      </w:r>
    </w:p>
    <w:p>
      <w:pPr>
        <w:pStyle w:val="BodyText"/>
        <w:rPr/>
      </w:pPr>
      <w:r>
        <w:rPr/>
        <w:t>   </w:t>
      </w:r>
      <w:r>
        <w:rPr/>
        <w:t>c) Se quiere impedir la herencia</w:t>
      </w:r>
    </w:p>
    <w:p>
      <w:pPr>
        <w:pStyle w:val="BodyText"/>
        <w:rPr/>
      </w:pPr>
      <w:r>
        <w:rPr/>
        <w:t>   </w:t>
      </w:r>
      <w:r>
        <w:rPr/>
        <w:t>d) Definir un contrato común a jerarquías distintas</w:t>
      </w:r>
    </w:p>
    <w:p>
      <w:pPr>
        <w:pStyle w:val="BodyText"/>
        <w:rPr/>
      </w:pPr>
      <w:r>
        <w:rPr>
          <w:b/>
        </w:rPr>
        <w:t>22.</w:t>
      </w:r>
      <w:r>
        <w:rPr/>
        <w:t xml:space="preserve"> El patrón MVC separa:</w:t>
      </w:r>
    </w:p>
    <w:p>
      <w:pPr>
        <w:pStyle w:val="BodyText"/>
        <w:rPr/>
      </w:pPr>
      <w:r>
        <w:rPr/>
        <w:t>   </w:t>
      </w:r>
      <w:r>
        <w:rPr/>
        <w:t>a) Memoria, vídeo y CPU en capas separadas</w:t>
      </w:r>
    </w:p>
    <w:p>
      <w:pPr>
        <w:pStyle w:val="BodyText"/>
        <w:rPr/>
      </w:pPr>
      <w:r>
        <w:rPr/>
        <w:t>   </w:t>
      </w:r>
      <w:r>
        <w:rPr/>
        <w:t>b) Modelo (datos), vista y controlador</w:t>
      </w:r>
    </w:p>
    <w:p>
      <w:pPr>
        <w:pStyle w:val="BodyText"/>
        <w:rPr/>
      </w:pPr>
      <w:r>
        <w:rPr/>
        <w:t>   </w:t>
      </w:r>
      <w:r>
        <w:rPr/>
        <w:t>c) El main, las variables y las constantes</w:t>
      </w:r>
    </w:p>
    <w:p>
      <w:pPr>
        <w:pStyle w:val="BodyText"/>
        <w:rPr/>
      </w:pPr>
      <w:r>
        <w:rPr/>
        <w:t>   </w:t>
      </w:r>
      <w:r>
        <w:rPr/>
        <w:t>d) Módulos, versiones y ramas de código</w:t>
      </w:r>
    </w:p>
    <w:p>
      <w:pPr>
        <w:pStyle w:val="BodyText"/>
        <w:rPr/>
      </w:pPr>
      <w:r>
        <w:rPr>
          <w:b/>
        </w:rPr>
        <w:t>Tema 5 · Java EE y .NET</w:t>
      </w:r>
    </w:p>
    <w:p>
      <w:pPr>
        <w:pStyle w:val="BodyText"/>
        <w:rPr/>
      </w:pPr>
      <w:r>
        <w:rPr>
          <w:b/>
        </w:rPr>
        <w:t>23.</w:t>
      </w:r>
      <w:r>
        <w:rPr/>
        <w:t xml:space="preserve"> El recolector de basura (garbage collector) de la JVM:</w:t>
      </w:r>
    </w:p>
    <w:p>
      <w:pPr>
        <w:pStyle w:val="BodyText"/>
        <w:rPr/>
      </w:pPr>
      <w:r>
        <w:rPr/>
        <w:t>   </w:t>
      </w:r>
      <w:r>
        <w:rPr/>
        <w:t>a) Libera la memoria de objetos inalcanzables</w:t>
      </w:r>
    </w:p>
    <w:p>
      <w:pPr>
        <w:pStyle w:val="BodyText"/>
        <w:rPr/>
      </w:pPr>
      <w:r>
        <w:rPr/>
        <w:t>   </w:t>
      </w:r>
      <w:r>
        <w:rPr/>
        <w:t>b) Borra los ficheros temporales del disco</w:t>
      </w:r>
    </w:p>
    <w:p>
      <w:pPr>
        <w:pStyle w:val="BodyText"/>
        <w:rPr/>
      </w:pPr>
      <w:r>
        <w:rPr/>
        <w:t>   </w:t>
      </w:r>
      <w:r>
        <w:rPr/>
        <w:t>c) Se invoca manualmente tras cada new</w:t>
      </w:r>
    </w:p>
    <w:p>
      <w:pPr>
        <w:pStyle w:val="BodyText"/>
        <w:rPr/>
      </w:pPr>
      <w:r>
        <w:rPr/>
        <w:t>   </w:t>
      </w:r>
      <w:r>
        <w:rPr/>
        <w:t>d) Elimina el código muerto del bytecode</w:t>
      </w:r>
    </w:p>
    <w:p>
      <w:pPr>
        <w:pStyle w:val="BodyText"/>
        <w:rPr/>
      </w:pPr>
      <w:r>
        <w:rPr>
          <w:b/>
        </w:rPr>
        <w:t>24.</w:t>
      </w:r>
      <w:r>
        <w:rPr/>
        <w:t xml:space="preserve"> En Java, una excepción «checked» (comprobada):</w:t>
      </w:r>
    </w:p>
    <w:p>
      <w:pPr>
        <w:pStyle w:val="BodyText"/>
        <w:rPr/>
      </w:pPr>
      <w:r>
        <w:rPr/>
        <w:t>   </w:t>
      </w:r>
      <w:r>
        <w:rPr/>
        <w:t>a) Que nunca puede llegar a capturarse</w:t>
      </w:r>
    </w:p>
    <w:p>
      <w:pPr>
        <w:pStyle w:val="BodyText"/>
        <w:rPr/>
      </w:pPr>
      <w:r>
        <w:rPr/>
        <w:t>   </w:t>
      </w:r>
      <w:r>
        <w:rPr/>
        <w:t>b) Que detiene siempre la máquina virtual</w:t>
      </w:r>
    </w:p>
    <w:p>
      <w:pPr>
        <w:pStyle w:val="BodyText"/>
        <w:rPr/>
      </w:pPr>
      <w:r>
        <w:rPr/>
        <w:t>   </w:t>
      </w:r>
      <w:r>
        <w:rPr/>
        <w:t>c) Que solo ocurre durante la compilación</w:t>
      </w:r>
    </w:p>
    <w:p>
      <w:pPr>
        <w:pStyle w:val="BodyText"/>
        <w:rPr/>
      </w:pPr>
      <w:r>
        <w:rPr/>
        <w:t>   </w:t>
      </w:r>
      <w:r>
        <w:rPr/>
        <w:t>d) Que obliga a capturarla o declararla</w:t>
      </w:r>
    </w:p>
    <w:p>
      <w:pPr>
        <w:pStyle w:val="BodyText"/>
        <w:rPr/>
      </w:pPr>
      <w:r>
        <w:rPr>
          <w:b/>
        </w:rPr>
        <w:t>25.</w:t>
      </w:r>
      <w:r>
        <w:rPr/>
        <w:t xml:space="preserve"> Un fichero WAR contiene:</w:t>
      </w:r>
    </w:p>
    <w:p>
      <w:pPr>
        <w:pStyle w:val="BodyText"/>
        <w:rPr/>
      </w:pPr>
      <w:r>
        <w:rPr/>
        <w:t>   </w:t>
      </w:r>
      <w:r>
        <w:rPr/>
        <w:t>a) El código fuente Java sin compilar</w:t>
      </w:r>
    </w:p>
    <w:p>
      <w:pPr>
        <w:pStyle w:val="BodyText"/>
        <w:rPr/>
      </w:pPr>
      <w:r>
        <w:rPr/>
        <w:t>   </w:t>
      </w:r>
      <w:r>
        <w:rPr/>
        <w:t>b) Una aplicación web empaquetada para desplegar</w:t>
      </w:r>
    </w:p>
    <w:p>
      <w:pPr>
        <w:pStyle w:val="BodyText"/>
        <w:rPr/>
      </w:pPr>
      <w:r>
        <w:rPr/>
        <w:t>   </w:t>
      </w:r>
      <w:r>
        <w:rPr/>
        <w:t>c) La configuración del servidor de aplicaciones</w:t>
      </w:r>
    </w:p>
    <w:p>
      <w:pPr>
        <w:pStyle w:val="BodyText"/>
        <w:rPr/>
      </w:pPr>
      <w:r>
        <w:rPr/>
        <w:t>   </w:t>
      </w:r>
      <w:r>
        <w:rPr/>
        <w:t>d) Una imagen de máquina virtual completa</w:t>
      </w:r>
    </w:p>
    <w:p>
      <w:pPr>
        <w:pStyle w:val="BodyText"/>
        <w:rPr/>
      </w:pPr>
      <w:r>
        <w:rPr>
          <w:b/>
        </w:rPr>
        <w:t>26.</w:t>
      </w:r>
      <w:r>
        <w:rPr/>
        <w:t xml:space="preserve"> En C#, una «propiedad» (property) es:</w:t>
      </w:r>
    </w:p>
    <w:p>
      <w:pPr>
        <w:pStyle w:val="BodyText"/>
        <w:rPr/>
      </w:pPr>
      <w:r>
        <w:rPr/>
        <w:t>   </w:t>
      </w:r>
      <w:r>
        <w:rPr/>
        <w:t>a) Una variable global de la aplicación</w:t>
      </w:r>
    </w:p>
    <w:p>
      <w:pPr>
        <w:pStyle w:val="BodyText"/>
        <w:rPr/>
      </w:pPr>
      <w:r>
        <w:rPr/>
        <w:t>   </w:t>
      </w:r>
      <w:r>
        <w:rPr/>
        <w:t>b) Un fichero de configuración global del proyecto</w:t>
      </w:r>
    </w:p>
    <w:p>
      <w:pPr>
        <w:pStyle w:val="BodyText"/>
        <w:rPr/>
      </w:pPr>
      <w:r>
        <w:rPr/>
        <w:t>   </w:t>
      </w:r>
      <w:r>
        <w:rPr/>
        <w:t>c) Un miembro con get/set que encapsula un campo</w:t>
      </w:r>
    </w:p>
    <w:p>
      <w:pPr>
        <w:pStyle w:val="BodyText"/>
        <w:rPr/>
      </w:pPr>
      <w:r>
        <w:rPr/>
        <w:t>   </w:t>
      </w:r>
      <w:r>
        <w:rPr/>
        <w:t>d) Una anotación evaluada por el compilador</w:t>
      </w:r>
    </w:p>
    <w:p>
      <w:pPr>
        <w:pStyle w:val="BodyText"/>
        <w:rPr/>
      </w:pPr>
      <w:r>
        <w:rPr>
          <w:b/>
        </w:rPr>
        <w:t>27.</w:t>
      </w:r>
      <w:r>
        <w:rPr/>
        <w:t xml:space="preserve"> La compilación JIT (just-in-time) consiste en:</w:t>
      </w:r>
    </w:p>
    <w:p>
      <w:pPr>
        <w:pStyle w:val="BodyText"/>
        <w:rPr/>
      </w:pPr>
      <w:r>
        <w:rPr/>
        <w:t>   </w:t>
      </w:r>
      <w:r>
        <w:rPr/>
        <w:t>a) Compilar todo antes de la distribución</w:t>
      </w:r>
    </w:p>
    <w:p>
      <w:pPr>
        <w:pStyle w:val="BodyText"/>
        <w:rPr/>
      </w:pPr>
      <w:r>
        <w:rPr/>
        <w:t>   </w:t>
      </w:r>
      <w:r>
        <w:rPr/>
        <w:t>b) Interpretar siempre el código, sin compilar nunca</w:t>
      </w:r>
    </w:p>
    <w:p>
      <w:pPr>
        <w:pStyle w:val="BodyText"/>
        <w:rPr/>
      </w:pPr>
      <w:r>
        <w:rPr/>
        <w:t>   </w:t>
      </w:r>
      <w:r>
        <w:rPr/>
        <w:t>c) Delegar la compilación en la nube</w:t>
      </w:r>
    </w:p>
    <w:p>
      <w:pPr>
        <w:pStyle w:val="BodyText"/>
        <w:rPr/>
      </w:pPr>
      <w:r>
        <w:rPr/>
        <w:t>   </w:t>
      </w:r>
      <w:r>
        <w:rPr/>
        <w:t>d) Compilar a nativo en ejecución lo más usado</w:t>
      </w:r>
    </w:p>
    <w:p>
      <w:pPr>
        <w:pStyle w:val="BodyText"/>
        <w:rPr/>
      </w:pPr>
      <w:r>
        <w:rPr>
          <w:b/>
        </w:rPr>
        <w:t>Tema 6 · Cliente/servidor y servicios web</w:t>
      </w:r>
    </w:p>
    <w:p>
      <w:pPr>
        <w:pStyle w:val="BodyText"/>
        <w:rPr/>
      </w:pPr>
      <w:r>
        <w:rPr>
          <w:b/>
        </w:rPr>
        <w:t>28.</w:t>
      </w:r>
      <w:r>
        <w:rPr/>
        <w:t xml:space="preserve"> ¿Qué método HTTP solicita solo las cabeceras de un recurso, sin el cuerpo?</w:t>
      </w:r>
    </w:p>
    <w:p>
      <w:pPr>
        <w:pStyle w:val="BodyText"/>
        <w:rPr/>
      </w:pPr>
      <w:r>
        <w:rPr/>
        <w:t>   </w:t>
      </w:r>
      <w:r>
        <w:rPr/>
        <w:t>a) HEAD</w:t>
      </w:r>
    </w:p>
    <w:p>
      <w:pPr>
        <w:pStyle w:val="BodyText"/>
        <w:rPr/>
      </w:pPr>
      <w:r>
        <w:rPr/>
        <w:t>   </w:t>
      </w:r>
      <w:r>
        <w:rPr/>
        <w:t>b) OPTIONS</w:t>
      </w:r>
    </w:p>
    <w:p>
      <w:pPr>
        <w:pStyle w:val="BodyText"/>
        <w:rPr/>
      </w:pPr>
      <w:r>
        <w:rPr/>
        <w:t>   </w:t>
      </w:r>
      <w:r>
        <w:rPr/>
        <w:t>c) GET</w:t>
      </w:r>
    </w:p>
    <w:p>
      <w:pPr>
        <w:pStyle w:val="BodyText"/>
        <w:rPr/>
      </w:pPr>
      <w:r>
        <w:rPr/>
        <w:t>   </w:t>
      </w:r>
      <w:r>
        <w:rPr/>
        <w:t>d) TRACE</w:t>
      </w:r>
    </w:p>
    <w:p>
      <w:pPr>
        <w:pStyle w:val="BodyText"/>
        <w:rPr/>
      </w:pPr>
      <w:r>
        <w:rPr>
          <w:b/>
        </w:rPr>
        <w:t>29.</w:t>
      </w:r>
      <w:r>
        <w:rPr/>
        <w:t xml:space="preserve"> DELETE es un método idempotente porque:</w:t>
      </w:r>
    </w:p>
    <w:p>
      <w:pPr>
        <w:pStyle w:val="BodyText"/>
        <w:rPr/>
      </w:pPr>
      <w:r>
        <w:rPr/>
        <w:t>   </w:t>
      </w:r>
      <w:r>
        <w:rPr/>
        <w:t>a) Que la petición nunca puede fallar</w:t>
      </w:r>
    </w:p>
    <w:p>
      <w:pPr>
        <w:pStyle w:val="BodyText"/>
        <w:rPr/>
      </w:pPr>
      <w:r>
        <w:rPr/>
        <w:t>   </w:t>
      </w:r>
      <w:r>
        <w:rPr/>
        <w:t>b) Que repetirla deja el sistema en igual estado</w:t>
      </w:r>
    </w:p>
    <w:p>
      <w:pPr>
        <w:pStyle w:val="BodyText"/>
        <w:rPr/>
      </w:pPr>
      <w:r>
        <w:rPr/>
        <w:t>   </w:t>
      </w:r>
      <w:r>
        <w:rPr/>
        <w:t>c) Que borra varios recursos en una llamada</w:t>
      </w:r>
    </w:p>
    <w:p>
      <w:pPr>
        <w:pStyle w:val="BodyText"/>
        <w:rPr/>
      </w:pPr>
      <w:r>
        <w:rPr/>
        <w:t>   </w:t>
      </w:r>
      <w:r>
        <w:rPr/>
        <w:t>d) Que exige confirmación explícita del usuario</w:t>
      </w:r>
    </w:p>
    <w:p>
      <w:pPr>
        <w:pStyle w:val="BodyText"/>
        <w:rPr/>
      </w:pPr>
      <w:r>
        <w:rPr>
          <w:b/>
        </w:rPr>
        <w:t>30.</w:t>
      </w:r>
      <w:r>
        <w:rPr/>
        <w:t xml:space="preserve"> El código 204 No Content indica:</w:t>
      </w:r>
    </w:p>
    <w:p>
      <w:pPr>
        <w:pStyle w:val="BodyText"/>
        <w:rPr/>
      </w:pPr>
      <w:r>
        <w:rPr/>
        <w:t>   </w:t>
      </w:r>
      <w:r>
        <w:rPr/>
        <w:t>a) Un error genérico del cliente</w:t>
      </w:r>
    </w:p>
    <w:p>
      <w:pPr>
        <w:pStyle w:val="BodyText"/>
        <w:rPr/>
      </w:pPr>
      <w:r>
        <w:rPr/>
        <w:t>   </w:t>
      </w:r>
      <w:r>
        <w:rPr/>
        <w:t>b) Un recurso movido permanentemente</w:t>
      </w:r>
    </w:p>
    <w:p>
      <w:pPr>
        <w:pStyle w:val="BodyText"/>
        <w:rPr/>
      </w:pPr>
      <w:r>
        <w:rPr/>
        <w:t>   </w:t>
      </w:r>
      <w:r>
        <w:rPr/>
        <w:t>c) Éxito sin cuerpo en la respuesta</w:t>
      </w:r>
    </w:p>
    <w:p>
      <w:pPr>
        <w:pStyle w:val="BodyText"/>
        <w:rPr/>
      </w:pPr>
      <w:r>
        <w:rPr/>
        <w:t>   </w:t>
      </w:r>
      <w:r>
        <w:rPr/>
        <w:t>d) Un servidor temporalmente no disponible</w:t>
      </w:r>
    </w:p>
    <w:p>
      <w:pPr>
        <w:pStyle w:val="BodyText"/>
        <w:rPr/>
      </w:pPr>
      <w:r>
        <w:rPr>
          <w:b/>
        </w:rPr>
        <w:t>31.</w:t>
      </w:r>
      <w:r>
        <w:rPr/>
        <w:t xml:space="preserve"> La principal ventaja de que un servicio REST sea stateless para el ESCALADO es:</w:t>
      </w:r>
    </w:p>
    <w:p>
      <w:pPr>
        <w:pStyle w:val="BodyText"/>
        <w:rPr/>
      </w:pPr>
      <w:r>
        <w:rPr/>
        <w:t>   </w:t>
      </w:r>
      <w:r>
        <w:rPr/>
        <w:t>a) Un menor consumo de disco en cada instancia</w:t>
      </w:r>
    </w:p>
    <w:p>
      <w:pPr>
        <w:pStyle w:val="BodyText"/>
        <w:rPr/>
      </w:pPr>
      <w:r>
        <w:rPr/>
        <w:t>   </w:t>
      </w:r>
      <w:r>
        <w:rPr/>
        <w:t>b) Evitar la sobrecarga del cifrado HTTPS</w:t>
      </w:r>
    </w:p>
    <w:p>
      <w:pPr>
        <w:pStyle w:val="BodyText"/>
        <w:rPr/>
      </w:pPr>
      <w:r>
        <w:rPr/>
        <w:t>   </w:t>
      </w:r>
      <w:r>
        <w:rPr/>
        <w:t>c) Reducir el número total de peticiones</w:t>
      </w:r>
    </w:p>
    <w:p>
      <w:pPr>
        <w:pStyle w:val="BodyText"/>
        <w:rPr/>
      </w:pPr>
      <w:r>
        <w:rPr/>
        <w:t>   </w:t>
      </w:r>
      <w:r>
        <w:rPr/>
        <w:t>d) Que cualquier instancia atienda cada petición</w:t>
      </w:r>
    </w:p>
    <w:p>
      <w:pPr>
        <w:pStyle w:val="BodyText"/>
        <w:rPr/>
      </w:pPr>
      <w:r>
        <w:rPr>
          <w:b/>
        </w:rPr>
        <w:t>32.</w:t>
      </w:r>
      <w:r>
        <w:rPr/>
        <w:t xml:space="preserve"> En una petición CORS, el navegador envía primero una petición «preflight» con el método:</w:t>
      </w:r>
    </w:p>
    <w:p>
      <w:pPr>
        <w:pStyle w:val="BodyText"/>
        <w:rPr/>
      </w:pPr>
      <w:r>
        <w:rPr/>
        <w:t>   </w:t>
      </w:r>
      <w:r>
        <w:rPr/>
        <w:t>a) POST</w:t>
      </w:r>
    </w:p>
    <w:p>
      <w:pPr>
        <w:pStyle w:val="BodyText"/>
        <w:rPr/>
      </w:pPr>
      <w:r>
        <w:rPr/>
        <w:t>   </w:t>
      </w:r>
      <w:r>
        <w:rPr/>
        <w:t>b) OPTIONS</w:t>
      </w:r>
    </w:p>
    <w:p>
      <w:pPr>
        <w:pStyle w:val="BodyText"/>
        <w:rPr/>
      </w:pPr>
      <w:r>
        <w:rPr/>
        <w:t>   </w:t>
      </w:r>
      <w:r>
        <w:rPr/>
        <w:t>c) HEAD</w:t>
      </w:r>
    </w:p>
    <w:p>
      <w:pPr>
        <w:pStyle w:val="BodyText"/>
        <w:rPr/>
      </w:pPr>
      <w:r>
        <w:rPr/>
        <w:t>   </w:t>
      </w:r>
      <w:r>
        <w:rPr/>
        <w:t>d) PATCH</w:t>
      </w:r>
    </w:p>
    <w:p>
      <w:pPr>
        <w:pStyle w:val="BodyText"/>
        <w:rPr/>
      </w:pPr>
      <w:r>
        <w:rPr>
          <w:b/>
        </w:rPr>
        <w:t>Tema 7 · Aplicaciones web</w:t>
      </w:r>
    </w:p>
    <w:p>
      <w:pPr>
        <w:pStyle w:val="BodyText"/>
        <w:rPr/>
      </w:pPr>
      <w:r>
        <w:rPr>
          <w:b/>
        </w:rPr>
        <w:t>33.</w:t>
      </w:r>
      <w:r>
        <w:rPr/>
        <w:t xml:space="preserve"> La declaración &lt;!DOCTYPE html&gt; al inicio de un documento:</w:t>
      </w:r>
    </w:p>
    <w:p>
      <w:pPr>
        <w:pStyle w:val="BodyText"/>
        <w:rPr/>
      </w:pPr>
      <w:r>
        <w:rPr/>
        <w:t>   </w:t>
      </w:r>
      <w:r>
        <w:rPr/>
        <w:t>a) Activar el modo estándar e indicar HTML5</w:t>
      </w:r>
    </w:p>
    <w:p>
      <w:pPr>
        <w:pStyle w:val="BodyText"/>
        <w:rPr/>
      </w:pPr>
      <w:r>
        <w:rPr/>
        <w:t>   </w:t>
      </w:r>
      <w:r>
        <w:rPr/>
        <w:t>b) Importar la hoja de estilos principal</w:t>
      </w:r>
    </w:p>
    <w:p>
      <w:pPr>
        <w:pStyle w:val="BodyText"/>
        <w:rPr/>
      </w:pPr>
      <w:r>
        <w:rPr/>
        <w:t>   </w:t>
      </w:r>
      <w:r>
        <w:rPr/>
        <w:t>c) Definir la codificación de caracteres</w:t>
      </w:r>
    </w:p>
    <w:p>
      <w:pPr>
        <w:pStyle w:val="BodyText"/>
        <w:rPr/>
      </w:pPr>
      <w:r>
        <w:rPr/>
        <w:t>   </w:t>
      </w:r>
      <w:r>
        <w:rPr/>
        <w:t>d) Nada: es opcional y sin efecto real</w:t>
      </w:r>
    </w:p>
    <w:p>
      <w:pPr>
        <w:pStyle w:val="BodyText"/>
        <w:rPr/>
      </w:pPr>
      <w:r>
        <w:rPr>
          <w:b/>
        </w:rPr>
        <w:t>34.</w:t>
      </w:r>
      <w:r>
        <w:rPr/>
        <w:t xml:space="preserve"> La diferencia entre un ATRIBUTO y un ELEMENTO en HTML/XML es:</w:t>
      </w:r>
    </w:p>
    <w:p>
      <w:pPr>
        <w:pStyle w:val="BodyText"/>
        <w:rPr/>
      </w:pPr>
      <w:r>
        <w:rPr/>
        <w:t>   </w:t>
      </w:r>
      <w:r>
        <w:rPr/>
        <w:t>a) No existe diferencia práctica alguna</w:t>
      </w:r>
    </w:p>
    <w:p>
      <w:pPr>
        <w:pStyle w:val="BodyText"/>
        <w:rPr/>
      </w:pPr>
      <w:r>
        <w:rPr/>
        <w:t>   </w:t>
      </w:r>
      <w:r>
        <w:rPr/>
        <w:t>b) Que los atributos contienen el texto visible</w:t>
      </w:r>
    </w:p>
    <w:p>
      <w:pPr>
        <w:pStyle w:val="BodyText"/>
        <w:rPr/>
      </w:pPr>
      <w:r>
        <w:rPr/>
        <w:t>   </w:t>
      </w:r>
      <w:r>
        <w:rPr/>
        <w:t>c) Que el atributo es un nombre=valor en la etiqueta</w:t>
      </w:r>
    </w:p>
    <w:p>
      <w:pPr>
        <w:pStyle w:val="BodyText"/>
        <w:rPr/>
      </w:pPr>
      <w:r>
        <w:rPr/>
        <w:t>   </w:t>
      </w:r>
      <w:r>
        <w:rPr/>
        <w:t>d) Que los elementos no pueden anidarse</w:t>
      </w:r>
    </w:p>
    <w:p>
      <w:pPr>
        <w:pStyle w:val="BodyText"/>
        <w:rPr/>
      </w:pPr>
      <w:r>
        <w:rPr>
          <w:b/>
        </w:rPr>
        <w:t>35.</w:t>
      </w:r>
      <w:r>
        <w:rPr/>
        <w:t xml:space="preserve"> El atributo defer en</w:t>
      </w:r>
    </w:p>
    <w:p>
      <w:pPr>
        <w:pStyle w:val="BodyText"/>
        <w:rPr/>
      </w:pPr>
      <w:r>
        <w:rPr/>
        <w:t>:</w:t>
      </w:r>
    </w:p>
    <w:p>
      <w:pPr>
        <w:pStyle w:val="BodyText"/>
        <w:rPr/>
      </w:pPr>
      <w:r>
        <w:rPr/>
        <w:t>   </w:t>
      </w:r>
      <w:r>
        <w:rPr/>
        <w:t>a) Bloquear el renderizado hasta terminar de ejecutarlo</w:t>
      </w:r>
    </w:p>
    <w:p>
      <w:pPr>
        <w:pStyle w:val="BodyText"/>
        <w:rPr/>
      </w:pPr>
      <w:r>
        <w:rPr/>
        <w:t>   </w:t>
      </w:r>
      <w:r>
        <w:rPr/>
        <w:t>b) Ejecutarlo en un hilo aparte permanente</w:t>
      </w:r>
    </w:p>
    <w:p>
      <w:pPr>
        <w:pStyle w:val="BodyText"/>
        <w:rPr/>
      </w:pPr>
      <w:r>
        <w:rPr/>
        <w:t>   </w:t>
      </w:r>
      <w:r>
        <w:rPr/>
        <w:t>c) Funcionar únicamente con módulos ES6</w:t>
      </w:r>
    </w:p>
    <w:p>
      <w:pPr>
        <w:pStyle w:val="BodyText"/>
        <w:rPr/>
      </w:pPr>
      <w:r>
        <w:rPr/>
        <w:t>   </w:t>
      </w:r>
      <w:r>
        <w:rPr/>
        <w:t>d) Descargarse en paralelo y ejecutarse al final</w:t>
      </w:r>
    </w:p>
    <w:p>
      <w:pPr>
        <w:pStyle w:val="BodyText"/>
        <w:rPr/>
      </w:pPr>
      <w:r>
        <w:rPr>
          <w:b/>
        </w:rPr>
        <w:t>36.</w:t>
      </w:r>
      <w:r>
        <w:rPr/>
        <w:t xml:space="preserve"> position: fixed en CSS posiciona el elemento:</w:t>
      </w:r>
    </w:p>
    <w:p>
      <w:pPr>
        <w:pStyle w:val="BodyText"/>
        <w:rPr/>
      </w:pPr>
      <w:r>
        <w:rPr/>
        <w:t>   </w:t>
      </w:r>
      <w:r>
        <w:rPr/>
        <w:t>a) Respecto a su elemento padre inmediato</w:t>
      </w:r>
    </w:p>
    <w:p>
      <w:pPr>
        <w:pStyle w:val="BodyText"/>
        <w:rPr/>
      </w:pPr>
      <w:r>
        <w:rPr/>
        <w:t>   </w:t>
      </w:r>
      <w:r>
        <w:rPr/>
        <w:t>b) Respecto al viewport, fijo ante el scroll</w:t>
      </w:r>
    </w:p>
    <w:p>
      <w:pPr>
        <w:pStyle w:val="BodyText"/>
        <w:rPr/>
      </w:pPr>
      <w:r>
        <w:rPr/>
        <w:t>   </w:t>
      </w:r>
      <w:r>
        <w:rPr/>
        <w:t>c) Dentro del flujo normal del documento</w:t>
      </w:r>
    </w:p>
    <w:p>
      <w:pPr>
        <w:pStyle w:val="BodyText"/>
        <w:rPr/>
      </w:pPr>
      <w:r>
        <w:rPr/>
        <w:t>   </w:t>
      </w:r>
      <w:r>
        <w:rPr/>
        <w:t>d) Solo dentro de celdas de tabla</w:t>
      </w:r>
    </w:p>
    <w:p>
      <w:pPr>
        <w:pStyle w:val="BodyText"/>
        <w:rPr/>
      </w:pPr>
      <w:r>
        <w:rPr>
          <w:b/>
        </w:rPr>
        <w:t>37.</w:t>
      </w:r>
      <w:r>
        <w:rPr/>
        <w:t xml:space="preserve"> Frente a las cookies, localStorage se caracteriza por:</w:t>
      </w:r>
    </w:p>
    <w:p>
      <w:pPr>
        <w:pStyle w:val="BodyText"/>
        <w:rPr/>
      </w:pPr>
      <w:r>
        <w:rPr/>
        <w:t>   </w:t>
      </w:r>
      <w:r>
        <w:rPr/>
        <w:t>a) Enviarse al servidor en cada petición</w:t>
      </w:r>
    </w:p>
    <w:p>
      <w:pPr>
        <w:pStyle w:val="BodyText"/>
        <w:rPr/>
      </w:pPr>
      <w:r>
        <w:rPr/>
        <w:t>   </w:t>
      </w:r>
      <w:r>
        <w:rPr/>
        <w:t>b) Expirar al cerrar la sesión del navegador</w:t>
      </w:r>
    </w:p>
    <w:p>
      <w:pPr>
        <w:pStyle w:val="BodyText"/>
        <w:rPr/>
      </w:pPr>
      <w:r>
        <w:rPr/>
        <w:t>   </w:t>
      </w:r>
      <w:r>
        <w:rPr/>
        <w:t>c) Guardar más datos solo en el cliente</w:t>
      </w:r>
    </w:p>
    <w:p>
      <w:pPr>
        <w:pStyle w:val="BodyText"/>
        <w:rPr/>
      </w:pPr>
      <w:r>
        <w:rPr/>
        <w:t>   </w:t>
      </w:r>
      <w:r>
        <w:rPr/>
        <w:t>d) Ser legible desde cualquier dominio</w:t>
      </w:r>
    </w:p>
    <w:p>
      <w:pPr>
        <w:pStyle w:val="BodyText"/>
        <w:rPr/>
      </w:pPr>
      <w:r>
        <w:rPr>
          <w:b/>
        </w:rPr>
        <w:t>Tema 8 · Accesibilidad y usabilidad</w:t>
      </w:r>
    </w:p>
    <w:p>
      <w:pPr>
        <w:pStyle w:val="BodyText"/>
        <w:rPr/>
      </w:pPr>
      <w:r>
        <w:rPr>
          <w:b/>
        </w:rPr>
        <w:t>38.</w:t>
      </w:r>
      <w:r>
        <w:rPr/>
        <w:t xml:space="preserve"> WAI-ARIA es:</w:t>
      </w:r>
    </w:p>
    <w:p>
      <w:pPr>
        <w:pStyle w:val="BodyText"/>
        <w:rPr/>
      </w:pPr>
      <w:r>
        <w:rPr/>
        <w:t>   </w:t>
      </w:r>
      <w:r>
        <w:rPr/>
        <w:t>a) Atributos que añaden semántica de accesibilidad</w:t>
      </w:r>
    </w:p>
    <w:p>
      <w:pPr>
        <w:pStyle w:val="BodyText"/>
        <w:rPr/>
      </w:pPr>
      <w:r>
        <w:rPr/>
        <w:t>   </w:t>
      </w:r>
      <w:r>
        <w:rPr/>
        <w:t>b) Un lenguaje de programación del W3C</w:t>
      </w:r>
    </w:p>
    <w:p>
      <w:pPr>
        <w:pStyle w:val="BodyText"/>
        <w:rPr/>
      </w:pPr>
      <w:r>
        <w:rPr/>
        <w:t>   </w:t>
      </w:r>
      <w:r>
        <w:rPr/>
        <w:t>c) El validador oficial de marcado HTML</w:t>
      </w:r>
    </w:p>
    <w:p>
      <w:pPr>
        <w:pStyle w:val="BodyText"/>
        <w:rPr/>
      </w:pPr>
      <w:r>
        <w:rPr/>
        <w:t>   </w:t>
      </w:r>
      <w:r>
        <w:rPr/>
        <w:t>d) La normativa española de accesibilidad web de 2018</w:t>
      </w:r>
    </w:p>
    <w:p>
      <w:pPr>
        <w:pStyle w:val="BodyText"/>
        <w:rPr/>
      </w:pPr>
      <w:r>
        <w:rPr>
          <w:b/>
        </w:rPr>
        <w:t>39.</w:t>
      </w:r>
      <w:r>
        <w:rPr/>
        <w:t xml:space="preserve"> El criterio WCAG de «foco visible» exige que:</w:t>
      </w:r>
    </w:p>
    <w:p>
      <w:pPr>
        <w:pStyle w:val="BodyText"/>
        <w:rPr/>
      </w:pPr>
      <w:r>
        <w:rPr/>
        <w:t>   </w:t>
      </w:r>
      <w:r>
        <w:rPr/>
        <w:t>a) Que la página incluya un buscador interno</w:t>
      </w:r>
    </w:p>
    <w:p>
      <w:pPr>
        <w:pStyle w:val="BodyText"/>
        <w:rPr/>
      </w:pPr>
      <w:r>
        <w:rPr/>
        <w:t>   </w:t>
      </w:r>
      <w:r>
        <w:rPr/>
        <w:t>b) Que el elemento con foco se distinga visualmente</w:t>
      </w:r>
    </w:p>
    <w:p>
      <w:pPr>
        <w:pStyle w:val="BodyText"/>
        <w:rPr/>
      </w:pPr>
      <w:r>
        <w:rPr/>
        <w:t>   </w:t>
      </w:r>
      <w:r>
        <w:rPr/>
        <w:t>c) Que los enlaces usen siempre el color azul estándar</w:t>
      </w:r>
    </w:p>
    <w:p>
      <w:pPr>
        <w:pStyle w:val="BodyText"/>
        <w:rPr/>
      </w:pPr>
      <w:r>
        <w:rPr/>
        <w:t>   </w:t>
      </w:r>
      <w:r>
        <w:rPr/>
        <w:t>d) Que el foco se gobierne solo con ratón</w:t>
      </w:r>
    </w:p>
    <w:p>
      <w:pPr>
        <w:pStyle w:val="BodyText"/>
        <w:rPr/>
      </w:pPr>
      <w:r>
        <w:rPr>
          <w:b/>
        </w:rPr>
        <w:t>40.</w:t>
      </w:r>
      <w:r>
        <w:rPr/>
        <w:t xml:space="preserve"> El contraste mínimo WCAG AA para TEXTO GRANDE (≥18 pt) es:</w:t>
      </w:r>
    </w:p>
    <w:p>
      <w:pPr>
        <w:pStyle w:val="BodyText"/>
        <w:rPr/>
      </w:pPr>
      <w:r>
        <w:rPr/>
        <w:t>   </w:t>
      </w:r>
      <w:r>
        <w:rPr/>
        <w:t>a) 7:1</w:t>
      </w:r>
    </w:p>
    <w:p>
      <w:pPr>
        <w:pStyle w:val="BodyText"/>
        <w:rPr/>
      </w:pPr>
      <w:r>
        <w:rPr/>
        <w:t>   </w:t>
      </w:r>
      <w:r>
        <w:rPr/>
        <w:t>b) 4,5:1</w:t>
      </w:r>
    </w:p>
    <w:p>
      <w:pPr>
        <w:pStyle w:val="BodyText"/>
        <w:rPr/>
      </w:pPr>
      <w:r>
        <w:rPr/>
        <w:t>   </w:t>
      </w:r>
      <w:r>
        <w:rPr/>
        <w:t>c) 2:1</w:t>
      </w:r>
    </w:p>
    <w:p>
      <w:pPr>
        <w:pStyle w:val="BodyText"/>
        <w:rPr/>
      </w:pPr>
      <w:r>
        <w:rPr/>
        <w:t>   </w:t>
      </w:r>
      <w:r>
        <w:rPr/>
        <w:t>d) 3:1</w:t>
      </w:r>
    </w:p>
    <w:p>
      <w:pPr>
        <w:pStyle w:val="BodyText"/>
        <w:rPr/>
      </w:pPr>
      <w:r>
        <w:rPr>
          <w:b/>
        </w:rPr>
        <w:t>41.</w:t>
      </w:r>
      <w:r>
        <w:rPr/>
        <w:t xml:space="preserve"> «Prevención de errores» y «visibilidad del estado del sistema» son ejemplos de:</w:t>
      </w:r>
    </w:p>
    <w:p>
      <w:pPr>
        <w:pStyle w:val="BodyText"/>
        <w:rPr/>
      </w:pPr>
      <w:r>
        <w:rPr/>
        <w:t>   </w:t>
      </w:r>
      <w:r>
        <w:rPr/>
        <w:t>a) Criterios de conformidad WCAG de nivel AAA</w:t>
      </w:r>
    </w:p>
    <w:p>
      <w:pPr>
        <w:pStyle w:val="BodyText"/>
        <w:rPr/>
      </w:pPr>
      <w:r>
        <w:rPr/>
        <w:t>   </w:t>
      </w:r>
      <w:r>
        <w:rPr/>
        <w:t>b) Requisitos del ENS</w:t>
      </w:r>
    </w:p>
    <w:p>
      <w:pPr>
        <w:pStyle w:val="BodyText"/>
        <w:rPr/>
      </w:pPr>
      <w:r>
        <w:rPr/>
        <w:t>   </w:t>
      </w:r>
      <w:r>
        <w:rPr/>
        <w:t>c) Heurísticas de usabilidad de Nielsen</w:t>
      </w:r>
    </w:p>
    <w:p>
      <w:pPr>
        <w:pStyle w:val="BodyText"/>
        <w:rPr/>
      </w:pPr>
      <w:r>
        <w:rPr/>
        <w:t>   </w:t>
      </w:r>
      <w:r>
        <w:rPr/>
        <w:t>d) Principios del RGPD</w:t>
      </w:r>
    </w:p>
    <w:p>
      <w:pPr>
        <w:pStyle w:val="BodyText"/>
        <w:rPr/>
      </w:pPr>
      <w:r>
        <w:rPr>
          <w:b/>
        </w:rPr>
        <w:t>Tema 9 · Repositorios y metodologías</w:t>
      </w:r>
    </w:p>
    <w:p>
      <w:pPr>
        <w:pStyle w:val="BodyText"/>
        <w:rPr/>
      </w:pPr>
      <w:r>
        <w:rPr>
          <w:b/>
        </w:rPr>
        <w:t>42.</w:t>
      </w:r>
      <w:r>
        <w:rPr/>
        <w:t xml:space="preserve"> El fichero .gitignore sirve para:</w:t>
      </w:r>
    </w:p>
    <w:p>
      <w:pPr>
        <w:pStyle w:val="BodyText"/>
        <w:rPr/>
      </w:pPr>
      <w:r>
        <w:rPr/>
        <w:t>   </w:t>
      </w:r>
      <w:r>
        <w:rPr/>
        <w:t>a) Ocultar el repositorio a otros usuarios</w:t>
      </w:r>
    </w:p>
    <w:p>
      <w:pPr>
        <w:pStyle w:val="BodyText"/>
        <w:rPr/>
      </w:pPr>
      <w:r>
        <w:rPr/>
        <w:t>   </w:t>
      </w:r>
      <w:r>
        <w:rPr/>
        <w:t>b) Bloquear los push a las ramas protegidas</w:t>
      </w:r>
    </w:p>
    <w:p>
      <w:pPr>
        <w:pStyle w:val="BodyText"/>
        <w:rPr/>
      </w:pPr>
      <w:r>
        <w:rPr/>
        <w:t>   </w:t>
      </w:r>
      <w:r>
        <w:rPr/>
        <w:t>c) Ignorar los conflictos en los merge</w:t>
      </w:r>
    </w:p>
    <w:p>
      <w:pPr>
        <w:pStyle w:val="BodyText"/>
        <w:rPr/>
      </w:pPr>
      <w:r>
        <w:rPr/>
        <w:t>   </w:t>
      </w:r>
      <w:r>
        <w:rPr/>
        <w:t>d) Excluir ficheros del control de versiones</w:t>
      </w:r>
    </w:p>
    <w:p>
      <w:pPr>
        <w:pStyle w:val="BodyText"/>
        <w:rPr/>
      </w:pPr>
      <w:r>
        <w:rPr>
          <w:b/>
        </w:rPr>
        <w:t>43.</w:t>
      </w:r>
      <w:r>
        <w:rPr/>
        <w:t xml:space="preserve"> Un conflicto de merge en Git se produce cuando:</w:t>
      </w:r>
    </w:p>
    <w:p>
      <w:pPr>
        <w:pStyle w:val="BodyText"/>
        <w:rPr/>
      </w:pPr>
      <w:r>
        <w:rPr/>
        <w:t>   </w:t>
      </w:r>
      <w:r>
        <w:rPr/>
        <w:t>a) Dos ramas tocaron las mismas líneas</w:t>
      </w:r>
    </w:p>
    <w:p>
      <w:pPr>
        <w:pStyle w:val="BodyText"/>
        <w:rPr/>
      </w:pPr>
      <w:r>
        <w:rPr/>
        <w:t>   </w:t>
      </w:r>
      <w:r>
        <w:rPr/>
        <w:t>b) Un push realizado sin permisos suficientes</w:t>
      </w:r>
    </w:p>
    <w:p>
      <w:pPr>
        <w:pStyle w:val="BodyText"/>
        <w:rPr/>
      </w:pPr>
      <w:r>
        <w:rPr/>
        <w:t>   </w:t>
      </w:r>
      <w:r>
        <w:rPr/>
        <w:t>c) Un repositorio que excede su tamaño</w:t>
      </w:r>
    </w:p>
    <w:p>
      <w:pPr>
        <w:pStyle w:val="BodyText"/>
        <w:rPr/>
      </w:pPr>
      <w:r>
        <w:rPr/>
        <w:t>   </w:t>
      </w:r>
      <w:r>
        <w:rPr/>
        <w:t>d) Dos clones simultáneos del mismo repo</w:t>
      </w:r>
    </w:p>
    <w:p>
      <w:pPr>
        <w:pStyle w:val="BodyText"/>
        <w:rPr/>
      </w:pPr>
      <w:r>
        <w:rPr>
          <w:b/>
        </w:rPr>
        <w:t>44.</w:t>
      </w:r>
      <w:r>
        <w:rPr/>
        <w:t xml:space="preserve"> La diferencia entre Sprint Review y Retrospectiva es:</w:t>
      </w:r>
    </w:p>
    <w:p>
      <w:pPr>
        <w:pStyle w:val="BodyText"/>
        <w:rPr/>
      </w:pPr>
      <w:r>
        <w:rPr/>
        <w:t>   </w:t>
      </w:r>
      <w:r>
        <w:rPr/>
        <w:t>a) Que son la misma reunión con dos nombres</w:t>
      </w:r>
    </w:p>
    <w:p>
      <w:pPr>
        <w:pStyle w:val="BodyText"/>
        <w:rPr/>
      </w:pPr>
      <w:r>
        <w:rPr/>
        <w:t>   </w:t>
      </w:r>
      <w:r>
        <w:rPr/>
        <w:t>b) Que la Review es diaria y la Retrospectiva mensual</w:t>
      </w:r>
    </w:p>
    <w:p>
      <w:pPr>
        <w:pStyle w:val="BodyText"/>
        <w:rPr/>
      </w:pPr>
      <w:r>
        <w:rPr/>
        <w:t>   </w:t>
      </w:r>
      <w:r>
        <w:rPr/>
        <w:t>c) Que una revisa el producto y otra el proceso</w:t>
      </w:r>
    </w:p>
    <w:p>
      <w:pPr>
        <w:pStyle w:val="BodyText"/>
        <w:rPr/>
      </w:pPr>
      <w:r>
        <w:rPr/>
        <w:t>   </w:t>
      </w:r>
      <w:r>
        <w:rPr/>
        <w:t>d) Que la Retrospectiva la dirige el cliente</w:t>
      </w:r>
    </w:p>
    <w:p>
      <w:pPr>
        <w:pStyle w:val="BodyText"/>
        <w:rPr/>
      </w:pPr>
      <w:r>
        <w:rPr>
          <w:b/>
        </w:rPr>
        <w:t>45.</w:t>
      </w:r>
      <w:r>
        <w:rPr/>
        <w:t xml:space="preserve"> Una «prueba de humo» (smoke test) es:</w:t>
      </w:r>
    </w:p>
    <w:p>
      <w:pPr>
        <w:pStyle w:val="BodyText"/>
        <w:rPr/>
      </w:pPr>
      <w:r>
        <w:rPr/>
        <w:t>   </w:t>
      </w:r>
      <w:r>
        <w:rPr/>
        <w:t>a) Una prueba de carga en condiciones extremas</w:t>
      </w:r>
    </w:p>
    <w:p>
      <w:pPr>
        <w:pStyle w:val="BodyText"/>
        <w:rPr/>
      </w:pPr>
      <w:r>
        <w:rPr/>
        <w:t>   </w:t>
      </w:r>
      <w:r>
        <w:rPr/>
        <w:t>b) Un test de la seguridad perimetral</w:t>
      </w:r>
    </w:p>
    <w:p>
      <w:pPr>
        <w:pStyle w:val="BodyText"/>
        <w:rPr/>
      </w:pPr>
      <w:r>
        <w:rPr/>
        <w:t>   </w:t>
      </w:r>
      <w:r>
        <w:rPr/>
        <w:t>c) La prueba de aceptación final del usuario</w:t>
      </w:r>
    </w:p>
    <w:p>
      <w:pPr>
        <w:pStyle w:val="BodyText"/>
        <w:rPr/>
      </w:pPr>
      <w:r>
        <w:rPr/>
        <w:t>   </w:t>
      </w:r>
      <w:r>
        <w:rPr/>
        <w:t>d) Una verificación rápida de lo básico</w:t>
      </w:r>
    </w:p>
    <w:p>
      <w:pPr>
        <w:pStyle w:val="Heading2"/>
        <w:rPr/>
      </w:pPr>
      <w:bookmarkStart w:id="3" w:name="soluciones-razonadas-1"/>
      <w:r>
        <w:rPr/>
        <w:t>Soluciones razonadas</w:t>
      </w:r>
      <w:bookmarkEnd w:id="3"/>
    </w:p>
    <w:p>
      <w:pPr>
        <w:pStyle w:val="FirstParagraph"/>
        <w:rPr/>
      </w:pPr>
      <w:r>
        <w:rPr>
          <w:b/>
        </w:rPr>
        <w:t>1. b) Una entidad relacionada consigo misma.</w:t>
      </w:r>
      <w:r>
        <w:rPr/>
        <w:t xml:space="preserve"> Se implementa con una clave foránea que referencia la propia tabla (jefe_id → EMPLEADO.id); los roles distinguen los dos papeles.</w:t>
      </w:r>
    </w:p>
    <w:p>
      <w:pPr>
        <w:pStyle w:val="BodyText"/>
        <w:rPr/>
      </w:pPr>
      <w:r>
        <w:rPr>
          <w:b/>
        </w:rPr>
        <w:t>2. a) Un identificador artificial ajeno al negocio.</w:t>
      </w:r>
      <w:r>
        <w:rPr/>
        <w:t xml:space="preserve"> Frente a la clave natural (DNI, matrícula), la sustituta es estable e inmutable; el debate natural/sustituta aparece en supuestos de diseño.</w:t>
      </w:r>
    </w:p>
    <w:p>
      <w:pPr>
        <w:pStyle w:val="BodyText"/>
        <w:rPr/>
      </w:pPr>
      <w:r>
        <w:rPr>
          <w:b/>
        </w:rPr>
        <w:t>3. c) Inconsistencias al insertar, borrar o cambiar.</w:t>
      </w:r>
      <w:r>
        <w:rPr/>
        <w:t xml:space="preserve"> Con redundancia, cambiar un dato en una fila y no en sus copias genera inconsistencia; borrar la última fila de un pedido puede perder los datos del cliente.</w:t>
      </w:r>
    </w:p>
    <w:p>
      <w:pPr>
        <w:pStyle w:val="BodyText"/>
        <w:rPr/>
      </w:pPr>
      <w:r>
        <w:rPr>
          <w:b/>
        </w:rPr>
        <w:t>4. d) Participación opcional en la relación.</w:t>
      </w:r>
      <w:r>
        <w:rPr/>
        <w:t xml:space="preserve"> (0,N) = opcional; (1,N) = obligatoria (participación total). En el paso a tablas, la opcionalidad decide si la FK admite NULL.</w:t>
      </w:r>
    </w:p>
    <w:p>
      <w:pPr>
        <w:pStyle w:val="BodyText"/>
        <w:rPr/>
      </w:pPr>
      <w:r>
        <w:rPr>
          <w:b/>
        </w:rPr>
        <w:t>5. b) Conceptual → lógico → físico.</w:t>
      </w:r>
      <w:r>
        <w:rPr/>
        <w:t xml:space="preserve"> Del dominio (E/R) al relacional normalizado y de ahí al almacenamiento concreto. Parece regalada, pero con las opciones desordenadas cae más gente de la que crees.</w:t>
      </w:r>
    </w:p>
    <w:p>
      <w:pPr>
        <w:pStyle w:val="BodyText"/>
        <w:rPr/>
      </w:pPr>
      <w:r>
        <w:rPr>
          <w:b/>
        </w:rPr>
        <w:t>6. c) El resto de la división entera.</w:t>
      </w:r>
      <w:r>
        <w:rPr/>
        <w:t xml:space="preserve"> 17 % 5 = 2. Usos de examen: paridad (n % 2), ciclos (i % tam) y dígitos (n % 10).</w:t>
      </w:r>
    </w:p>
    <w:p>
      <w:pPr>
        <w:pStyle w:val="BodyText"/>
        <w:rPr/>
      </w:pPr>
      <w:r>
        <w:rPr>
          <w:b/>
        </w:rPr>
        <w:t>7. d) Que si a es 0 la división no se ejecuta.</w:t>
      </w:r>
      <w:r>
        <w:rPr/>
        <w:t xml:space="preserve"> Con &amp;&amp; el segundo operando solo se evalúa si el primero es verdadero: patrón idiomático para proteger divisiones y punteros nulos.</w:t>
      </w:r>
    </w:p>
    <w:p>
      <w:pPr>
        <w:pStyle w:val="BodyText"/>
        <w:rPr/>
      </w:pPr>
      <w:r>
        <w:rPr>
          <w:b/>
        </w:rPr>
        <w:t>8. a) La conversión automática al tipo mayor.</w:t>
      </w:r>
      <w:r>
        <w:rPr/>
        <w:t xml:space="preserve"> La promoción no pierde información; el cast explícito (int) 3.7 sí puede perderla (trunca a 3) — esa dirección del riesgo es lo preguntable.</w:t>
      </w:r>
    </w:p>
    <w:p>
      <w:pPr>
        <w:pStyle w:val="BodyText"/>
        <w:rPr/>
      </w:pPr>
      <w:r>
        <w:rPr>
          <w:b/>
        </w:rPr>
        <w:t>9. b) Que la expresión produce un valor y la instrucción no.</w:t>
      </w:r>
      <w:r>
        <w:rPr/>
        <w:t xml:space="preserve"> «3+4» es expresión; «if» o «while» son sentencias de control. En muchos lenguajes la asignación es ambas cosas — matiz de pregunta teórica.</w:t>
      </w:r>
    </w:p>
    <w:p>
      <w:pPr>
        <w:pStyle w:val="BodyText"/>
        <w:rPr/>
      </w:pPr>
      <w:r>
        <w:rPr>
          <w:b/>
        </w:rPr>
        <w:t>10. d) Visible solo dentro de ese bloque.</w:t>
      </w:r>
      <w:r>
        <w:rPr/>
        <w:t xml:space="preserve"> Ámbito de bloque: muere al cerrar la llave. Java además prohíbe «sombrear» una variable local con otra del mismo nombre en un bloque interno.</w:t>
      </w:r>
    </w:p>
    <w:p>
      <w:pPr>
        <w:pStyle w:val="BodyText"/>
        <w:rPr/>
      </w:pPr>
      <w:r>
        <w:rPr>
          <w:b/>
        </w:rPr>
        <w:t>11. a) Incluir ambos extremos del intervalo.</w:t>
      </w:r>
      <w:r>
        <w:rPr/>
        <w:t xml:space="preserve"> Es inclusivo por definición del estándar. Con fechas y horas, el extremo superior a medianoche es fuente clásica de errores (y de preguntas).</w:t>
      </w:r>
    </w:p>
    <w:p>
      <w:pPr>
        <w:pStyle w:val="BodyText"/>
        <w:rPr/>
      </w:pPr>
      <w:r>
        <w:rPr>
          <w:b/>
        </w:rPr>
        <w:t>12. b) Cualquier secuencia, incluso vacía / un carácter.</w:t>
      </w:r>
      <w:r>
        <w:rPr/>
        <w:t xml:space="preserve"> ‘A%’ empieza por A; ‘A_’ es A y exactamente un carácter más. Son los análogos SQL de * y ? — y se preguntan invertidos, como aquí.</w:t>
      </w:r>
    </w:p>
    <w:p>
      <w:pPr>
        <w:pStyle w:val="BodyText"/>
        <w:rPr/>
      </w:pPr>
      <w:r>
        <w:rPr/>
        <w:t>**13. c) SELECT dep, nombre, COUNT(*) FROM emp GROUP BY dep.** Toda columna del SELECT que no sea agregada debe estar en el GROUP BY: «nombre» no lo está. Es EL error de agrupación que los tribunales ponen a identificar.</w:t>
      </w:r>
    </w:p>
    <w:p>
      <w:pPr>
        <w:pStyle w:val="BodyText"/>
        <w:rPr/>
      </w:pPr>
      <w:r>
        <w:rPr>
          <w:b/>
        </w:rPr>
        <w:t>14. d) Dep. ascendente y salario descendente dentro.</w:t>
      </w:r>
      <w:r>
        <w:rPr/>
        <w:t xml:space="preserve"> La ordenación es jerárquica de izquierda a derecha y cada clave lleva su propio sentido. ORDER BY 2 (posicional) también es válido aunque desaconsejado.</w:t>
      </w:r>
    </w:p>
    <w:p>
      <w:pPr>
        <w:pStyle w:val="BodyText"/>
        <w:rPr/>
      </w:pPr>
      <w:r>
        <w:rPr>
          <w:b/>
        </w:rPr>
        <w:t>15. a) INSERT INTO t (col1, col3) VALUES (v1, v3).</w:t>
      </w:r>
      <w:r>
        <w:rPr/>
        <w:t xml:space="preserve"> Las columnas omitidas reciben su DEFAULT o NULL (si lo admiten); si una columna NOT NULL sin default se omite, la inserción falla — segunda parte preguntable.</w:t>
      </w:r>
    </w:p>
    <w:p>
      <w:pPr>
        <w:pStyle w:val="BodyText"/>
        <w:rPr/>
      </w:pPr>
      <w:r>
        <w:rPr>
          <w:b/>
        </w:rPr>
        <w:t>16. b) Referenciar columnas de la consulta externa.</w:t>
      </w:r>
      <w:r>
        <w:rPr/>
        <w:t xml:space="preserve"> El patrón EXISTS (SELECT 1 … WHERE hija.fk = externa.pk) es su forma canónica; la no correlacionada se evalúa una vez y se reutiliza.</w:t>
      </w:r>
    </w:p>
    <w:p>
      <w:pPr>
        <w:pStyle w:val="BodyText"/>
        <w:rPr/>
      </w:pPr>
      <w:r>
        <w:rPr>
          <w:b/>
        </w:rPr>
        <w:t>17. c) No se heredan; se invocan con super().</w:t>
      </w:r>
      <w:r>
        <w:rPr/>
        <w:t xml:space="preserve"> Cada clase define los suyos (sobrecargables); si no escribes super(), el compilador llama al constructor vacío del padre — y falla si no existe.</w:t>
      </w:r>
    </w:p>
    <w:p>
      <w:pPr>
        <w:pStyle w:val="BodyText"/>
        <w:rPr/>
      </w:pPr>
      <w:r>
        <w:rPr>
          <w:b/>
        </w:rPr>
        <w:t>18. a) Pertenece a la clase y no necesita instancia.</w:t>
      </w:r>
      <w:r>
        <w:rPr/>
        <w:t xml:space="preserve"> Math.max() o main() son estáticos. Dentro de ellos no existe this — la razón del típico error de compilación que se pregunta.</w:t>
      </w:r>
    </w:p>
    <w:p>
      <w:pPr>
        <w:pStyle w:val="BodyText"/>
        <w:rPr/>
      </w:pPr>
      <w:r>
        <w:rPr>
          <w:b/>
        </w:rPr>
        <w:t>19. d) Que no pueda heredarse (como String).</w:t>
      </w:r>
      <w:r>
        <w:rPr/>
        <w:t xml:space="preserve"> final en clase = no extensible; en método = no sobreescribible; en variable = no reasignable. Tres efectos distintos de la misma palabra: pregunta segura.</w:t>
      </w:r>
    </w:p>
    <w:p>
      <w:pPr>
        <w:pStyle w:val="BodyText"/>
        <w:rPr/>
      </w:pPr>
      <w:r>
        <w:rPr>
          <w:b/>
        </w:rPr>
        <w:t>20. b) Uno o más.</w:t>
      </w:r>
      <w:r>
        <w:rPr/>
        <w:t xml:space="preserve"> 0..1 opcional único · 1 exactamente uno · 0..* (o </w:t>
      </w:r>
      <w:r>
        <w:rPr>
          <w:i/>
        </w:rPr>
        <w:t>) cero o más · 1..</w:t>
      </w:r>
      <w:r>
        <w:rPr/>
        <w:t xml:space="preserve"> al menos uno. Notación directa a Anki.</w:t>
      </w:r>
    </w:p>
    <w:p>
      <w:pPr>
        <w:pStyle w:val="BodyText"/>
        <w:rPr/>
      </w:pPr>
      <w:r>
        <w:rPr>
          <w:b/>
        </w:rPr>
        <w:t>21. d) Definir un contrato común a jerarquías distintas.</w:t>
      </w:r>
      <w:r>
        <w:rPr/>
        <w:t xml:space="preserve"> Comparable o Serializable lo implementan clases sin parentesco. La abstracta aporta estado y código común a UNA jerarquía — el criterio inverso.</w:t>
      </w:r>
    </w:p>
    <w:p>
      <w:pPr>
        <w:pStyle w:val="BodyText"/>
        <w:rPr/>
      </w:pPr>
      <w:r>
        <w:rPr>
          <w:b/>
        </w:rPr>
        <w:t>22. b) Modelo (datos), vista y controlador.</w:t>
      </w:r>
      <w:r>
        <w:rPr/>
        <w:t xml:space="preserve"> Patrón de arquitectura (no GoF): la vista muestra el modelo, el controlador procesa la entrada y actualiza ambos; base de Spring MVC y ASP.NET MVC.</w:t>
      </w:r>
    </w:p>
    <w:p>
      <w:pPr>
        <w:pStyle w:val="BodyText"/>
        <w:rPr/>
      </w:pPr>
      <w:r>
        <w:rPr>
          <w:b/>
        </w:rPr>
        <w:t>23. a) Libera la memoria de objetos inalcanzables.</w:t>
      </w:r>
      <w:r>
        <w:rPr/>
        <w:t xml:space="preserve"> Gestión automática de memoria: sin free/delete como en C. System.gc() es solo una sugerencia — matiz preguntado.</w:t>
      </w:r>
    </w:p>
    <w:p>
      <w:pPr>
        <w:pStyle w:val="BodyText"/>
        <w:rPr/>
      </w:pPr>
      <w:r>
        <w:rPr>
          <w:b/>
        </w:rPr>
        <w:t>24. d) Que obliga a capturarla o declararla.</w:t>
      </w:r>
      <w:r>
        <w:rPr/>
        <w:t xml:space="preserve"> Las unchecked (RuntimeException: NullPointerException, ArrayIndexOutOfBounds) no obligan a nada. La dicotomía checked/unchecked es pregunta fija de Java.</w:t>
      </w:r>
    </w:p>
    <w:p>
      <w:pPr>
        <w:pStyle w:val="BodyText"/>
        <w:rPr/>
      </w:pPr>
      <w:r>
        <w:rPr>
          <w:b/>
        </w:rPr>
        <w:t>25. b) Una aplicación web empaquetada para desplegar.</w:t>
      </w:r>
      <w:r>
        <w:rPr/>
        <w:t xml:space="preserve"> Web ARchive; el EAR agrupa varios módulos y el JAR es la biblioteca/aplicación genérica. Tres siglas que se preguntan entre sí.</w:t>
      </w:r>
    </w:p>
    <w:p>
      <w:pPr>
        <w:pStyle w:val="BodyText"/>
        <w:rPr/>
      </w:pPr>
      <w:r>
        <w:rPr>
          <w:b/>
        </w:rPr>
        <w:t>26. c) Un miembro con get/set que encapsula un campo.</w:t>
      </w:r>
      <w:r>
        <w:rPr/>
        <w:t xml:space="preserve"> public int Edad { get; set; } — azúcar sintáctico sobre getters/setters; ejemplo típico al comparar C# con Java en el temario.</w:t>
      </w:r>
    </w:p>
    <w:p>
      <w:pPr>
        <w:pStyle w:val="BodyText"/>
        <w:rPr/>
      </w:pPr>
      <w:r>
        <w:rPr>
          <w:b/>
        </w:rPr>
        <w:t>27. d) Compilar a nativo en ejecución lo más usado.</w:t>
      </w:r>
      <w:r>
        <w:rPr/>
        <w:t xml:space="preserve"> JVM y CLR arrancan interpretando y compilan a nativo los métodos más ejecutados: lo mejor de ambos mundos. AOT (compilación anticipada) es la alternativa moderna.</w:t>
      </w:r>
    </w:p>
    <w:p>
      <w:pPr>
        <w:pStyle w:val="BodyText"/>
        <w:rPr/>
      </w:pPr>
      <w:r>
        <w:rPr>
          <w:b/>
        </w:rPr>
        <w:t>28. a) HEAD.</w:t>
      </w:r>
      <w:r>
        <w:rPr/>
        <w:t xml:space="preserve"> HEAD = GET sin cuerpo: útil para comprobar existencia, tamaño o fecha. OPTIONS pregunta los métodos permitidos (clave en CORS).</w:t>
      </w:r>
    </w:p>
    <w:p>
      <w:pPr>
        <w:pStyle w:val="BodyText"/>
        <w:rPr/>
      </w:pPr>
      <w:r>
        <w:rPr>
          <w:b/>
        </w:rPr>
        <w:t>29. b) Que repetirla deja el sistema en igual estado.</w:t>
      </w:r>
      <w:r>
        <w:rPr/>
        <w:t xml:space="preserve"> Idempotencia ≠ mismo código de respuesta (la segunda vez puede dar 404): el ESTADO no cambia. GET, PUT y DELETE son idempotentes; POST no.</w:t>
      </w:r>
    </w:p>
    <w:p>
      <w:pPr>
        <w:pStyle w:val="BodyText"/>
        <w:rPr/>
      </w:pPr>
      <w:r>
        <w:rPr>
          <w:b/>
        </w:rPr>
        <w:t>30. c) Éxito sin cuerpo en la respuesta.</w:t>
      </w:r>
      <w:r>
        <w:rPr/>
        <w:t xml:space="preserve"> Éxito «silencioso»: la operación se realizó y no hay nada que devolver. Completa tu tabla de 2xx junto a 200 y 201.</w:t>
      </w:r>
    </w:p>
    <w:p>
      <w:pPr>
        <w:pStyle w:val="BodyText"/>
        <w:rPr/>
      </w:pPr>
      <w:r>
        <w:rPr>
          <w:b/>
        </w:rPr>
        <w:t>31. d) Que cualquier instancia atienda cada petición.</w:t>
      </w:r>
      <w:r>
        <w:rPr/>
        <w:t xml:space="preserve"> Sin afinidad de sesión, el balanceador reparte libremente y se añaden instancias sin migrar estado — la conexión stateless↔escalado es pregunta de comprensión.</w:t>
      </w:r>
    </w:p>
    <w:p>
      <w:pPr>
        <w:pStyle w:val="BodyText"/>
        <w:rPr/>
      </w:pPr>
      <w:r>
        <w:rPr>
          <w:b/>
        </w:rPr>
        <w:t>32. b) OPTIONS.</w:t>
      </w:r>
      <w:r>
        <w:rPr/>
        <w:t xml:space="preserve"> El preflight OPTIONS pregunta al servidor si acepta el origen, método y cabeceras; el servidor responde con Access-Control-Allow-*. CORS empieza a asomar en exámenes recientes.</w:t>
      </w:r>
    </w:p>
    <w:p>
      <w:pPr>
        <w:pStyle w:val="BodyText"/>
        <w:rPr/>
      </w:pPr>
      <w:r>
        <w:rPr>
          <w:b/>
        </w:rPr>
        <w:t>33. a) Activar el modo estándar e indicar HTML5.</w:t>
      </w:r>
      <w:r>
        <w:rPr/>
        <w:t xml:space="preserve"> Sin DOCTYPE, el navegador entra en «quirks mode» (renderizado antiguo). La codificación la fija</w:t>
      </w:r>
    </w:p>
    <w:p>
      <w:pPr>
        <w:pStyle w:val="BodyText"/>
        <w:rPr/>
      </w:pPr>
      <w:r>
        <w:rPr/>
        <w:t>.</w:t>
      </w:r>
    </w:p>
    <w:p>
      <w:pPr>
        <w:pStyle w:val="BodyText"/>
        <w:rPr/>
      </w:pPr>
      <w:r>
        <w:rPr>
          <w:b/>
        </w:rPr>
        <w:t>34. c) Que el atributo es un nombre=valor en la etiqueta.</w:t>
      </w:r>
      <w:r>
        <w:rPr/>
        <w:t xml:space="preserve">  : img es el elemento; src y alt, atributos. Vocabulario básico que en examen se pregunta con precisión.</w:t>
      </w:r>
    </w:p>
    <w:p>
      <w:pPr>
        <w:pStyle w:val="BodyText"/>
        <w:rPr/>
      </w:pPr>
      <w:r>
        <w:rPr>
          <w:b/>
        </w:rPr>
        <w:t>35. d) Descargarse en paralelo y ejecutarse al final.</w:t>
      </w:r>
      <w:r>
        <w:rPr/>
        <w:t xml:space="preserve"> async también descarga en paralelo pero ejecuta en cuanto llega (sin orden). defer/async es la pareja de rendimiento web preguntable.</w:t>
      </w:r>
    </w:p>
    <w:p>
      <w:pPr>
        <w:pStyle w:val="BodyText"/>
        <w:rPr/>
      </w:pPr>
      <w:r>
        <w:rPr>
          <w:b/>
        </w:rPr>
        <w:t>36. b) Respecto al viewport, fijo ante el scroll.</w:t>
      </w:r>
      <w:r>
        <w:rPr/>
        <w:t xml:space="preserve"> fixed ancla al viewport (barras y botones flotantes); absolute ancla al ancestro posicionado; sticky es el híbrido moderno.</w:t>
      </w:r>
    </w:p>
    <w:p>
      <w:pPr>
        <w:pStyle w:val="BodyText"/>
        <w:rPr/>
      </w:pPr>
      <w:r>
        <w:rPr>
          <w:b/>
        </w:rPr>
        <w:t>37. c) Guardar más datos solo en el cliente.</w:t>
      </w:r>
      <w:r>
        <w:rPr/>
        <w:t xml:space="preserve"> Las cookies viajan en cada petición (y son pequeñas, ~4 KB); localStorage persiste en el navegador y solo lo lee JavaScript del mismo origen. sessionStorage muere con la pestaña.</w:t>
      </w:r>
    </w:p>
    <w:p>
      <w:pPr>
        <w:pStyle w:val="BodyText"/>
        <w:rPr/>
      </w:pPr>
      <w:r>
        <w:rPr>
          <w:b/>
        </w:rPr>
        <w:t>38. a) Atributos que añaden semántica de accesibilidad.</w:t>
      </w:r>
      <w:r>
        <w:rPr/>
        <w:t xml:space="preserve"> role=“navigation”, aria-label, aria-expanded… para widgets que el HTML nativo no describe. Primera regla ARIA: mejor usar el elemento HTML nativo si existe.</w:t>
      </w:r>
    </w:p>
    <w:p>
      <w:pPr>
        <w:pStyle w:val="BodyText"/>
        <w:rPr/>
      </w:pPr>
      <w:r>
        <w:rPr>
          <w:b/>
        </w:rPr>
        <w:t>39. b) Que el elemento con foco se distinga visualmente.</w:t>
      </w:r>
      <w:r>
        <w:rPr/>
        <w:t xml:space="preserve"> Quien navega con Tab necesita ver dónde está: suprimir el outline con CSS sin alternativa es el fallo de accesibilidad más común (criterio 2.4.7, AA).</w:t>
      </w:r>
    </w:p>
    <w:p>
      <w:pPr>
        <w:pStyle w:val="BodyText"/>
        <w:rPr/>
      </w:pPr>
      <w:r>
        <w:rPr>
          <w:b/>
        </w:rPr>
        <w:t>40. d) 3:1.</w:t>
      </w:r>
      <w:r>
        <w:rPr/>
        <w:t xml:space="preserve"> Texto grande: 3:1 en AA (el normal exige 4,5:1). Nota que aquí se pregunta el caso del texto grande — leer el enunciado completo evita el fallo por reflejo.</w:t>
      </w:r>
    </w:p>
    <w:p>
      <w:pPr>
        <w:pStyle w:val="BodyText"/>
        <w:rPr/>
      </w:pPr>
      <w:r>
        <w:rPr>
          <w:b/>
        </w:rPr>
        <w:t>41. c) Heurísticas de usabilidad de Nielsen.</w:t>
      </w:r>
      <w:r>
        <w:rPr/>
        <w:t xml:space="preserve"> Las 10 heurísticas de Nielsen son el canon de la evaluación de usabilidad — distinta de la accesibilidad (WCAG) aunque el examen las acerque.</w:t>
      </w:r>
    </w:p>
    <w:p>
      <w:pPr>
        <w:pStyle w:val="BodyText"/>
        <w:rPr/>
      </w:pPr>
      <w:r>
        <w:rPr>
          <w:b/>
        </w:rPr>
        <w:t>42. d) Excluir ficheros del control de versiones.</w:t>
      </w:r>
      <w:r>
        <w:rPr/>
        <w:t xml:space="preserve"> Evita versionar artefactos generados y secretos. Ojo: no afecta a ficheros YA rastreados — matiz que se pregunta.</w:t>
      </w:r>
    </w:p>
    <w:p>
      <w:pPr>
        <w:pStyle w:val="BodyText"/>
        <w:rPr/>
      </w:pPr>
      <w:r>
        <w:rPr>
          <w:b/>
        </w:rPr>
        <w:t>43. a) Dos ramas tocaron las mismas líneas.</w:t>
      </w:r>
      <w:r>
        <w:rPr/>
        <w:t xml:space="preserve"> Git marca el fichero con &lt;&lt;&lt;&lt;&lt;&lt;&lt; ======= &gt;&gt;&gt;&gt;&gt;&gt;&gt; y una persona resuelve, añade y commitea. Los merges sin solapamiento se resuelven solos.</w:t>
      </w:r>
    </w:p>
    <w:p>
      <w:pPr>
        <w:pStyle w:val="BodyText"/>
        <w:rPr/>
      </w:pPr>
      <w:r>
        <w:rPr>
          <w:b/>
        </w:rPr>
        <w:t>44. c) Que una revisa el producto y otra el proceso.</w:t>
      </w:r>
      <w:r>
        <w:rPr/>
        <w:t xml:space="preserve"> Review: demo del incremento y feedback. Retrospectiva: qué mejorar en cómo trabajamos. Cierran el sprint en ese orden.</w:t>
      </w:r>
    </w:p>
    <w:p>
      <w:pPr>
        <w:pStyle w:val="BodyText"/>
        <w:spacing w:before="180" w:after="180"/>
        <w:rPr/>
      </w:pPr>
      <w:r>
        <w:rPr>
          <w:b/>
        </w:rPr>
        <w:t>45. d) Una verificación rápida de lo básico.</w:t>
      </w:r>
      <w:r>
        <w:rPr/>
        <w:t xml:space="preserve"> Si el humo sale, no sigas probando: valida lo esencial tras cada despliegue (a menudo automatizada en el pipeline). Término que ya aparece en exámenes TIC.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nsolas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90"/>
  <w:embedSystemFonts/>
  <w:defaultTabStop w:val="720"/>
  <w:autoHyphenation w:val="true"/>
  <w:hyphenationZone w:val="0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s-E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start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s-ES" w:eastAsia="en-US" w:bidi="ar-SA"/>
    </w:rPr>
  </w:style>
  <w:style w:type="paragraph" w:styleId="Heading1">
    <w:name w:val="heading 1"/>
    <w:basedOn w:val="Normal"/>
    <w:next w:val="BodyText"/>
    <w:uiPriority w:val="9"/>
    <w:qFormat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accent1" w:val="4F81BD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/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/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DejaVu Sans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DejaVu Sans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DejaVu Sans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qFormat/>
    <w:pPr>
      <w:keepNext w:val="true"/>
      <w:keepLines/>
      <w:spacing w:before="480" w:after="240"/>
      <w:jc w:val="center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type="paragraph" w:styleId="Subtitle">
    <w:name w:val="Subtitle"/>
    <w:basedOn w:val="Title"/>
    <w:next w:val="BodyText"/>
    <w:qFormat/>
    <w:pPr>
      <w:keepNext w:val="true"/>
      <w:keepLines/>
      <w:spacing w:before="240" w:after="240"/>
      <w:jc w:val="center"/>
    </w:pPr>
    <w:rPr>
      <w:sz w:val="30"/>
      <w:szCs w:val="30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s-E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s-ES" w:eastAsia="en-US" w:bidi="ar-SA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start="480" w:end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0"/>
      <w:outlineLvl w:val="9"/>
    </w:pPr>
    <w:rPr>
      <w:rFonts w:ascii="Calibri" w:hAnsi="Calibri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LibreOffice/26.2.4.2$Linux_X86_64 LibreOffice_project/620$Build-2</Application>
  <AppVersion>15.0000</AppVersion>
  <Pages>1</Pages>
  <Words>83</Words>
  <Characters>475</Characters>
  <CharactersWithSpaces>583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2026-07-17T11:11:43Z</dcterms:created>
  <dc:creator/>
  <dc:description/>
  <dc:language>es</dc:language>
  <cp:lastModifiedBy/>
  <dcterms:modified xsi:type="dcterms:W3CDTF">2026-07-17T11:11:43Z</dcterms:modified>
  <cp:revision>0</cp:revision>
  <dc:subject/>
  <dc:title>Reexamen — Bloques II y III (versión 2)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Julio 2026</vt:lpwstr>
  </property>
  <property fmtid="{D5CDD505-2E9C-101B-9397-08002B2CF9AE}" pid="3" name="subtitle">
    <vt:lpwstr>Tests de reevaluación con contenido nuevo y clave equilibrada · Sustituyen a los originales en tus repeticiones</vt:lpwstr>
  </property>
  <property fmtid="{D5CDD505-2E9C-101B-9397-08002B2CF9AE}" pid="4" name="toc">
    <vt:lpwstr>True</vt:lpwstr>
  </property>
  <property fmtid="{D5CDD505-2E9C-101B-9397-08002B2CF9AE}" pid="5" name="toc-depth">
    <vt:lpwstr>1</vt:lpwstr>
  </property>
</Properties>
</file>