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A75D6" w14:textId="77777777" w:rsidR="00981FB4" w:rsidRPr="00FD7084" w:rsidRDefault="00981FB4" w:rsidP="00981FB4">
      <w:pPr>
        <w:jc w:val="center"/>
        <w:rPr>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7932"/>
      </w:tblGrid>
      <w:tr w:rsidR="00D65289" w:rsidRPr="00FD7084" w14:paraId="3376688A" w14:textId="77777777" w:rsidTr="00A0354E">
        <w:trPr>
          <w:trHeight w:val="780"/>
        </w:trPr>
        <w:tc>
          <w:tcPr>
            <w:tcW w:w="724" w:type="dxa"/>
          </w:tcPr>
          <w:p w14:paraId="0BB75582" w14:textId="77777777" w:rsidR="00D65289" w:rsidRPr="00FD7084" w:rsidRDefault="00D65289" w:rsidP="00A0354E">
            <w:pPr>
              <w:rPr>
                <w:lang w:val="es-ES" w:eastAsia="es-CL"/>
              </w:rPr>
            </w:pPr>
            <w:r w:rsidRPr="00FD7084">
              <w:rPr>
                <w:rFonts w:cs="Segoe UI"/>
                <w:noProof/>
                <w:lang w:val="es-ES" w:eastAsia="es-CL"/>
              </w:rPr>
              <w:drawing>
                <wp:inline distT="0" distB="0" distL="0" distR="0" wp14:anchorId="7694CA88" wp14:editId="452ACAE1">
                  <wp:extent cx="438150" cy="438150"/>
                  <wp:effectExtent l="0" t="0" r="0" b="0"/>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svg"/>
                          <pic:cNvPicPr/>
                        </pic:nvPicPr>
                        <pic:blipFill>
                          <a:blip r:embed="rId8">
                            <a:extLst>
                              <a:ext uri="{96DAC541-7B7A-43D3-8B79-37D633B846F1}">
                                <asvg:svgBlip xmlns:asvg="http://schemas.microsoft.com/office/drawing/2016/SVG/main" r:embed="rId9"/>
                              </a:ext>
                            </a:extLst>
                          </a:blip>
                          <a:stretch>
                            <a:fillRect/>
                          </a:stretch>
                        </pic:blipFill>
                        <pic:spPr>
                          <a:xfrm>
                            <a:off x="0" y="0"/>
                            <a:ext cx="438150" cy="438150"/>
                          </a:xfrm>
                          <a:prstGeom prst="rect">
                            <a:avLst/>
                          </a:prstGeom>
                        </pic:spPr>
                      </pic:pic>
                    </a:graphicData>
                  </a:graphic>
                </wp:inline>
              </w:drawing>
            </w:r>
          </w:p>
        </w:tc>
        <w:tc>
          <w:tcPr>
            <w:tcW w:w="8710" w:type="dxa"/>
          </w:tcPr>
          <w:p w14:paraId="135809A3" w14:textId="087968C9" w:rsidR="00D65289" w:rsidRPr="00FD7084" w:rsidRDefault="00D65289" w:rsidP="00D65289">
            <w:pPr>
              <w:spacing w:before="80"/>
              <w:rPr>
                <w:rFonts w:ascii="Segoe UI" w:hAnsi="Segoe UI" w:cs="Segoe UI"/>
                <w:color w:val="012168"/>
                <w:sz w:val="42"/>
                <w:szCs w:val="42"/>
                <w:lang w:val="es-ES" w:eastAsia="es-CL"/>
              </w:rPr>
            </w:pPr>
            <w:r w:rsidRPr="00FD7084">
              <w:rPr>
                <w:rFonts w:ascii="Segoe UI" w:eastAsiaTheme="majorEastAsia" w:hAnsi="Segoe UI" w:cs="Segoe UI"/>
                <w:color w:val="012168"/>
                <w:sz w:val="42"/>
                <w:szCs w:val="42"/>
                <w:lang w:val="es-ES"/>
              </w:rPr>
              <w:t xml:space="preserve">Trabajo </w:t>
            </w:r>
            <w:r w:rsidR="00911629" w:rsidRPr="00FD7084">
              <w:rPr>
                <w:rFonts w:ascii="Segoe UI" w:eastAsiaTheme="majorEastAsia" w:hAnsi="Segoe UI" w:cs="Segoe UI"/>
                <w:color w:val="012168"/>
                <w:sz w:val="42"/>
                <w:szCs w:val="42"/>
                <w:lang w:val="es-ES"/>
              </w:rPr>
              <w:t>individual</w:t>
            </w:r>
          </w:p>
        </w:tc>
      </w:tr>
    </w:tbl>
    <w:p w14:paraId="6095440E" w14:textId="77777777" w:rsidR="00981FB4" w:rsidRPr="00FD7084" w:rsidRDefault="00981FB4" w:rsidP="00981FB4">
      <w:pPr>
        <w:rPr>
          <w:lang w:val="es-ES"/>
        </w:rPr>
      </w:pPr>
    </w:p>
    <w:p w14:paraId="5960C9B1" w14:textId="77777777" w:rsidR="00D65289" w:rsidRPr="00FD7084" w:rsidRDefault="00D65289" w:rsidP="00981FB4">
      <w:pPr>
        <w:rPr>
          <w:lang w:val="es-ES"/>
        </w:rPr>
      </w:pPr>
    </w:p>
    <w:p w14:paraId="712667C2" w14:textId="77777777" w:rsidR="00981FB4" w:rsidRPr="00FD7084" w:rsidRDefault="00B5459E" w:rsidP="002F0F41">
      <w:pPr>
        <w:pStyle w:val="Heading2"/>
        <w:rPr>
          <w:lang w:val="es-ES"/>
        </w:rPr>
      </w:pPr>
      <w:r w:rsidRPr="00FD7084">
        <w:rPr>
          <w:lang w:val="es-ES"/>
        </w:rPr>
        <w:t>Identificación del trabajo</w:t>
      </w:r>
    </w:p>
    <w:p w14:paraId="69678339" w14:textId="77777777" w:rsidR="00065C76" w:rsidRPr="00FD7084" w:rsidRDefault="00065C76" w:rsidP="00065C76">
      <w:pPr>
        <w:rPr>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835"/>
        <w:gridCol w:w="5993"/>
      </w:tblGrid>
      <w:tr w:rsidR="002F0F41" w:rsidRPr="00FD7084" w14:paraId="602238E4" w14:textId="77777777" w:rsidTr="00067798">
        <w:tc>
          <w:tcPr>
            <w:tcW w:w="2835" w:type="dxa"/>
          </w:tcPr>
          <w:p w14:paraId="43220463" w14:textId="77777777" w:rsidR="00981FB4" w:rsidRPr="00FD7084" w:rsidRDefault="00981FB4" w:rsidP="00067798">
            <w:pPr>
              <w:pStyle w:val="ListParagraph"/>
              <w:numPr>
                <w:ilvl w:val="0"/>
                <w:numId w:val="3"/>
              </w:numPr>
              <w:ind w:left="605"/>
              <w:rPr>
                <w:lang w:val="es-ES"/>
              </w:rPr>
            </w:pPr>
            <w:r w:rsidRPr="00FD7084">
              <w:rPr>
                <w:b/>
                <w:lang w:val="es-ES"/>
              </w:rPr>
              <w:t>Módulo:</w:t>
            </w:r>
          </w:p>
        </w:tc>
        <w:tc>
          <w:tcPr>
            <w:tcW w:w="5993" w:type="dxa"/>
          </w:tcPr>
          <w:p w14:paraId="0B0F2C46" w14:textId="1CE140A3" w:rsidR="00981FB4" w:rsidRPr="00FD7084" w:rsidRDefault="00911629" w:rsidP="00757EC1">
            <w:pPr>
              <w:rPr>
                <w:lang w:val="es-ES"/>
              </w:rPr>
            </w:pPr>
            <w:r w:rsidRPr="00FD7084">
              <w:rPr>
                <w:lang w:val="es-ES"/>
              </w:rPr>
              <w:t>1</w:t>
            </w:r>
          </w:p>
        </w:tc>
      </w:tr>
      <w:tr w:rsidR="002F0F41" w:rsidRPr="00FD7084" w14:paraId="5CD77C93" w14:textId="77777777" w:rsidTr="00067798">
        <w:tc>
          <w:tcPr>
            <w:tcW w:w="2835" w:type="dxa"/>
          </w:tcPr>
          <w:p w14:paraId="1BED7D43" w14:textId="77777777" w:rsidR="00981FB4" w:rsidRPr="00FD7084" w:rsidRDefault="00981FB4" w:rsidP="00067798">
            <w:pPr>
              <w:pStyle w:val="ListParagraph"/>
              <w:numPr>
                <w:ilvl w:val="0"/>
                <w:numId w:val="3"/>
              </w:numPr>
              <w:ind w:left="605"/>
              <w:rPr>
                <w:lang w:val="es-ES"/>
              </w:rPr>
            </w:pPr>
            <w:r w:rsidRPr="00FD7084">
              <w:rPr>
                <w:b/>
                <w:lang w:val="es-ES"/>
              </w:rPr>
              <w:t>Asignatura:</w:t>
            </w:r>
          </w:p>
        </w:tc>
        <w:tc>
          <w:tcPr>
            <w:tcW w:w="5993" w:type="dxa"/>
          </w:tcPr>
          <w:p w14:paraId="00EB458A" w14:textId="5FFEA0C4" w:rsidR="00981FB4" w:rsidRPr="00FD7084" w:rsidRDefault="00FD7084" w:rsidP="00757EC1">
            <w:pPr>
              <w:rPr>
                <w:lang w:val="es-ES"/>
              </w:rPr>
            </w:pPr>
            <w:r w:rsidRPr="00FD7084">
              <w:rPr>
                <w:lang w:val="es-ES"/>
              </w:rPr>
              <w:t>Lógica de Programación</w:t>
            </w:r>
          </w:p>
        </w:tc>
      </w:tr>
      <w:tr w:rsidR="002F0F41" w:rsidRPr="00FD7084" w14:paraId="76DDCFD3" w14:textId="77777777" w:rsidTr="00067798">
        <w:tc>
          <w:tcPr>
            <w:tcW w:w="2835" w:type="dxa"/>
          </w:tcPr>
          <w:p w14:paraId="51D2EB25" w14:textId="77777777" w:rsidR="00981FB4" w:rsidRPr="00FD7084" w:rsidRDefault="002F0F41" w:rsidP="00067798">
            <w:pPr>
              <w:pStyle w:val="ListParagraph"/>
              <w:numPr>
                <w:ilvl w:val="0"/>
                <w:numId w:val="3"/>
              </w:numPr>
              <w:ind w:left="605"/>
              <w:rPr>
                <w:lang w:val="es-ES"/>
              </w:rPr>
            </w:pPr>
            <w:r w:rsidRPr="00FD7084">
              <w:rPr>
                <w:b/>
                <w:lang w:val="es-ES"/>
              </w:rPr>
              <w:t>RA</w:t>
            </w:r>
            <w:r w:rsidR="00981FB4" w:rsidRPr="00FD7084">
              <w:rPr>
                <w:b/>
                <w:lang w:val="es-ES"/>
              </w:rPr>
              <w:t>:</w:t>
            </w:r>
          </w:p>
        </w:tc>
        <w:tc>
          <w:tcPr>
            <w:tcW w:w="5993" w:type="dxa"/>
          </w:tcPr>
          <w:p w14:paraId="2393C448" w14:textId="7DA5EE1F" w:rsidR="00981FB4" w:rsidRPr="00FD7084" w:rsidRDefault="0033406B" w:rsidP="00757EC1">
            <w:pPr>
              <w:rPr>
                <w:lang w:val="es-ES"/>
              </w:rPr>
            </w:pPr>
            <w:r w:rsidRPr="00FD7084">
              <w:rPr>
                <w:lang w:val="es-ES"/>
              </w:rPr>
              <w:t xml:space="preserve">Poder Descargar e instalar </w:t>
            </w:r>
            <w:r w:rsidR="00FD7084" w:rsidRPr="00FD7084">
              <w:rPr>
                <w:lang w:val="es-ES"/>
              </w:rPr>
              <w:t>editor de Pseudocódigo PSeInt.</w:t>
            </w:r>
          </w:p>
        </w:tc>
      </w:tr>
      <w:tr w:rsidR="002F0F41" w:rsidRPr="00FD7084" w14:paraId="0CF3655A" w14:textId="77777777" w:rsidTr="00067798">
        <w:tc>
          <w:tcPr>
            <w:tcW w:w="2835" w:type="dxa"/>
          </w:tcPr>
          <w:p w14:paraId="367AD168" w14:textId="77777777" w:rsidR="006A702A" w:rsidRPr="00FD7084" w:rsidRDefault="00981FB4" w:rsidP="00067798">
            <w:pPr>
              <w:pStyle w:val="ListParagraph"/>
              <w:numPr>
                <w:ilvl w:val="0"/>
                <w:numId w:val="3"/>
              </w:numPr>
              <w:ind w:left="605"/>
              <w:rPr>
                <w:b/>
                <w:lang w:val="es-ES"/>
              </w:rPr>
            </w:pPr>
            <w:r w:rsidRPr="00FD7084">
              <w:rPr>
                <w:b/>
                <w:lang w:val="es-ES"/>
              </w:rPr>
              <w:t>Docente Online:</w:t>
            </w:r>
          </w:p>
        </w:tc>
        <w:tc>
          <w:tcPr>
            <w:tcW w:w="5993" w:type="dxa"/>
          </w:tcPr>
          <w:p w14:paraId="20C05115" w14:textId="323111F9" w:rsidR="00981FB4" w:rsidRPr="00FD7084" w:rsidRDefault="00FD7084" w:rsidP="00757EC1">
            <w:pPr>
              <w:rPr>
                <w:lang w:val="es-ES"/>
              </w:rPr>
            </w:pPr>
            <w:r w:rsidRPr="00FD7084">
              <w:rPr>
                <w:lang w:val="es-ES"/>
              </w:rPr>
              <w:t>Richard Orellana Taibo.</w:t>
            </w:r>
          </w:p>
        </w:tc>
      </w:tr>
      <w:tr w:rsidR="002F0F41" w:rsidRPr="00FD7084" w14:paraId="114256D6" w14:textId="77777777" w:rsidTr="00067798">
        <w:tc>
          <w:tcPr>
            <w:tcW w:w="2835" w:type="dxa"/>
          </w:tcPr>
          <w:p w14:paraId="7083F58D" w14:textId="77777777" w:rsidR="00981FB4" w:rsidRPr="00FD7084" w:rsidRDefault="00067798" w:rsidP="00067798">
            <w:pPr>
              <w:pStyle w:val="ListParagraph"/>
              <w:numPr>
                <w:ilvl w:val="0"/>
                <w:numId w:val="3"/>
              </w:numPr>
              <w:ind w:left="605"/>
              <w:rPr>
                <w:b/>
                <w:lang w:val="es-ES"/>
              </w:rPr>
            </w:pPr>
            <w:r w:rsidRPr="00FD7084">
              <w:rPr>
                <w:b/>
                <w:lang w:val="es-ES"/>
              </w:rPr>
              <w:t>Fecha de entrega</w:t>
            </w:r>
            <w:r w:rsidRPr="00FD7084">
              <w:rPr>
                <w:lang w:val="es-ES"/>
              </w:rPr>
              <w:t>:</w:t>
            </w:r>
          </w:p>
        </w:tc>
        <w:tc>
          <w:tcPr>
            <w:tcW w:w="5993" w:type="dxa"/>
          </w:tcPr>
          <w:p w14:paraId="1170037C" w14:textId="251EAF90" w:rsidR="00981FB4" w:rsidRPr="00FD7084" w:rsidRDefault="00FD7084" w:rsidP="00757EC1">
            <w:pPr>
              <w:rPr>
                <w:lang w:val="es-ES"/>
              </w:rPr>
            </w:pPr>
            <w:r w:rsidRPr="00FD7084">
              <w:rPr>
                <w:lang w:val="es-ES"/>
              </w:rPr>
              <w:t>17/04/25</w:t>
            </w:r>
          </w:p>
        </w:tc>
      </w:tr>
      <w:tr w:rsidR="002F0F41" w:rsidRPr="00FD7084" w14:paraId="0BF771B3" w14:textId="77777777" w:rsidTr="00067798">
        <w:tc>
          <w:tcPr>
            <w:tcW w:w="2835" w:type="dxa"/>
          </w:tcPr>
          <w:p w14:paraId="3909F85B" w14:textId="77777777" w:rsidR="00981FB4" w:rsidRPr="00FD7084" w:rsidRDefault="00981FB4" w:rsidP="00757EC1">
            <w:pPr>
              <w:rPr>
                <w:b/>
                <w:lang w:val="es-ES"/>
              </w:rPr>
            </w:pPr>
          </w:p>
        </w:tc>
        <w:tc>
          <w:tcPr>
            <w:tcW w:w="5993" w:type="dxa"/>
          </w:tcPr>
          <w:p w14:paraId="4E897FC4" w14:textId="77777777" w:rsidR="00981FB4" w:rsidRPr="00FD7084" w:rsidRDefault="00981FB4" w:rsidP="00757EC1">
            <w:pPr>
              <w:rPr>
                <w:lang w:val="es-ES"/>
              </w:rPr>
            </w:pPr>
          </w:p>
        </w:tc>
      </w:tr>
      <w:tr w:rsidR="002F0F41" w:rsidRPr="00FD7084" w14:paraId="6C222A69" w14:textId="77777777" w:rsidTr="00067798">
        <w:tc>
          <w:tcPr>
            <w:tcW w:w="2835" w:type="dxa"/>
          </w:tcPr>
          <w:p w14:paraId="2ED19E4B" w14:textId="77777777" w:rsidR="00981FB4" w:rsidRPr="00FD7084" w:rsidRDefault="00981FB4" w:rsidP="00757EC1">
            <w:pPr>
              <w:rPr>
                <w:b/>
                <w:lang w:val="es-ES"/>
              </w:rPr>
            </w:pPr>
          </w:p>
        </w:tc>
        <w:tc>
          <w:tcPr>
            <w:tcW w:w="5993" w:type="dxa"/>
          </w:tcPr>
          <w:p w14:paraId="3AB27AEA" w14:textId="77777777" w:rsidR="00981FB4" w:rsidRPr="00FD7084" w:rsidRDefault="00981FB4" w:rsidP="00757EC1">
            <w:pPr>
              <w:rPr>
                <w:lang w:val="es-ES"/>
              </w:rPr>
            </w:pPr>
          </w:p>
        </w:tc>
      </w:tr>
    </w:tbl>
    <w:p w14:paraId="75C20251" w14:textId="77777777" w:rsidR="00981FB4" w:rsidRPr="00FD7084" w:rsidRDefault="00981FB4" w:rsidP="00981FB4">
      <w:pPr>
        <w:jc w:val="center"/>
        <w:rPr>
          <w:lang w:val="es-ES"/>
        </w:rPr>
      </w:pPr>
    </w:p>
    <w:p w14:paraId="2EDFC727" w14:textId="409D7F2F" w:rsidR="00757EC1" w:rsidRPr="00FD7084" w:rsidRDefault="00B5459E" w:rsidP="00757EC1">
      <w:pPr>
        <w:pStyle w:val="Heading2"/>
        <w:rPr>
          <w:lang w:val="es-ES"/>
        </w:rPr>
      </w:pPr>
      <w:r w:rsidRPr="00FD7084">
        <w:rPr>
          <w:lang w:val="es-ES"/>
        </w:rPr>
        <w:t>Identificación del estudiante</w:t>
      </w:r>
    </w:p>
    <w:p w14:paraId="59E7E208" w14:textId="77777777" w:rsidR="00065C76" w:rsidRPr="00FD7084" w:rsidRDefault="00065C76" w:rsidP="00065C76">
      <w:pPr>
        <w:rPr>
          <w:lang w:val="es-ES"/>
        </w:rPr>
      </w:pPr>
    </w:p>
    <w:tbl>
      <w:tblPr>
        <w:tblStyle w:val="TableGrid"/>
        <w:tblW w:w="5000" w:type="pct"/>
        <w:tblLook w:val="04A0" w:firstRow="1" w:lastRow="0" w:firstColumn="1" w:lastColumn="0" w:noHBand="0" w:noVBand="1"/>
      </w:tblPr>
      <w:tblGrid>
        <w:gridCol w:w="4414"/>
        <w:gridCol w:w="4414"/>
      </w:tblGrid>
      <w:tr w:rsidR="00991D45" w:rsidRPr="00FD7084" w14:paraId="207C918A" w14:textId="77777777" w:rsidTr="00991D45">
        <w:tc>
          <w:tcPr>
            <w:tcW w:w="2500" w:type="pct"/>
          </w:tcPr>
          <w:p w14:paraId="2FD735F5" w14:textId="77777777" w:rsidR="00991D45" w:rsidRPr="00FD7084" w:rsidRDefault="00991D45" w:rsidP="00065C76">
            <w:pPr>
              <w:rPr>
                <w:b/>
                <w:lang w:val="es-ES"/>
              </w:rPr>
            </w:pPr>
            <w:r w:rsidRPr="00FD7084">
              <w:rPr>
                <w:b/>
                <w:lang w:val="es-ES"/>
              </w:rPr>
              <w:t>Nombre y apellido</w:t>
            </w:r>
          </w:p>
        </w:tc>
        <w:tc>
          <w:tcPr>
            <w:tcW w:w="2500" w:type="pct"/>
          </w:tcPr>
          <w:p w14:paraId="6E3DC4CE" w14:textId="77777777" w:rsidR="00991D45" w:rsidRPr="00FD7084" w:rsidRDefault="00991D45" w:rsidP="00065C76">
            <w:pPr>
              <w:rPr>
                <w:b/>
                <w:lang w:val="es-ES"/>
              </w:rPr>
            </w:pPr>
            <w:r w:rsidRPr="00FD7084">
              <w:rPr>
                <w:b/>
                <w:lang w:val="es-ES"/>
              </w:rPr>
              <w:t xml:space="preserve">Carrera  </w:t>
            </w:r>
          </w:p>
        </w:tc>
      </w:tr>
      <w:tr w:rsidR="00991D45" w:rsidRPr="00FD7084" w14:paraId="78EDCC71" w14:textId="77777777" w:rsidTr="00991D45">
        <w:tc>
          <w:tcPr>
            <w:tcW w:w="2500" w:type="pct"/>
          </w:tcPr>
          <w:p w14:paraId="65E825D6" w14:textId="621429AB" w:rsidR="0033406B" w:rsidRPr="00FD7084" w:rsidRDefault="0033406B" w:rsidP="00065C76">
            <w:pPr>
              <w:rPr>
                <w:lang w:val="es-ES"/>
              </w:rPr>
            </w:pPr>
            <w:r w:rsidRPr="00FD7084">
              <w:rPr>
                <w:lang w:val="es-ES"/>
              </w:rPr>
              <w:t>Christian Aránguiz</w:t>
            </w:r>
          </w:p>
        </w:tc>
        <w:tc>
          <w:tcPr>
            <w:tcW w:w="2500" w:type="pct"/>
          </w:tcPr>
          <w:p w14:paraId="16006041" w14:textId="2D5D9B4A" w:rsidR="00991D45" w:rsidRPr="00FD7084" w:rsidRDefault="0033406B" w:rsidP="00065C76">
            <w:pPr>
              <w:rPr>
                <w:lang w:val="es-ES"/>
              </w:rPr>
            </w:pPr>
            <w:r w:rsidRPr="00FD7084">
              <w:rPr>
                <w:lang w:val="es-ES"/>
              </w:rPr>
              <w:t>Técnico en Informática</w:t>
            </w:r>
          </w:p>
        </w:tc>
      </w:tr>
    </w:tbl>
    <w:p w14:paraId="44351D26" w14:textId="77777777" w:rsidR="00981FB4" w:rsidRPr="00FD7084" w:rsidRDefault="00981FB4" w:rsidP="00981FB4">
      <w:pPr>
        <w:rPr>
          <w:lang w:val="es-ES"/>
        </w:rPr>
      </w:pPr>
    </w:p>
    <w:p w14:paraId="44AC00B6" w14:textId="77777777" w:rsidR="00757EC1" w:rsidRPr="00FD7084" w:rsidRDefault="00757EC1">
      <w:pPr>
        <w:rPr>
          <w:lang w:val="es-ES"/>
        </w:rPr>
      </w:pPr>
      <w:r w:rsidRPr="00FD7084">
        <w:rPr>
          <w:lang w:val="es-ES"/>
        </w:rPr>
        <w:br w:type="page"/>
      </w:r>
    </w:p>
    <w:p w14:paraId="571F8C82" w14:textId="59F87991" w:rsidR="00757EC1" w:rsidRPr="00FD7084" w:rsidRDefault="00757EC1" w:rsidP="00FD7084">
      <w:pPr>
        <w:pStyle w:val="Heading2"/>
        <w:rPr>
          <w:lang w:val="es-ES"/>
        </w:rPr>
      </w:pPr>
      <w:r w:rsidRPr="00FD7084">
        <w:rPr>
          <w:lang w:val="es-ES"/>
        </w:rPr>
        <w:lastRenderedPageBreak/>
        <w:t>Introducción</w:t>
      </w:r>
    </w:p>
    <w:p w14:paraId="4F9ACA0E" w14:textId="77777777" w:rsidR="00FD7084" w:rsidRPr="00FD7084" w:rsidRDefault="00FD7084" w:rsidP="001D29E1">
      <w:pPr>
        <w:spacing w:before="100" w:beforeAutospacing="1" w:after="100" w:afterAutospacing="1" w:line="240" w:lineRule="auto"/>
        <w:ind w:firstLine="708"/>
        <w:rPr>
          <w:rFonts w:eastAsia="Times New Roman" w:cs="Arial"/>
          <w:lang w:val="es-ES"/>
        </w:rPr>
      </w:pPr>
      <w:r w:rsidRPr="00FD7084">
        <w:rPr>
          <w:rFonts w:eastAsia="Times New Roman" w:cs="Arial"/>
          <w:lang w:val="es-ES"/>
        </w:rPr>
        <w:t xml:space="preserve">La empresa emergente </w:t>
      </w:r>
      <w:proofErr w:type="spellStart"/>
      <w:r w:rsidRPr="00FD7084">
        <w:rPr>
          <w:rFonts w:eastAsia="Times New Roman" w:cs="Arial"/>
          <w:lang w:val="es-ES"/>
        </w:rPr>
        <w:t>TechGames</w:t>
      </w:r>
      <w:proofErr w:type="spellEnd"/>
      <w:r w:rsidRPr="00FD7084">
        <w:rPr>
          <w:rFonts w:eastAsia="Times New Roman" w:cs="Arial"/>
          <w:lang w:val="es-ES"/>
        </w:rPr>
        <w:t xml:space="preserve"> ha emprendido el desarrollo de un nuevo juego educativo con el objetivo de estimular el pensamiento lógico y matemático entre niños y adolescentes. En esta etapa inicial del proyecto, se busca sentar las bases funcionales del juego, priorizando la implementación correcta de sus elementos fundamentales. Para ello, se ha creado un pseudocódigo que da forma a un juego de adivinanzas, en el que el jugador debe descubrir un número secreto generado aleatoriamente dentro de un rango definido por él mismo.</w:t>
      </w:r>
    </w:p>
    <w:p w14:paraId="00465108" w14:textId="77777777" w:rsidR="00FD7084" w:rsidRPr="00FD7084" w:rsidRDefault="00FD7084" w:rsidP="001D29E1">
      <w:pPr>
        <w:spacing w:before="100" w:beforeAutospacing="1" w:after="100" w:afterAutospacing="1" w:line="240" w:lineRule="auto"/>
        <w:ind w:firstLine="708"/>
        <w:rPr>
          <w:rFonts w:eastAsia="Times New Roman" w:cs="Arial"/>
          <w:lang w:val="es-ES"/>
        </w:rPr>
      </w:pPr>
      <w:r w:rsidRPr="00FD7084">
        <w:rPr>
          <w:rFonts w:eastAsia="Times New Roman" w:cs="Arial"/>
          <w:lang w:val="es-ES"/>
        </w:rPr>
        <w:t>Este juego tiene un enfoque interactivo, permitiendo al usuario establecer tanto el límite inferior como el límite superior del rango numérico, además de definir el número máximo de intentos permitidos. Posteriormente, el sistema genera un número aleatorio dentro de ese rango, y el jugador debe adivinarlo en el número de intentos permitidos. Con cada intento, el juego brinda pistas indicando si el número ingresado es mayor o menor al número secreto, guiando así al usuario en su razonamiento.</w:t>
      </w:r>
    </w:p>
    <w:p w14:paraId="249F607F" w14:textId="61F3BFBF" w:rsidR="00FD7084" w:rsidRPr="00FD7084" w:rsidRDefault="00FD7084" w:rsidP="001D29E1">
      <w:pPr>
        <w:spacing w:before="100" w:beforeAutospacing="1" w:after="100" w:afterAutospacing="1" w:line="240" w:lineRule="auto"/>
        <w:ind w:firstLine="708"/>
        <w:rPr>
          <w:rFonts w:eastAsia="Times New Roman" w:cs="Arial"/>
          <w:lang w:val="es-ES"/>
        </w:rPr>
      </w:pPr>
      <w:r w:rsidRPr="00FD7084">
        <w:rPr>
          <w:rFonts w:eastAsia="Times New Roman" w:cs="Arial"/>
          <w:lang w:val="es-ES"/>
        </w:rPr>
        <w:t xml:space="preserve">El pseudocódigo fue diseñado usando el editor PseInt con el estándar de </w:t>
      </w:r>
      <w:proofErr w:type="spellStart"/>
      <w:r w:rsidRPr="00FD7084">
        <w:rPr>
          <w:rFonts w:eastAsia="Times New Roman" w:cs="Arial"/>
          <w:lang w:val="es-ES"/>
        </w:rPr>
        <w:t>DuocUC</w:t>
      </w:r>
      <w:proofErr w:type="spellEnd"/>
      <w:r w:rsidRPr="00FD7084">
        <w:rPr>
          <w:rFonts w:eastAsia="Times New Roman" w:cs="Arial"/>
          <w:lang w:val="es-ES"/>
        </w:rPr>
        <w:t xml:space="preserve"> el </w:t>
      </w:r>
      <w:r w:rsidR="00486E26" w:rsidRPr="00FD7084">
        <w:rPr>
          <w:rFonts w:eastAsia="Times New Roman" w:cs="Arial"/>
          <w:lang w:val="es-ES"/>
        </w:rPr>
        <w:t>cual</w:t>
      </w:r>
      <w:r w:rsidRPr="00FD7084">
        <w:rPr>
          <w:rFonts w:eastAsia="Times New Roman" w:cs="Arial"/>
          <w:lang w:val="es-ES"/>
        </w:rPr>
        <w:t xml:space="preserve"> obliga al desarrollador a utilizar tipado estricto, asimismo, asegurando claridad estructural, facilidad de lectura y lógica adecuada para un entorno educativo. Este enfoque permite que el juego no solo sea entretenido, sino también una herramienta útil para fortalecer habilidades de razonamiento numérico.</w:t>
      </w:r>
    </w:p>
    <w:p w14:paraId="0AD56540" w14:textId="77777777" w:rsidR="006D1C42" w:rsidRPr="00FD7084" w:rsidRDefault="006D1C42" w:rsidP="006D1C42">
      <w:pPr>
        <w:pStyle w:val="Heading2"/>
        <w:rPr>
          <w:rFonts w:eastAsiaTheme="minorHAnsi" w:cstheme="minorBidi"/>
          <w:color w:val="auto"/>
          <w:sz w:val="22"/>
          <w:szCs w:val="22"/>
          <w:lang w:val="es-ES"/>
        </w:rPr>
      </w:pPr>
    </w:p>
    <w:p w14:paraId="03935326" w14:textId="2C927D15" w:rsidR="00757EC1" w:rsidRPr="00FD7084" w:rsidRDefault="00757EC1" w:rsidP="006D1C42">
      <w:pPr>
        <w:pStyle w:val="Heading2"/>
        <w:rPr>
          <w:lang w:val="es-ES"/>
        </w:rPr>
      </w:pPr>
      <w:r w:rsidRPr="00FD7084">
        <w:rPr>
          <w:lang w:val="es-ES"/>
        </w:rPr>
        <w:t>Desarrollo</w:t>
      </w:r>
    </w:p>
    <w:p w14:paraId="45E9864A" w14:textId="7ED4CDE7" w:rsidR="00757EC1" w:rsidRDefault="004C03C2" w:rsidP="001D29E1">
      <w:pPr>
        <w:ind w:firstLine="708"/>
        <w:rPr>
          <w:lang w:val="es-ES"/>
        </w:rPr>
      </w:pPr>
      <w:r>
        <w:rPr>
          <w:lang w:val="es-ES"/>
        </w:rPr>
        <w:t xml:space="preserve">Dirección del código: </w:t>
      </w:r>
      <w:hyperlink r:id="rId10" w:history="1">
        <w:r w:rsidRPr="001D29E1">
          <w:rPr>
            <w:rStyle w:val="Hyperlink"/>
            <w:lang w:val="es-ES"/>
          </w:rPr>
          <w:t>GitHub</w:t>
        </w:r>
      </w:hyperlink>
      <w:r w:rsidR="001D29E1">
        <w:rPr>
          <w:lang w:val="es-ES"/>
        </w:rPr>
        <w:t>.</w:t>
      </w:r>
    </w:p>
    <w:p w14:paraId="6F9CF7EA" w14:textId="568A12CA" w:rsidR="001D29E1" w:rsidRDefault="001D29E1" w:rsidP="001D29E1">
      <w:pPr>
        <w:pStyle w:val="ListParagraph"/>
        <w:numPr>
          <w:ilvl w:val="0"/>
          <w:numId w:val="7"/>
        </w:numPr>
        <w:rPr>
          <w:lang w:val="es-ES"/>
        </w:rPr>
      </w:pPr>
      <w:r>
        <w:rPr>
          <w:lang w:val="es-ES"/>
        </w:rPr>
        <w:t>Explicación del código:</w:t>
      </w:r>
    </w:p>
    <w:p w14:paraId="0C77FDD5" w14:textId="41817714" w:rsidR="001D29E1" w:rsidRPr="001D29E1" w:rsidRDefault="001D29E1" w:rsidP="001D29E1">
      <w:pPr>
        <w:ind w:firstLine="708"/>
        <w:rPr>
          <w:lang w:val="en-CL"/>
        </w:rPr>
      </w:pPr>
      <w:r w:rsidRPr="001D29E1">
        <w:rPr>
          <w:lang w:val="en-CL"/>
        </w:rPr>
        <w:t>El código desarrollado para el juego de adivinanzas está estructurado en dos bloques principales: un proceso principal y un subproceso. Esta separación permite organizar el flujo del programa de forma más clara y modular, facilitando su comprensión, mantenimiento y futuras mejoras.</w:t>
      </w:r>
    </w:p>
    <w:p w14:paraId="10B64506" w14:textId="05040FC4" w:rsidR="001D29E1" w:rsidRPr="001D29E1" w:rsidRDefault="001D29E1" w:rsidP="00006C75">
      <w:pPr>
        <w:ind w:firstLine="708"/>
        <w:rPr>
          <w:lang w:val="en-CL"/>
        </w:rPr>
      </w:pPr>
      <w:r w:rsidRPr="001D29E1">
        <w:rPr>
          <w:lang w:val="en-CL"/>
        </w:rPr>
        <w:t>El proceso principal, llamado Adivinanzas, es el núcleo del juego. En él se solicita al usuario ingresar los valores mínimos y máximos del rango numérico, así como la cantidad de intentos máximos permitidos. Luego, se llama al subproceso obtenerNumero para generar el número aleatorio que el jugador deberá adivinar. Posteriormente, se inicia un ciclo de intentos donde el jugador introduce sus conjeturas, y el sistema le informa si el número ingresado es mayor o menor que el número secreto.</w:t>
      </w:r>
    </w:p>
    <w:p w14:paraId="5CD716E2" w14:textId="23DBC781" w:rsidR="001D29E1" w:rsidRDefault="001D29E1" w:rsidP="001D29E1">
      <w:pPr>
        <w:ind w:firstLine="708"/>
        <w:rPr>
          <w:lang w:val="en-CL"/>
        </w:rPr>
      </w:pPr>
      <w:r w:rsidRPr="001D29E1">
        <w:rPr>
          <w:lang w:val="en-CL"/>
        </w:rPr>
        <w:t>El subproceso obtenerNumero recibe como parámetros el límite inferior y superior del rango, y retorna un número entero aleatorio dentro de ese intervalo. Para lograr esto, utiliza la función nativa de PSeInt llamada Azar(n), la cual genera un número entero aleatorio entre 0 y n-1. Esta función es clave para mantener la imprevisibilidad del juego, ya que garantiza que el número generado varíe en cada ejecución. Sumando el valor mínimo (min) al resultado de Azar(), se asegura que el número aleatorio se mantenga dentro del rango definido por el usuario.</w:t>
      </w:r>
    </w:p>
    <w:p w14:paraId="5AD6996E" w14:textId="77777777" w:rsidR="00006C75" w:rsidRPr="001D29E1" w:rsidRDefault="00006C75" w:rsidP="001D29E1">
      <w:pPr>
        <w:ind w:firstLine="708"/>
        <w:rPr>
          <w:lang w:val="en-CL"/>
        </w:rPr>
      </w:pPr>
    </w:p>
    <w:p w14:paraId="00C89A6F" w14:textId="083E73EE" w:rsidR="001D29E1" w:rsidRPr="001D29E1" w:rsidRDefault="001D29E1" w:rsidP="001D29E1">
      <w:pPr>
        <w:pStyle w:val="ListParagraph"/>
        <w:numPr>
          <w:ilvl w:val="0"/>
          <w:numId w:val="7"/>
        </w:numPr>
        <w:rPr>
          <w:lang w:val="es-ES"/>
        </w:rPr>
      </w:pPr>
      <w:r>
        <w:rPr>
          <w:lang w:val="es-ES"/>
        </w:rPr>
        <w:lastRenderedPageBreak/>
        <w:t>Pasos de la consigna:</w:t>
      </w:r>
    </w:p>
    <w:p w14:paraId="6AEFC9E9" w14:textId="7CE170C4" w:rsidR="00006C75" w:rsidRPr="00006C75" w:rsidRDefault="00006C75" w:rsidP="00006C75">
      <w:pPr>
        <w:ind w:left="708"/>
        <w:rPr>
          <w:lang w:val="es-ES"/>
        </w:rPr>
      </w:pPr>
      <w:r w:rsidRPr="00006C75">
        <w:rPr>
          <w:lang w:val="es-ES"/>
        </w:rPr>
        <w:t>Paso 1:</w:t>
      </w:r>
      <w:r>
        <w:rPr>
          <w:lang w:val="es-ES"/>
        </w:rPr>
        <w:t xml:space="preserve"> Declaración de variables, ya sean de entrada o salida que se utilizarán dentro del flujo.</w:t>
      </w:r>
    </w:p>
    <w:p w14:paraId="0871F4C2" w14:textId="1220BCE3" w:rsidR="00006C75" w:rsidRPr="00006C75" w:rsidRDefault="00006C75" w:rsidP="00006C75">
      <w:pPr>
        <w:ind w:left="708"/>
        <w:rPr>
          <w:lang w:val="es-ES"/>
        </w:rPr>
      </w:pPr>
      <w:r w:rsidRPr="00006C75">
        <w:rPr>
          <w:lang w:val="es-ES"/>
        </w:rPr>
        <w:t xml:space="preserve">Paso 2: </w:t>
      </w:r>
      <w:r>
        <w:rPr>
          <w:lang w:val="es-ES"/>
        </w:rPr>
        <w:t>Se establecen los límites del proceso</w:t>
      </w:r>
    </w:p>
    <w:p w14:paraId="2ED26F7A" w14:textId="18442D2E" w:rsidR="001D29E1" w:rsidRDefault="00006C75" w:rsidP="00006C75">
      <w:pPr>
        <w:ind w:left="708"/>
        <w:rPr>
          <w:lang w:val="es-ES"/>
        </w:rPr>
      </w:pPr>
      <w:r w:rsidRPr="00006C75">
        <w:rPr>
          <w:lang w:val="es-ES"/>
        </w:rPr>
        <w:t xml:space="preserve">Paso 3: </w:t>
      </w:r>
      <w:r>
        <w:rPr>
          <w:lang w:val="es-ES"/>
        </w:rPr>
        <w:t>Declaración de máximo de intentos</w:t>
      </w:r>
      <w:r w:rsidRPr="00006C75">
        <w:rPr>
          <w:lang w:val="es-ES"/>
        </w:rPr>
        <w:t>.</w:t>
      </w:r>
    </w:p>
    <w:p w14:paraId="27B3FF62" w14:textId="2D2F9EE4" w:rsidR="00006C75" w:rsidRDefault="00006C75" w:rsidP="00006C75">
      <w:pPr>
        <w:ind w:left="708"/>
        <w:rPr>
          <w:lang w:val="es-ES"/>
        </w:rPr>
      </w:pPr>
      <w:r w:rsidRPr="00006C75">
        <w:rPr>
          <w:lang w:val="es-ES"/>
        </w:rPr>
        <w:t xml:space="preserve">Paso </w:t>
      </w:r>
      <w:r>
        <w:rPr>
          <w:lang w:val="es-ES"/>
        </w:rPr>
        <w:t>4</w:t>
      </w:r>
      <w:r w:rsidRPr="00006C75">
        <w:rPr>
          <w:lang w:val="es-ES"/>
        </w:rPr>
        <w:t xml:space="preserve">: </w:t>
      </w:r>
      <w:r>
        <w:rPr>
          <w:lang w:val="es-ES"/>
        </w:rPr>
        <w:t>Consulta de número aleatorio</w:t>
      </w:r>
      <w:r w:rsidRPr="00006C75">
        <w:rPr>
          <w:lang w:val="es-ES"/>
        </w:rPr>
        <w:t>.</w:t>
      </w:r>
    </w:p>
    <w:p w14:paraId="769A594B" w14:textId="063C199E" w:rsidR="00006C75" w:rsidRDefault="00006C75" w:rsidP="00006C75">
      <w:pPr>
        <w:pStyle w:val="ListParagraph"/>
        <w:numPr>
          <w:ilvl w:val="0"/>
          <w:numId w:val="7"/>
        </w:numPr>
        <w:rPr>
          <w:lang w:val="es-ES"/>
        </w:rPr>
      </w:pPr>
      <w:r>
        <w:rPr>
          <w:lang w:val="es-ES"/>
        </w:rPr>
        <w:t>Ejecución del Script:</w:t>
      </w:r>
    </w:p>
    <w:p w14:paraId="2FD5A798" w14:textId="77777777" w:rsidR="00006C75" w:rsidRDefault="00006C75" w:rsidP="00006C75">
      <w:pPr>
        <w:keepNext/>
      </w:pPr>
      <w:r w:rsidRPr="00006C75">
        <w:rPr>
          <w:lang w:val="es-ES"/>
        </w:rPr>
        <w:drawing>
          <wp:inline distT="0" distB="0" distL="0" distR="0" wp14:anchorId="29219396" wp14:editId="25F3D141">
            <wp:extent cx="3652092" cy="1217364"/>
            <wp:effectExtent l="0" t="0" r="5715" b="1905"/>
            <wp:docPr id="22382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27129" name=""/>
                    <pic:cNvPicPr/>
                  </pic:nvPicPr>
                  <pic:blipFill>
                    <a:blip r:embed="rId11"/>
                    <a:stretch>
                      <a:fillRect/>
                    </a:stretch>
                  </pic:blipFill>
                  <pic:spPr>
                    <a:xfrm>
                      <a:off x="0" y="0"/>
                      <a:ext cx="3762954" cy="1254318"/>
                    </a:xfrm>
                    <a:prstGeom prst="rect">
                      <a:avLst/>
                    </a:prstGeom>
                  </pic:spPr>
                </pic:pic>
              </a:graphicData>
            </a:graphic>
          </wp:inline>
        </w:drawing>
      </w:r>
    </w:p>
    <w:p w14:paraId="328B34D5" w14:textId="58F62898" w:rsidR="00006C75" w:rsidRDefault="00006C75" w:rsidP="00006C75">
      <w:pPr>
        <w:pStyle w:val="Caption"/>
      </w:pPr>
      <w:r>
        <w:t xml:space="preserve">Figure </w:t>
      </w:r>
      <w:r>
        <w:fldChar w:fldCharType="begin"/>
      </w:r>
      <w:r>
        <w:instrText xml:space="preserve"> SEQ Figure \* ARABIC </w:instrText>
      </w:r>
      <w:r>
        <w:fldChar w:fldCharType="separate"/>
      </w:r>
      <w:r w:rsidR="00832A10">
        <w:rPr>
          <w:noProof/>
        </w:rPr>
        <w:t>1</w:t>
      </w:r>
      <w:r>
        <w:fldChar w:fldCharType="end"/>
      </w:r>
      <w:r>
        <w:t>: Caso de fallo 1 =&gt; que el número máximo sea menor que el mínimo</w:t>
      </w:r>
    </w:p>
    <w:p w14:paraId="41DD53E7" w14:textId="77777777" w:rsidR="00006C75" w:rsidRDefault="00006C75" w:rsidP="00006C75">
      <w:pPr>
        <w:keepNext/>
      </w:pPr>
      <w:r w:rsidRPr="00006C75">
        <w:drawing>
          <wp:inline distT="0" distB="0" distL="0" distR="0" wp14:anchorId="2837EF0F" wp14:editId="417A6D57">
            <wp:extent cx="3580482" cy="1367697"/>
            <wp:effectExtent l="0" t="0" r="1270" b="4445"/>
            <wp:docPr id="101208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81142" name=""/>
                    <pic:cNvPicPr/>
                  </pic:nvPicPr>
                  <pic:blipFill>
                    <a:blip r:embed="rId12"/>
                    <a:stretch>
                      <a:fillRect/>
                    </a:stretch>
                  </pic:blipFill>
                  <pic:spPr>
                    <a:xfrm>
                      <a:off x="0" y="0"/>
                      <a:ext cx="3645156" cy="1392402"/>
                    </a:xfrm>
                    <a:prstGeom prst="rect">
                      <a:avLst/>
                    </a:prstGeom>
                  </pic:spPr>
                </pic:pic>
              </a:graphicData>
            </a:graphic>
          </wp:inline>
        </w:drawing>
      </w:r>
    </w:p>
    <w:p w14:paraId="1705A7C2" w14:textId="4E07001E" w:rsidR="00006C75" w:rsidRDefault="00006C75" w:rsidP="00006C75">
      <w:pPr>
        <w:pStyle w:val="Caption"/>
      </w:pPr>
      <w:r>
        <w:t xml:space="preserve">Figure </w:t>
      </w:r>
      <w:r>
        <w:fldChar w:fldCharType="begin"/>
      </w:r>
      <w:r>
        <w:instrText xml:space="preserve"> SEQ Figure \* ARABIC </w:instrText>
      </w:r>
      <w:r>
        <w:fldChar w:fldCharType="separate"/>
      </w:r>
      <w:r w:rsidR="00832A10">
        <w:rPr>
          <w:noProof/>
        </w:rPr>
        <w:t>2</w:t>
      </w:r>
      <w:r>
        <w:fldChar w:fldCharType="end"/>
      </w:r>
      <w:r>
        <w:t>: Caso de fallo 2 =&gt; que el número de un intento sea mayor al número máximo</w:t>
      </w:r>
    </w:p>
    <w:p w14:paraId="2E6313F2" w14:textId="77777777" w:rsidR="00832A10" w:rsidRDefault="00832A10" w:rsidP="00832A10">
      <w:pPr>
        <w:keepNext/>
      </w:pPr>
      <w:r w:rsidRPr="00832A10">
        <w:drawing>
          <wp:inline distT="0" distB="0" distL="0" distR="0" wp14:anchorId="263EF314" wp14:editId="3D00F84E">
            <wp:extent cx="3800819" cy="2256064"/>
            <wp:effectExtent l="0" t="0" r="0" b="5080"/>
            <wp:docPr id="2099100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0074" name="Picture 1" descr="A screenshot of a computer&#10;&#10;AI-generated content may be incorrect."/>
                    <pic:cNvPicPr/>
                  </pic:nvPicPr>
                  <pic:blipFill>
                    <a:blip r:embed="rId13"/>
                    <a:stretch>
                      <a:fillRect/>
                    </a:stretch>
                  </pic:blipFill>
                  <pic:spPr>
                    <a:xfrm>
                      <a:off x="0" y="0"/>
                      <a:ext cx="3883157" cy="2304938"/>
                    </a:xfrm>
                    <a:prstGeom prst="rect">
                      <a:avLst/>
                    </a:prstGeom>
                  </pic:spPr>
                </pic:pic>
              </a:graphicData>
            </a:graphic>
          </wp:inline>
        </w:drawing>
      </w:r>
    </w:p>
    <w:p w14:paraId="3B92694E" w14:textId="350D32DF" w:rsidR="00006C75" w:rsidRPr="00006C75" w:rsidRDefault="00832A10" w:rsidP="00832A10">
      <w:pPr>
        <w:pStyle w:val="Caption"/>
      </w:pPr>
      <w:r>
        <w:t xml:space="preserve">Figure </w:t>
      </w:r>
      <w:r>
        <w:fldChar w:fldCharType="begin"/>
      </w:r>
      <w:r>
        <w:instrText xml:space="preserve"> SEQ Figure \* ARABIC </w:instrText>
      </w:r>
      <w:r>
        <w:fldChar w:fldCharType="separate"/>
      </w:r>
      <w:r>
        <w:rPr>
          <w:noProof/>
        </w:rPr>
        <w:t>3</w:t>
      </w:r>
      <w:r>
        <w:fldChar w:fldCharType="end"/>
      </w:r>
      <w:r>
        <w:t>: Caso de flujo completo</w:t>
      </w:r>
    </w:p>
    <w:p w14:paraId="46727942" w14:textId="0B7F5B13" w:rsidR="00006C75" w:rsidRPr="00006C75" w:rsidRDefault="00006C75" w:rsidP="00006C75">
      <w:pPr>
        <w:rPr>
          <w:lang w:val="es-ES"/>
        </w:rPr>
      </w:pPr>
      <w:r>
        <w:rPr>
          <w:lang w:val="es-ES"/>
        </w:rPr>
        <w:br/>
      </w:r>
    </w:p>
    <w:p w14:paraId="52EF48AA" w14:textId="77777777" w:rsidR="00006C75" w:rsidRPr="001D29E1" w:rsidRDefault="00006C75" w:rsidP="00006C75">
      <w:pPr>
        <w:ind w:left="708"/>
        <w:rPr>
          <w:lang w:val="es-ES"/>
        </w:rPr>
      </w:pPr>
    </w:p>
    <w:p w14:paraId="00EDBC7B" w14:textId="77777777" w:rsidR="00757EC1" w:rsidRPr="00FD7084" w:rsidRDefault="00757EC1" w:rsidP="00757EC1">
      <w:pPr>
        <w:pStyle w:val="Heading2"/>
        <w:rPr>
          <w:lang w:val="es-ES"/>
        </w:rPr>
      </w:pPr>
      <w:r w:rsidRPr="00FD7084">
        <w:rPr>
          <w:lang w:val="es-ES"/>
        </w:rPr>
        <w:t>Conclusión</w:t>
      </w:r>
    </w:p>
    <w:p w14:paraId="3B64586E" w14:textId="77777777" w:rsidR="00757EC1" w:rsidRPr="00FD7084" w:rsidRDefault="00757EC1" w:rsidP="00981FB4">
      <w:pPr>
        <w:rPr>
          <w:lang w:val="es-ES"/>
        </w:rPr>
      </w:pPr>
    </w:p>
    <w:p w14:paraId="0214E4A9" w14:textId="0E6B3250" w:rsidR="00757EC1" w:rsidRPr="00FD7084" w:rsidRDefault="001D29E1" w:rsidP="001D29E1">
      <w:pPr>
        <w:ind w:firstLine="708"/>
        <w:rPr>
          <w:lang w:val="es-ES"/>
        </w:rPr>
      </w:pPr>
      <w:r>
        <w:t xml:space="preserve">El desarrollo del pseudocódigo para el juego de adivinanzas representa un paso fundamental en la creación de una aplicación educativa atractiva para niños y adolescentes. Al cumplir con las consignas propuestas por </w:t>
      </w:r>
      <w:proofErr w:type="spellStart"/>
      <w:r>
        <w:t>TechGames</w:t>
      </w:r>
      <w:proofErr w:type="spellEnd"/>
      <w:r>
        <w:t>, el código permite configurar un entorno controlado y personalizado para cada partida, adaptándose al nivel del usuario mediante la elección del rango numérico y los intentos. Además, la generación de un número aleatorio y el sistema de retroalimentación mediante pistas refuerzan la lógica y el pensamiento crítico. Esta primera versión sienta una base sólida para futuras expansiones del juego, como la incorporación de niveles, puntajes o elementos visuales, manteniendo siempre el objetivo principal: aprender jugando.</w:t>
      </w:r>
    </w:p>
    <w:sectPr w:rsidR="00757EC1" w:rsidRPr="00FD7084">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92503" w14:textId="77777777" w:rsidR="000F438D" w:rsidRDefault="000F438D" w:rsidP="00757EC1">
      <w:pPr>
        <w:spacing w:after="0" w:line="240" w:lineRule="auto"/>
      </w:pPr>
      <w:r>
        <w:separator/>
      </w:r>
    </w:p>
  </w:endnote>
  <w:endnote w:type="continuationSeparator" w:id="0">
    <w:p w14:paraId="17AC6B9A" w14:textId="77777777" w:rsidR="000F438D" w:rsidRDefault="000F438D" w:rsidP="0075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B90FD" w14:textId="77777777" w:rsidR="00757EC1" w:rsidRPr="00757EC1" w:rsidRDefault="00000000" w:rsidP="00D65289">
    <w:pPr>
      <w:jc w:val="right"/>
      <w:rPr>
        <w:color w:val="002060"/>
        <w:sz w:val="20"/>
      </w:rPr>
    </w:pPr>
    <w:sdt>
      <w:sdtPr>
        <w:rPr>
          <w:color w:val="002060"/>
          <w:sz w:val="20"/>
        </w:rPr>
        <w:id w:val="1954736440"/>
        <w:docPartObj>
          <w:docPartGallery w:val="Page Numbers (Bottom of Page)"/>
          <w:docPartUnique/>
        </w:docPartObj>
      </w:sdtPr>
      <w:sdtContent>
        <w:r w:rsidR="00757EC1" w:rsidRPr="00200D8B">
          <w:rPr>
            <w:color w:val="002060"/>
            <w:sz w:val="20"/>
          </w:rPr>
          <w:fldChar w:fldCharType="begin"/>
        </w:r>
        <w:r w:rsidR="00757EC1" w:rsidRPr="00200D8B">
          <w:rPr>
            <w:color w:val="002060"/>
            <w:sz w:val="20"/>
          </w:rPr>
          <w:instrText>PAGE   \* MERGEFORMAT</w:instrText>
        </w:r>
        <w:r w:rsidR="00757EC1" w:rsidRPr="00200D8B">
          <w:rPr>
            <w:color w:val="002060"/>
            <w:sz w:val="20"/>
          </w:rPr>
          <w:fldChar w:fldCharType="separate"/>
        </w:r>
        <w:r w:rsidR="00757EC1">
          <w:rPr>
            <w:color w:val="002060"/>
            <w:sz w:val="20"/>
          </w:rPr>
          <w:t>2</w:t>
        </w:r>
        <w:r w:rsidR="00757EC1" w:rsidRPr="00200D8B">
          <w:rPr>
            <w:color w:val="002060"/>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0B538" w14:textId="77777777" w:rsidR="000F438D" w:rsidRDefault="000F438D" w:rsidP="00757EC1">
      <w:pPr>
        <w:spacing w:after="0" w:line="240" w:lineRule="auto"/>
      </w:pPr>
      <w:r>
        <w:separator/>
      </w:r>
    </w:p>
  </w:footnote>
  <w:footnote w:type="continuationSeparator" w:id="0">
    <w:p w14:paraId="5AEF3209" w14:textId="77777777" w:rsidR="000F438D" w:rsidRDefault="000F438D" w:rsidP="00757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1D0BF" w14:textId="77777777" w:rsidR="00D65289" w:rsidRDefault="00D65289">
    <w:pPr>
      <w:pStyle w:val="Header"/>
    </w:pPr>
    <w:r>
      <w:rPr>
        <w:noProof/>
        <w:color w:val="484B77"/>
        <w:lang w:eastAsia="es-CL"/>
      </w:rPr>
      <w:drawing>
        <wp:anchor distT="0" distB="0" distL="114300" distR="114300" simplePos="0" relativeHeight="251659264" behindDoc="0" locked="0" layoutInCell="1" allowOverlap="1" wp14:anchorId="1E4531B5" wp14:editId="5F90BF66">
          <wp:simplePos x="0" y="0"/>
          <wp:positionH relativeFrom="column">
            <wp:posOffset>5027626</wp:posOffset>
          </wp:positionH>
          <wp:positionV relativeFrom="paragraph">
            <wp:posOffset>-118276</wp:posOffset>
          </wp:positionV>
          <wp:extent cx="482400" cy="295200"/>
          <wp:effectExtent l="0" t="0" r="0" b="0"/>
          <wp:wrapThrough wrapText="bothSides">
            <wp:wrapPolygon edited="0">
              <wp:start x="1708" y="0"/>
              <wp:lineTo x="0" y="12569"/>
              <wp:lineTo x="0" y="19552"/>
              <wp:lineTo x="19636" y="19552"/>
              <wp:lineTo x="20490" y="18155"/>
              <wp:lineTo x="20490" y="12569"/>
              <wp:lineTo x="18783" y="0"/>
              <wp:lineTo x="1708"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2400" cy="295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0028D"/>
    <w:multiLevelType w:val="hybridMultilevel"/>
    <w:tmpl w:val="B69ADEA0"/>
    <w:lvl w:ilvl="0" w:tplc="59A6A586">
      <w:start w:val="1"/>
      <w:numFmt w:val="decimal"/>
      <w:lvlText w:val="%1."/>
      <w:lvlJc w:val="left"/>
      <w:pPr>
        <w:ind w:left="1068" w:hanging="360"/>
      </w:pPr>
      <w:rPr>
        <w:rFonts w:hint="default"/>
        <w:b/>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 w15:restartNumberingAfterBreak="0">
    <w:nsid w:val="24813529"/>
    <w:multiLevelType w:val="hybridMultilevel"/>
    <w:tmpl w:val="FFB8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324D3"/>
    <w:multiLevelType w:val="hybridMultilevel"/>
    <w:tmpl w:val="519C53C4"/>
    <w:lvl w:ilvl="0" w:tplc="EEB4F466">
      <w:start w:val="1"/>
      <w:numFmt w:val="lowerLetter"/>
      <w:lvlText w:val="%1."/>
      <w:lvlJc w:val="lef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32122437"/>
    <w:multiLevelType w:val="hybridMultilevel"/>
    <w:tmpl w:val="3C62CEE4"/>
    <w:lvl w:ilvl="0" w:tplc="EEB4F466">
      <w:start w:val="1"/>
      <w:numFmt w:val="lowerLetter"/>
      <w:lvlText w:val="%1."/>
      <w:lvlJc w:val="left"/>
      <w:pPr>
        <w:ind w:left="1068" w:hanging="360"/>
      </w:pPr>
      <w:rPr>
        <w:b/>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4" w15:restartNumberingAfterBreak="0">
    <w:nsid w:val="576164CC"/>
    <w:multiLevelType w:val="hybridMultilevel"/>
    <w:tmpl w:val="F88A7342"/>
    <w:lvl w:ilvl="0" w:tplc="5762B8F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5D7F1EC7"/>
    <w:multiLevelType w:val="hybridMultilevel"/>
    <w:tmpl w:val="1194B8EC"/>
    <w:lvl w:ilvl="0" w:tplc="0BC4BBE0">
      <w:start w:val="1"/>
      <w:numFmt w:val="decimal"/>
      <w:lvlText w:val="%1."/>
      <w:lvlJc w:val="left"/>
      <w:pPr>
        <w:ind w:left="1780" w:hanging="360"/>
      </w:pPr>
      <w:rPr>
        <w:rFonts w:hint="default"/>
      </w:rPr>
    </w:lvl>
    <w:lvl w:ilvl="1" w:tplc="04090019">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6" w15:restartNumberingAfterBreak="0">
    <w:nsid w:val="67A608F5"/>
    <w:multiLevelType w:val="hybridMultilevel"/>
    <w:tmpl w:val="7AAEC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0849719">
    <w:abstractNumId w:val="6"/>
  </w:num>
  <w:num w:numId="2" w16cid:durableId="473984256">
    <w:abstractNumId w:val="2"/>
  </w:num>
  <w:num w:numId="3" w16cid:durableId="2105422001">
    <w:abstractNumId w:val="3"/>
  </w:num>
  <w:num w:numId="4" w16cid:durableId="1867596344">
    <w:abstractNumId w:val="0"/>
  </w:num>
  <w:num w:numId="5" w16cid:durableId="81152145">
    <w:abstractNumId w:val="1"/>
  </w:num>
  <w:num w:numId="6" w16cid:durableId="1504389987">
    <w:abstractNumId w:val="4"/>
  </w:num>
  <w:num w:numId="7" w16cid:durableId="445777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B4"/>
    <w:rsid w:val="00006C75"/>
    <w:rsid w:val="00065C76"/>
    <w:rsid w:val="00067798"/>
    <w:rsid w:val="000F438D"/>
    <w:rsid w:val="001860F3"/>
    <w:rsid w:val="001D29E1"/>
    <w:rsid w:val="001E3DD7"/>
    <w:rsid w:val="002A7D18"/>
    <w:rsid w:val="002F0F41"/>
    <w:rsid w:val="0033406B"/>
    <w:rsid w:val="003F1ACE"/>
    <w:rsid w:val="00443B8B"/>
    <w:rsid w:val="004570B0"/>
    <w:rsid w:val="00486E26"/>
    <w:rsid w:val="004A1406"/>
    <w:rsid w:val="004C03C2"/>
    <w:rsid w:val="00545F7D"/>
    <w:rsid w:val="006A63F9"/>
    <w:rsid w:val="006A702A"/>
    <w:rsid w:val="006D1C42"/>
    <w:rsid w:val="00757EC1"/>
    <w:rsid w:val="007E518F"/>
    <w:rsid w:val="00832A10"/>
    <w:rsid w:val="00911629"/>
    <w:rsid w:val="009253BE"/>
    <w:rsid w:val="00981FB4"/>
    <w:rsid w:val="00991D45"/>
    <w:rsid w:val="00A257FA"/>
    <w:rsid w:val="00A60637"/>
    <w:rsid w:val="00B5459E"/>
    <w:rsid w:val="00D65289"/>
    <w:rsid w:val="00E9399E"/>
    <w:rsid w:val="00FD708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FCB8"/>
  <w15:chartTrackingRefBased/>
  <w15:docId w15:val="{50D55EFE-B841-4AD3-8703-AEC2BF2E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B4"/>
    <w:rPr>
      <w:rFonts w:ascii="Arial" w:hAnsi="Arial"/>
    </w:rPr>
  </w:style>
  <w:style w:type="paragraph" w:styleId="Heading1">
    <w:name w:val="heading 1"/>
    <w:basedOn w:val="Normal"/>
    <w:next w:val="Normal"/>
    <w:link w:val="Heading1Char"/>
    <w:uiPriority w:val="9"/>
    <w:qFormat/>
    <w:rsid w:val="00981FB4"/>
    <w:pPr>
      <w:keepNext/>
      <w:keepLines/>
      <w:spacing w:before="240" w:after="0"/>
      <w:outlineLvl w:val="0"/>
    </w:pPr>
    <w:rPr>
      <w:rFonts w:eastAsiaTheme="majorEastAsia" w:cstheme="majorBidi"/>
      <w:color w:val="002060"/>
      <w:sz w:val="32"/>
      <w:szCs w:val="32"/>
    </w:rPr>
  </w:style>
  <w:style w:type="paragraph" w:styleId="Heading2">
    <w:name w:val="heading 2"/>
    <w:basedOn w:val="Normal"/>
    <w:next w:val="Normal"/>
    <w:link w:val="Heading2Char"/>
    <w:uiPriority w:val="9"/>
    <w:unhideWhenUsed/>
    <w:qFormat/>
    <w:rsid w:val="00981FB4"/>
    <w:pPr>
      <w:keepNext/>
      <w:keepLines/>
      <w:spacing w:before="40" w:after="0"/>
      <w:outlineLvl w:val="1"/>
    </w:pPr>
    <w:rPr>
      <w:rFonts w:eastAsiaTheme="majorEastAsia" w:cstheme="majorBidi"/>
      <w:color w:val="00206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1FB4"/>
    <w:rPr>
      <w:rFonts w:ascii="Arial" w:eastAsiaTheme="majorEastAsia" w:hAnsi="Arial" w:cstheme="majorBidi"/>
      <w:color w:val="002060"/>
      <w:sz w:val="32"/>
      <w:szCs w:val="32"/>
    </w:rPr>
  </w:style>
  <w:style w:type="character" w:customStyle="1" w:styleId="Heading2Char">
    <w:name w:val="Heading 2 Char"/>
    <w:basedOn w:val="DefaultParagraphFont"/>
    <w:link w:val="Heading2"/>
    <w:uiPriority w:val="9"/>
    <w:rsid w:val="00981FB4"/>
    <w:rPr>
      <w:rFonts w:ascii="Arial" w:eastAsiaTheme="majorEastAsia" w:hAnsi="Arial" w:cstheme="majorBidi"/>
      <w:color w:val="002060"/>
      <w:sz w:val="26"/>
      <w:szCs w:val="26"/>
    </w:rPr>
  </w:style>
  <w:style w:type="paragraph" w:styleId="Title">
    <w:name w:val="Title"/>
    <w:basedOn w:val="Normal"/>
    <w:next w:val="Normal"/>
    <w:link w:val="TitleChar"/>
    <w:uiPriority w:val="10"/>
    <w:qFormat/>
    <w:rsid w:val="00981FB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81FB4"/>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981F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1FB4"/>
    <w:rPr>
      <w:rFonts w:ascii="Arial" w:eastAsiaTheme="minorEastAsia" w:hAnsi="Arial"/>
      <w:color w:val="5A5A5A" w:themeColor="text1" w:themeTint="A5"/>
      <w:spacing w:val="15"/>
    </w:rPr>
  </w:style>
  <w:style w:type="paragraph" w:styleId="ListParagraph">
    <w:name w:val="List Paragraph"/>
    <w:basedOn w:val="Normal"/>
    <w:uiPriority w:val="34"/>
    <w:qFormat/>
    <w:rsid w:val="00757EC1"/>
    <w:pPr>
      <w:ind w:left="720"/>
      <w:contextualSpacing/>
    </w:pPr>
  </w:style>
  <w:style w:type="paragraph" w:styleId="Header">
    <w:name w:val="header"/>
    <w:basedOn w:val="Normal"/>
    <w:link w:val="HeaderChar"/>
    <w:uiPriority w:val="99"/>
    <w:unhideWhenUsed/>
    <w:rsid w:val="00757E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EC1"/>
    <w:rPr>
      <w:rFonts w:ascii="Arial" w:hAnsi="Arial"/>
    </w:rPr>
  </w:style>
  <w:style w:type="paragraph" w:styleId="Footer">
    <w:name w:val="footer"/>
    <w:basedOn w:val="Normal"/>
    <w:link w:val="FooterChar"/>
    <w:uiPriority w:val="99"/>
    <w:unhideWhenUsed/>
    <w:rsid w:val="00757E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EC1"/>
    <w:rPr>
      <w:rFonts w:ascii="Arial" w:hAnsi="Arial"/>
    </w:rPr>
  </w:style>
  <w:style w:type="paragraph" w:styleId="BalloonText">
    <w:name w:val="Balloon Text"/>
    <w:basedOn w:val="Normal"/>
    <w:link w:val="BalloonTextChar"/>
    <w:uiPriority w:val="99"/>
    <w:semiHidden/>
    <w:unhideWhenUsed/>
    <w:rsid w:val="00911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629"/>
    <w:rPr>
      <w:rFonts w:ascii="Segoe UI" w:hAnsi="Segoe UI" w:cs="Segoe UI"/>
      <w:sz w:val="18"/>
      <w:szCs w:val="18"/>
    </w:rPr>
  </w:style>
  <w:style w:type="paragraph" w:styleId="Caption">
    <w:name w:val="caption"/>
    <w:basedOn w:val="Normal"/>
    <w:next w:val="Normal"/>
    <w:uiPriority w:val="35"/>
    <w:unhideWhenUsed/>
    <w:qFormat/>
    <w:rsid w:val="001E3DD7"/>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53BE"/>
    <w:rPr>
      <w:color w:val="0563C1" w:themeColor="hyperlink"/>
      <w:u w:val="single"/>
    </w:rPr>
  </w:style>
  <w:style w:type="character" w:styleId="UnresolvedMention">
    <w:name w:val="Unresolved Mention"/>
    <w:basedOn w:val="DefaultParagraphFont"/>
    <w:uiPriority w:val="99"/>
    <w:semiHidden/>
    <w:unhideWhenUsed/>
    <w:rsid w:val="009253BE"/>
    <w:rPr>
      <w:color w:val="605E5C"/>
      <w:shd w:val="clear" w:color="auto" w:fill="E1DFDD"/>
    </w:rPr>
  </w:style>
  <w:style w:type="character" w:styleId="FollowedHyperlink">
    <w:name w:val="FollowedHyperlink"/>
    <w:basedOn w:val="DefaultParagraphFont"/>
    <w:uiPriority w:val="99"/>
    <w:semiHidden/>
    <w:unhideWhenUsed/>
    <w:rsid w:val="009253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944917">
      <w:bodyDiv w:val="1"/>
      <w:marLeft w:val="0"/>
      <w:marRight w:val="0"/>
      <w:marTop w:val="0"/>
      <w:marBottom w:val="0"/>
      <w:divBdr>
        <w:top w:val="none" w:sz="0" w:space="0" w:color="auto"/>
        <w:left w:val="none" w:sz="0" w:space="0" w:color="auto"/>
        <w:bottom w:val="none" w:sz="0" w:space="0" w:color="auto"/>
        <w:right w:val="none" w:sz="0" w:space="0" w:color="auto"/>
      </w:divBdr>
    </w:div>
    <w:div w:id="227763535">
      <w:bodyDiv w:val="1"/>
      <w:marLeft w:val="0"/>
      <w:marRight w:val="0"/>
      <w:marTop w:val="0"/>
      <w:marBottom w:val="0"/>
      <w:divBdr>
        <w:top w:val="none" w:sz="0" w:space="0" w:color="auto"/>
        <w:left w:val="none" w:sz="0" w:space="0" w:color="auto"/>
        <w:bottom w:val="none" w:sz="0" w:space="0" w:color="auto"/>
        <w:right w:val="none" w:sz="0" w:space="0" w:color="auto"/>
      </w:divBdr>
    </w:div>
    <w:div w:id="231742320">
      <w:bodyDiv w:val="1"/>
      <w:marLeft w:val="0"/>
      <w:marRight w:val="0"/>
      <w:marTop w:val="0"/>
      <w:marBottom w:val="0"/>
      <w:divBdr>
        <w:top w:val="none" w:sz="0" w:space="0" w:color="auto"/>
        <w:left w:val="none" w:sz="0" w:space="0" w:color="auto"/>
        <w:bottom w:val="none" w:sz="0" w:space="0" w:color="auto"/>
        <w:right w:val="none" w:sz="0" w:space="0" w:color="auto"/>
      </w:divBdr>
    </w:div>
    <w:div w:id="415398404">
      <w:bodyDiv w:val="1"/>
      <w:marLeft w:val="0"/>
      <w:marRight w:val="0"/>
      <w:marTop w:val="0"/>
      <w:marBottom w:val="0"/>
      <w:divBdr>
        <w:top w:val="none" w:sz="0" w:space="0" w:color="auto"/>
        <w:left w:val="none" w:sz="0" w:space="0" w:color="auto"/>
        <w:bottom w:val="none" w:sz="0" w:space="0" w:color="auto"/>
        <w:right w:val="none" w:sz="0" w:space="0" w:color="auto"/>
      </w:divBdr>
    </w:div>
    <w:div w:id="581598878">
      <w:bodyDiv w:val="1"/>
      <w:marLeft w:val="0"/>
      <w:marRight w:val="0"/>
      <w:marTop w:val="0"/>
      <w:marBottom w:val="0"/>
      <w:divBdr>
        <w:top w:val="none" w:sz="0" w:space="0" w:color="auto"/>
        <w:left w:val="none" w:sz="0" w:space="0" w:color="auto"/>
        <w:bottom w:val="none" w:sz="0" w:space="0" w:color="auto"/>
        <w:right w:val="none" w:sz="0" w:space="0" w:color="auto"/>
      </w:divBdr>
    </w:div>
    <w:div w:id="1100371661">
      <w:bodyDiv w:val="1"/>
      <w:marLeft w:val="0"/>
      <w:marRight w:val="0"/>
      <w:marTop w:val="0"/>
      <w:marBottom w:val="0"/>
      <w:divBdr>
        <w:top w:val="none" w:sz="0" w:space="0" w:color="auto"/>
        <w:left w:val="none" w:sz="0" w:space="0" w:color="auto"/>
        <w:bottom w:val="none" w:sz="0" w:space="0" w:color="auto"/>
        <w:right w:val="none" w:sz="0" w:space="0" w:color="auto"/>
      </w:divBdr>
    </w:div>
    <w:div w:id="1546524890">
      <w:bodyDiv w:val="1"/>
      <w:marLeft w:val="0"/>
      <w:marRight w:val="0"/>
      <w:marTop w:val="0"/>
      <w:marBottom w:val="0"/>
      <w:divBdr>
        <w:top w:val="none" w:sz="0" w:space="0" w:color="auto"/>
        <w:left w:val="none" w:sz="0" w:space="0" w:color="auto"/>
        <w:bottom w:val="none" w:sz="0" w:space="0" w:color="auto"/>
        <w:right w:val="none" w:sz="0" w:space="0" w:color="auto"/>
      </w:divBdr>
    </w:div>
    <w:div w:id="157269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Chris-AM/IPP/blob/master/1_programacion/1_adivinanzas.psc"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DF81E-4DEF-4A64-AD9D-20F47709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683</Words>
  <Characters>3899</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Rojas Acuña</dc:creator>
  <cp:keywords/>
  <dc:description/>
  <cp:lastModifiedBy>Christian Eduardo Aranguiz Morales</cp:lastModifiedBy>
  <cp:revision>4</cp:revision>
  <dcterms:created xsi:type="dcterms:W3CDTF">2025-04-08T05:07:00Z</dcterms:created>
  <dcterms:modified xsi:type="dcterms:W3CDTF">2025-04-08T05:46:00Z</dcterms:modified>
</cp:coreProperties>
</file>