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48"/>
          <w:szCs w:val="48"/>
          <w:rtl w:val="0"/>
        </w:rPr>
        <w:t xml:space="preserve">Lógica de Programación</w:t>
      </w:r>
    </w:p>
    <w:p w:rsidR="00000000" w:rsidDel="00000000" w:rsidP="00000000" w:rsidRDefault="00000000" w:rsidRPr="00000000" w14:paraId="00000002">
      <w:pPr>
        <w:spacing w:after="0" w:before="160" w:line="276" w:lineRule="auto"/>
        <w:jc w:val="both"/>
        <w:rPr>
          <w:rFonts w:ascii="Open Sans" w:cs="Open Sans" w:eastAsia="Open Sans" w:hAnsi="Open Sans"/>
          <w:color w:val="142667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142667"/>
          <w:sz w:val="32"/>
          <w:szCs w:val="32"/>
          <w:rtl w:val="0"/>
        </w:rPr>
        <w:t xml:space="preserve">Actividad 1                                                          </w:t>
        <w:tab/>
      </w:r>
    </w:p>
    <w:p w:rsidR="00000000" w:rsidDel="00000000" w:rsidP="00000000" w:rsidRDefault="00000000" w:rsidRPr="00000000" w14:paraId="00000003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Comprender las características, partes y tipos de algoritmos, utilizando la lógica proposicional en la construcción de procesos de solución.</w:t>
      </w:r>
    </w:p>
    <w:p w:rsidR="00000000" w:rsidDel="00000000" w:rsidP="00000000" w:rsidRDefault="00000000" w:rsidRPr="00000000" w14:paraId="00000006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Situación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Una empresa emergente de desarrollo de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llamada TechGames ha decidido expandir su portafolio de productos con un nuevo juego educativo. Han contratado tus servicios como desarrollador para crear un juego de adivinanzas de números, dirigido a niños y adolescentes. El objetivo del juego es fomentar el pensamiento lógico y matemático de una manera divertida e interactiva.</w:t>
      </w:r>
    </w:p>
    <w:p w:rsidR="00000000" w:rsidDel="00000000" w:rsidP="00000000" w:rsidRDefault="00000000" w:rsidRPr="00000000" w14:paraId="00000009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Para esta primera etapa del proyecto, debes desarrollar la base del juego, asegurándote de que los elementos principales estén correctamente implementados. </w:t>
      </w:r>
    </w:p>
    <w:p w:rsidR="00000000" w:rsidDel="00000000" w:rsidP="00000000" w:rsidRDefault="00000000" w:rsidRPr="00000000" w14:paraId="0000000A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Consignas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160" w:line="276" w:lineRule="auto"/>
        <w:ind w:left="3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Solicitar el rango y los intentos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60" w:line="276" w:lineRule="auto"/>
        <w:ind w:left="1134" w:hanging="425.99999999999994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Desarrollar un código que solicite al usuario ingresar un límite inferior y superior de números para el juego, así mismo, que solicite al usuario ingresar la cantidad de intentos máximos.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before="160" w:line="276" w:lineRule="auto"/>
        <w:ind w:left="3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Generar un número aleatorio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60" w:line="276" w:lineRule="auto"/>
        <w:ind w:left="1134" w:hanging="425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Generar, dentro del código, un número aleatorio dentro del rango ingresado por el usuario (límite inferior y límite superior).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160" w:line="276" w:lineRule="auto"/>
        <w:ind w:left="36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Implementar el proceso de adivinanza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60" w:line="276" w:lineRule="auto"/>
        <w:ind w:left="1134" w:hanging="425"/>
        <w:jc w:val="both"/>
        <w:rPr>
          <w:rFonts w:ascii="Open Sans" w:cs="Open Sans" w:eastAsia="Open Sans" w:hAnsi="Open Sans"/>
          <w:color w:val="00000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000000"/>
          <w:sz w:val="24"/>
          <w:szCs w:val="24"/>
          <w:rtl w:val="0"/>
        </w:rPr>
        <w:t xml:space="preserve"> Agregar al código una entrada de datos del usuario, que permita ingresar un número para intentar adivinar el número generado.</w:t>
      </w:r>
    </w:p>
    <w:p w:rsidR="00000000" w:rsidDel="00000000" w:rsidP="00000000" w:rsidRDefault="00000000" w:rsidRPr="00000000" w14:paraId="00000012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Formato de entrega:</w:t>
      </w:r>
    </w:p>
    <w:p w:rsidR="00000000" w:rsidDel="00000000" w:rsidP="00000000" w:rsidRDefault="00000000" w:rsidRPr="00000000" w14:paraId="00000014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Entregar el código fuente en un archivo TXT (Google Docs. o Microsoft Word).</w:t>
      </w:r>
    </w:p>
    <w:p w:rsidR="00000000" w:rsidDel="00000000" w:rsidP="00000000" w:rsidRDefault="00000000" w:rsidRPr="00000000" w14:paraId="00000015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Adjuntar un documento PDF con capturas de pantalla de la ejecución del programa y una breve explicación de su funcionamiento.</w:t>
      </w:r>
    </w:p>
    <w:p w:rsidR="00000000" w:rsidDel="00000000" w:rsidP="00000000" w:rsidRDefault="00000000" w:rsidRPr="00000000" w14:paraId="00000016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Herramientas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leader="none" w:pos="3190"/>
        </w:tabs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Instalar el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P-seint siguiendo las instrucciones proporcionadas en los enlaces correspondientes o utilizar el compilador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C++:</w:t>
      </w:r>
    </w:p>
    <w:p w:rsidR="00000000" w:rsidDel="00000000" w:rsidP="00000000" w:rsidRDefault="00000000" w:rsidRPr="00000000" w14:paraId="00000019">
      <w:pPr>
        <w:tabs>
          <w:tab w:val="left" w:leader="none" w:pos="3190"/>
        </w:tabs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-Compilador </w:t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online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tabs>
          <w:tab w:val="left" w:leader="none" w:pos="3190"/>
        </w:tabs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C++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https://www.onlinegdb.com/online_c++_compiler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tabs>
          <w:tab w:val="left" w:leader="none" w:pos="3190"/>
        </w:tabs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-P-seint: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https://pseint.sourceforge.net/index.php?page=descargas.php&amp;os=w32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leader="none" w:pos="3190"/>
        </w:tabs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Google Docs.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3190"/>
        </w:tabs>
        <w:spacing w:after="0" w:before="160" w:line="276" w:lineRule="auto"/>
        <w:ind w:left="720" w:hanging="360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Microsoft Word.</w:t>
      </w:r>
    </w:p>
    <w:p w:rsidR="00000000" w:rsidDel="00000000" w:rsidP="00000000" w:rsidRDefault="00000000" w:rsidRPr="00000000" w14:paraId="0000001E">
      <w:pPr>
        <w:tabs>
          <w:tab w:val="left" w:leader="none" w:pos="3190"/>
        </w:tabs>
        <w:spacing w:after="0" w:before="160" w:line="276" w:lineRule="auto"/>
        <w:ind w:left="720" w:firstLine="0"/>
        <w:jc w:val="both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60" w:line="276" w:lineRule="auto"/>
        <w:jc w:val="both"/>
        <w:rPr>
          <w:rFonts w:ascii="Open Sans" w:cs="Open Sans" w:eastAsia="Open Sans" w:hAnsi="Open Sans"/>
          <w:b w:val="1"/>
          <w:color w:val="142667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  <w:rtl w:val="0"/>
        </w:rPr>
        <w:t xml:space="preserve">Entrega</w:t>
      </w:r>
      <w:r w:rsidDel="00000000" w:rsidR="00000000" w:rsidRPr="00000000">
        <w:rPr>
          <w:rFonts w:ascii="Open Sans" w:cs="Open Sans" w:eastAsia="Open Sans" w:hAnsi="Open Sans"/>
          <w:b w:val="1"/>
          <w:color w:val="142667"/>
          <w:sz w:val="36"/>
          <w:szCs w:val="36"/>
        </w:rPr>
        <w:drawing>
          <wp:inline distB="114300" distT="114300" distL="114300" distR="114300">
            <wp:extent cx="5124450" cy="38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¡Felicitaciones por llegar al final de esta actividad! Para concluir tu entrega sigue estos pasos:</w:t>
      </w:r>
    </w:p>
    <w:p w:rsidR="00000000" w:rsidDel="00000000" w:rsidP="00000000" w:rsidRDefault="00000000" w:rsidRPr="00000000" w14:paraId="00000021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1. Haz clic en el botón "Enviar tareas" para comenzar el proceso de carga de tu archivo con las respuestas.</w:t>
      </w:r>
    </w:p>
    <w:p w:rsidR="00000000" w:rsidDel="00000000" w:rsidP="00000000" w:rsidRDefault="00000000" w:rsidRPr="00000000" w14:paraId="00000022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2. Adjunta el archivo que contiene tus respuestas a través de la interfaz proporcionada.</w:t>
      </w:r>
    </w:p>
    <w:p w:rsidR="00000000" w:rsidDel="00000000" w:rsidP="00000000" w:rsidRDefault="00000000" w:rsidRPr="00000000" w14:paraId="00000023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3. Una vez que hayas adjuntado el archivo, confirma tu entrega haciendo clic en el botón correspondiente.</w:t>
      </w:r>
    </w:p>
    <w:p w:rsidR="00000000" w:rsidDel="00000000" w:rsidP="00000000" w:rsidRDefault="00000000" w:rsidRPr="00000000" w14:paraId="00000024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Recuerda completar todos los puntos y tener cuenta las condiciones  de entrega. ¡Éxitos!</w:t>
      </w:r>
    </w:p>
    <w:p w:rsidR="00000000" w:rsidDel="00000000" w:rsidP="00000000" w:rsidRDefault="00000000" w:rsidRPr="00000000" w14:paraId="00000026">
      <w:pPr>
        <w:spacing w:after="0" w:before="160" w:line="276" w:lineRule="auto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1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-1067433</wp:posOffset>
          </wp:positionH>
          <wp:positionV relativeFrom="paragraph">
            <wp:posOffset>-436878</wp:posOffset>
          </wp:positionV>
          <wp:extent cx="7531100" cy="1060450"/>
          <wp:effectExtent b="0" l="0" r="0" t="0"/>
          <wp:wrapSquare wrapText="bothSides" distB="0" distT="0" distL="114300" distR="11430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1100" cy="1060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600" w:hanging="720"/>
      </w:pPr>
      <w:rPr/>
    </w:lvl>
    <w:lvl w:ilvl="3">
      <w:start w:val="1"/>
      <w:numFmt w:val="decimal"/>
      <w:lvlText w:val="%1.%2.%3.%4"/>
      <w:lvlJc w:val="left"/>
      <w:pPr>
        <w:ind w:left="5040" w:hanging="720"/>
      </w:pPr>
      <w:rPr/>
    </w:lvl>
    <w:lvl w:ilvl="4">
      <w:start w:val="1"/>
      <w:numFmt w:val="decimal"/>
      <w:lvlText w:val="%1.%2.%3.%4.%5"/>
      <w:lvlJc w:val="left"/>
      <w:pPr>
        <w:ind w:left="6840" w:hanging="1080"/>
      </w:pPr>
      <w:rPr/>
    </w:lvl>
    <w:lvl w:ilvl="5">
      <w:start w:val="1"/>
      <w:numFmt w:val="decimal"/>
      <w:lvlText w:val="%1.%2.%3.%4.%5.%6"/>
      <w:lvlJc w:val="left"/>
      <w:pPr>
        <w:ind w:left="8280" w:hanging="1080"/>
      </w:pPr>
      <w:rPr/>
    </w:lvl>
    <w:lvl w:ilvl="6">
      <w:start w:val="1"/>
      <w:numFmt w:val="decimal"/>
      <w:lvlText w:val="%1.%2.%3.%4.%5.%6.%7"/>
      <w:lvlJc w:val="left"/>
      <w:pPr>
        <w:ind w:left="10080" w:hanging="1440"/>
      </w:pPr>
      <w:rPr/>
    </w:lvl>
    <w:lvl w:ilvl="7">
      <w:start w:val="1"/>
      <w:numFmt w:val="decimal"/>
      <w:lvlText w:val="%1.%2.%3.%4.%5.%6.%7.%8"/>
      <w:lvlJc w:val="left"/>
      <w:pPr>
        <w:ind w:left="11520" w:hanging="1440"/>
      </w:pPr>
      <w:rPr/>
    </w:lvl>
    <w:lvl w:ilvl="8">
      <w:start w:val="1"/>
      <w:numFmt w:val="decimal"/>
      <w:lvlText w:val="%1.%2.%3.%4.%5.%6.%7.%8.%9"/>
      <w:lvlJc w:val="left"/>
      <w:pPr>
        <w:ind w:left="13320" w:hanging="1800"/>
      </w:pPr>
      <w:rPr/>
    </w:lvl>
  </w:abstractNum>
  <w:abstractNum w:abstractNumId="3">
    <w:lvl w:ilvl="0">
      <w:start w:val="2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/>
    </w:lvl>
    <w:lvl w:ilvl="2">
      <w:start w:val="1"/>
      <w:numFmt w:val="decimal"/>
      <w:lvlText w:val="%1.%2.%3"/>
      <w:lvlJc w:val="left"/>
      <w:pPr>
        <w:ind w:left="3600" w:hanging="720"/>
      </w:pPr>
      <w:rPr/>
    </w:lvl>
    <w:lvl w:ilvl="3">
      <w:start w:val="1"/>
      <w:numFmt w:val="decimal"/>
      <w:lvlText w:val="%1.%2.%3.%4"/>
      <w:lvlJc w:val="left"/>
      <w:pPr>
        <w:ind w:left="5040" w:hanging="720"/>
      </w:pPr>
      <w:rPr/>
    </w:lvl>
    <w:lvl w:ilvl="4">
      <w:start w:val="1"/>
      <w:numFmt w:val="decimal"/>
      <w:lvlText w:val="%1.%2.%3.%4.%5"/>
      <w:lvlJc w:val="left"/>
      <w:pPr>
        <w:ind w:left="6840" w:hanging="1080"/>
      </w:pPr>
      <w:rPr/>
    </w:lvl>
    <w:lvl w:ilvl="5">
      <w:start w:val="1"/>
      <w:numFmt w:val="decimal"/>
      <w:lvlText w:val="%1.%2.%3.%4.%5.%6"/>
      <w:lvlJc w:val="left"/>
      <w:pPr>
        <w:ind w:left="8280" w:hanging="1080"/>
      </w:pPr>
      <w:rPr/>
    </w:lvl>
    <w:lvl w:ilvl="6">
      <w:start w:val="1"/>
      <w:numFmt w:val="decimal"/>
      <w:lvlText w:val="%1.%2.%3.%4.%5.%6.%7"/>
      <w:lvlJc w:val="left"/>
      <w:pPr>
        <w:ind w:left="10080" w:hanging="1440"/>
      </w:pPr>
      <w:rPr/>
    </w:lvl>
    <w:lvl w:ilvl="7">
      <w:start w:val="1"/>
      <w:numFmt w:val="decimal"/>
      <w:lvlText w:val="%1.%2.%3.%4.%5.%6.%7.%8"/>
      <w:lvlJc w:val="left"/>
      <w:pPr>
        <w:ind w:left="11520" w:hanging="1440"/>
      </w:pPr>
      <w:rPr/>
    </w:lvl>
    <w:lvl w:ilvl="8">
      <w:start w:val="1"/>
      <w:numFmt w:val="decimal"/>
      <w:lvlText w:val="%1.%2.%3.%4.%5.%6.%7.%8.%9"/>
      <w:lvlJc w:val="left"/>
      <w:pPr>
        <w:ind w:left="13320" w:hanging="180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180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3600" w:hanging="720"/>
      </w:pPr>
      <w:rPr/>
    </w:lvl>
    <w:lvl w:ilvl="3">
      <w:start w:val="1"/>
      <w:numFmt w:val="decimal"/>
      <w:lvlText w:val="%1.%2.%3.%4"/>
      <w:lvlJc w:val="left"/>
      <w:pPr>
        <w:ind w:left="5040" w:hanging="720"/>
      </w:pPr>
      <w:rPr/>
    </w:lvl>
    <w:lvl w:ilvl="4">
      <w:start w:val="1"/>
      <w:numFmt w:val="decimal"/>
      <w:lvlText w:val="%1.%2.%3.%4.%5"/>
      <w:lvlJc w:val="left"/>
      <w:pPr>
        <w:ind w:left="6840" w:hanging="1080"/>
      </w:pPr>
      <w:rPr/>
    </w:lvl>
    <w:lvl w:ilvl="5">
      <w:start w:val="1"/>
      <w:numFmt w:val="decimal"/>
      <w:lvlText w:val="%1.%2.%3.%4.%5.%6"/>
      <w:lvlJc w:val="left"/>
      <w:pPr>
        <w:ind w:left="8280" w:hanging="1080"/>
      </w:pPr>
      <w:rPr/>
    </w:lvl>
    <w:lvl w:ilvl="6">
      <w:start w:val="1"/>
      <w:numFmt w:val="decimal"/>
      <w:lvlText w:val="%1.%2.%3.%4.%5.%6.%7"/>
      <w:lvlJc w:val="left"/>
      <w:pPr>
        <w:ind w:left="10080" w:hanging="1440"/>
      </w:pPr>
      <w:rPr/>
    </w:lvl>
    <w:lvl w:ilvl="7">
      <w:start w:val="1"/>
      <w:numFmt w:val="decimal"/>
      <w:lvlText w:val="%1.%2.%3.%4.%5.%6.%7.%8"/>
      <w:lvlJc w:val="left"/>
      <w:pPr>
        <w:ind w:left="11520" w:hanging="1440"/>
      </w:pPr>
      <w:rPr/>
    </w:lvl>
    <w:lvl w:ilvl="8">
      <w:start w:val="1"/>
      <w:numFmt w:val="decimal"/>
      <w:lvlText w:val="%1.%2.%3.%4.%5.%6.%7.%8.%9"/>
      <w:lvlJc w:val="left"/>
      <w:pPr>
        <w:ind w:left="1332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6069C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 w:val="1"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504A2"/>
  </w:style>
  <w:style w:type="paragraph" w:styleId="Piedepgina">
    <w:name w:val="footer"/>
    <w:basedOn w:val="Normal"/>
    <w:link w:val="PiedepginaCar"/>
    <w:uiPriority w:val="99"/>
    <w:unhideWhenUsed w:val="1"/>
    <w:rsid w:val="007504A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504A2"/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pseint.sourceforge.net/index.php?page=descargas.php&amp;os=w3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www.onlinegdb.com/online_c++_compil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gEVM2Rv1E7hFz98V+FyL6QIVQ==">CgMxLjAyCGguZ2pkZ3hzOAByITFoVjNaNVVyX3Qwd09XZlpNZkpnSzJnTnd1V3Jwbl9mbw==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2024-05-31T13:09:00Z</dcterms:created>
  <dc:creator>Szkuhra, Sofia</dc:creator>
</cp:coreProperties>
</file>