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79"/>
        <w:ind w:left="116"/>
      </w:pPr>
      <w:r>
        <w:rPr/>
        <w:t>1°) Que signifie Assertif ?</w:t>
      </w:r>
    </w:p>
    <w:p>
      <w:pPr>
        <w:spacing w:before="1"/>
        <w:ind w:left="116" w:right="0" w:firstLine="0"/>
        <w:jc w:val="left"/>
        <w:rPr>
          <w:rFonts w:ascii="Calibri"/>
          <w:b/>
          <w:sz w:val="40"/>
        </w:rPr>
      </w:pPr>
      <w:r>
        <w:rPr/>
        <w:br w:type="column"/>
      </w:r>
      <w:r>
        <w:rPr>
          <w:rFonts w:ascii="Calibri"/>
          <w:b/>
          <w:sz w:val="40"/>
          <w:u w:val="thick"/>
        </w:rPr>
        <w:t>Questionnaire Hotline</w:t>
      </w:r>
    </w:p>
    <w:p>
      <w:pPr>
        <w:spacing w:after="0"/>
        <w:jc w:val="left"/>
        <w:rPr>
          <w:rFonts w:ascii="Calibri"/>
          <w:sz w:val="40"/>
        </w:rPr>
        <w:sectPr>
          <w:type w:val="continuous"/>
          <w:pgSz w:w="11910" w:h="16840"/>
          <w:pgMar w:top="1400" w:bottom="280" w:left="1300" w:right="1680"/>
          <w:cols w:num="2" w:equalWidth="0">
            <w:col w:w="2340" w:space="359"/>
            <w:col w:w="6231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21"/>
        </w:rPr>
      </w:pPr>
    </w:p>
    <w:p>
      <w:pPr>
        <w:pStyle w:val="BodyText"/>
        <w:spacing w:line="261" w:lineRule="auto"/>
        <w:ind w:left="116"/>
      </w:pPr>
      <w:r>
        <w:rPr/>
        <w:t>2°) Quel méthode vous permet de vous assurer que vous et votre interlocuteur vous comprenne, et que vous lui montrez que vous l’écoutez activement?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16"/>
      </w:pPr>
      <w:r>
        <w:rPr/>
        <w:t>3°) Qu’est-ce qu’une question ouverte 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BodyText"/>
        <w:ind w:left="116"/>
      </w:pPr>
      <w:r>
        <w:rPr/>
        <w:t>4°) A quel moment je dois utiliser des questions fermées 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BodyText"/>
        <w:ind w:left="116"/>
      </w:pPr>
      <w:r>
        <w:rPr/>
        <w:t>5°) Qu’est-ce qu’un feedback ?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16"/>
      </w:pPr>
      <w:r>
        <w:rPr/>
        <w:t>6°) quel sont les 7 étapes structurés d’une conversation téléphonique 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116"/>
      </w:pPr>
      <w:r>
        <w:rPr/>
        <w:t>7°) Quel est le rôle d’une procédure ?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116" w:right="0" w:firstLine="0"/>
        <w:jc w:val="left"/>
        <w:rPr>
          <w:rFonts w:ascii="Century Schoolbook"/>
          <w:i/>
          <w:sz w:val="20"/>
        </w:rPr>
      </w:pPr>
      <w:r>
        <w:rPr>
          <w:rFonts w:ascii="Century Schoolbook"/>
          <w:i/>
          <w:w w:val="100"/>
          <w:sz w:val="20"/>
        </w:rPr>
        <w:t>.</w:t>
      </w:r>
    </w:p>
    <w:p>
      <w:pPr>
        <w:pStyle w:val="BodyText"/>
        <w:spacing w:before="178"/>
        <w:ind w:left="116"/>
      </w:pPr>
      <w:r>
        <w:rPr/>
        <w:t>8°) Citer les 2 cas où vous devez mettre à jour votre procédure :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16"/>
      </w:pPr>
      <w:r>
        <w:rPr/>
        <w:t>9°) Comment s’appelle l’outil de gestion d’un parc informatique ?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116"/>
      </w:pPr>
      <w:r>
        <w:rPr/>
        <w:t>10°) Qu’est-ce qu’une base de connaissance 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116"/>
      </w:pPr>
      <w:r>
        <w:rPr/>
        <w:t>11°) Pourquoi, une veille technologique en informatique ?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116"/>
      </w:pPr>
      <w:r>
        <w:rPr/>
        <w:t>12°) Quel sont les compétences du troisième niveau d’un helpdesk ?</w:t>
      </w:r>
    </w:p>
    <w:sectPr>
      <w:type w:val="continuous"/>
      <w:pgSz w:w="11910" w:h="16840"/>
      <w:pgMar w:top="140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entury Schoolbook">
    <w:altName w:val="Century Schoolbook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De Oliveira</dc:creator>
  <dcterms:created xsi:type="dcterms:W3CDTF">2020-04-02T13:50:50Z</dcterms:created>
  <dcterms:modified xsi:type="dcterms:W3CDTF">2020-04-02T13:50:50Z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2020-04-02T00:00:00Z</vt:filetime>
  </property>
</Properties>
</file>