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
        <w:spacing w:lineRule="auto" w:line="276"/>
        <w:jc w:val="both"/>
        <w:rPr>
          <w:b w:val="false"/>
          <w:sz w:val="20"/>
          <w:szCs w:val="20"/>
          <w:u w:val="none"/>
        </w:rPr>
      </w:pPr>
      <w:r>
        <w:rPr>
          <w:b w:val="false"/>
          <w:sz w:val="20"/>
          <w:szCs w:val="20"/>
          <w:u w:val="none"/>
        </w:rPr>
        <w:t xml:space="preserve">Para promover y cautelar el honor, la seriedad y la integridad de la examinación de la conformidad de los procesos de Certificación a personas, en base a la Norma Técnica de Reconocimiento de Organismos Evaluadores de Conformidad para la Certificación de Personas emitida por la Subsecretaria de Cualificaciones Profesionales; y, con la finalidad de estar acorde con los estándares de conducta ética, yo Sr. </w:t>
      </w:r>
      <w:r>
        <w:rPr>
          <w:bCs w:val="false"/>
          <w:sz w:val="20"/>
          <w:szCs w:val="20"/>
          <w:u w:val="none"/>
        </w:rPr>
        <w:t xml:space="preserve">{{EXAMINADOR_NOMBRE}}</w:t>
      </w:r>
      <w:r>
        <w:rPr>
          <w:b w:val="false"/>
          <w:sz w:val="20"/>
          <w:szCs w:val="20"/>
          <w:u w:val="none"/>
        </w:rPr>
        <w:t xml:space="preserve"> reconozco que:</w:t>
      </w:r>
    </w:p>
    <w:p>
      <w:pPr>
        <w:pStyle w:val="Heading"/>
        <w:spacing w:lineRule="auto" w:line="276"/>
        <w:jc w:val="both"/>
        <w:rPr>
          <w:b w:val="false"/>
          <w:sz w:val="20"/>
          <w:szCs w:val="20"/>
          <w:u w:val="none"/>
        </w:rPr>
      </w:pPr>
      <w:r>
        <w:rPr>
          <w:b w:val="false"/>
          <w:sz w:val="20"/>
          <w:szCs w:val="20"/>
          <w:u w:val="none"/>
        </w:rPr>
      </w:r>
    </w:p>
    <w:p>
      <w:pPr>
        <w:pStyle w:val="Normal"/>
        <w:widowControl w:val="false"/>
        <w:numPr>
          <w:ilvl w:val="0"/>
          <w:numId w:val="1"/>
        </w:numPr>
        <w:tabs>
          <w:tab w:val="clear" w:pos="708"/>
          <w:tab w:val="left" w:pos="0" w:leader="none"/>
        </w:tabs>
        <w:spacing w:before="0" w:after="120"/>
        <w:jc w:val="both"/>
        <w:rPr>
          <w:rFonts w:ascii="Arial" w:hAnsi="Arial" w:cs="Arial"/>
          <w:sz w:val="20"/>
          <w:szCs w:val="20"/>
        </w:rPr>
      </w:pPr>
      <w:r>
        <w:rPr>
          <w:rFonts w:cs="Arial" w:ascii="Arial" w:hAnsi="Arial"/>
          <w:sz w:val="20"/>
          <w:szCs w:val="20"/>
        </w:rPr>
        <w:t xml:space="preserve">Seré honesto, imparcial, justo y transparente, en todas las actividades relacionadas con las examinaciones y certificaciones de competencia de personas de CAPTEEC CENTRO DE CAPACITACION TECNICA - EMPRESARIAL &amp; TUTORIAS S.A.S. </w:t>
      </w:r>
    </w:p>
    <w:p>
      <w:pPr>
        <w:pStyle w:val="Normal"/>
        <w:widowControl w:val="false"/>
        <w:numPr>
          <w:ilvl w:val="0"/>
          <w:numId w:val="1"/>
        </w:numPr>
        <w:tabs>
          <w:tab w:val="clear" w:pos="708"/>
          <w:tab w:val="left" w:pos="0" w:leader="none"/>
        </w:tabs>
        <w:spacing w:before="0" w:after="120"/>
        <w:jc w:val="both"/>
        <w:rPr>
          <w:rFonts w:ascii="Arial" w:hAnsi="Arial" w:cs="Arial"/>
          <w:sz w:val="20"/>
          <w:szCs w:val="20"/>
        </w:rPr>
      </w:pPr>
      <w:r>
        <w:rPr>
          <w:rFonts w:cs="Arial" w:ascii="Arial" w:hAnsi="Arial"/>
          <w:sz w:val="20"/>
          <w:szCs w:val="20"/>
        </w:rPr>
        <w:t xml:space="preserve">Me comportaré con profesionalismo en todo momento. </w:t>
      </w:r>
    </w:p>
    <w:p>
      <w:pPr>
        <w:pStyle w:val="Normal"/>
        <w:widowControl w:val="false"/>
        <w:numPr>
          <w:ilvl w:val="0"/>
          <w:numId w:val="1"/>
        </w:numPr>
        <w:tabs>
          <w:tab w:val="clear" w:pos="708"/>
          <w:tab w:val="left" w:pos="0" w:leader="none"/>
        </w:tabs>
        <w:spacing w:before="0" w:after="120"/>
        <w:jc w:val="both"/>
        <w:rPr>
          <w:rFonts w:ascii="Arial" w:hAnsi="Arial" w:cs="Arial"/>
          <w:sz w:val="20"/>
          <w:szCs w:val="20"/>
        </w:rPr>
      </w:pPr>
      <w:r>
        <w:rPr>
          <w:rFonts w:cs="Arial" w:ascii="Arial" w:hAnsi="Arial"/>
          <w:sz w:val="20"/>
          <w:szCs w:val="20"/>
        </w:rPr>
        <w:t>Serviré a los usuarios y a CAPTEEC CENTRO DE CAPACITACION TECNICA - EMPRESARIAL &amp; TUTORIAS S.A.S., con eficiencia, buen modo, de forma oportuna, igual, justa, imparcial y enfoque de servicio.</w:t>
      </w:r>
    </w:p>
    <w:p>
      <w:pPr>
        <w:pStyle w:val="Normal"/>
        <w:widowControl w:val="false"/>
        <w:numPr>
          <w:ilvl w:val="0"/>
          <w:numId w:val="1"/>
        </w:numPr>
        <w:tabs>
          <w:tab w:val="clear" w:pos="708"/>
          <w:tab w:val="left" w:pos="0" w:leader="none"/>
        </w:tabs>
        <w:spacing w:before="0" w:after="120"/>
        <w:jc w:val="both"/>
        <w:rPr>
          <w:rFonts w:ascii="Arial" w:hAnsi="Arial" w:cs="Arial"/>
          <w:sz w:val="20"/>
          <w:szCs w:val="20"/>
        </w:rPr>
      </w:pPr>
      <w:r>
        <w:rPr>
          <w:rFonts w:cs="Arial" w:ascii="Arial" w:hAnsi="Arial"/>
          <w:sz w:val="20"/>
          <w:szCs w:val="20"/>
        </w:rPr>
        <w:t>No divulgaré información relacionada con los asuntos confidenciales de CAPTEEC CENTRO DE CAPACITACION TECNICA - EMPRESARIAL &amp; TUTORIAS S.A.S., ni sus procesos técnicos, así como de los resultados de las examinaciones y certificaciones de los usuarios.</w:t>
      </w:r>
    </w:p>
    <w:p>
      <w:pPr>
        <w:pStyle w:val="Normal"/>
        <w:widowControl w:val="false"/>
        <w:numPr>
          <w:ilvl w:val="0"/>
          <w:numId w:val="1"/>
        </w:numPr>
        <w:tabs>
          <w:tab w:val="clear" w:pos="708"/>
          <w:tab w:val="left" w:pos="0" w:leader="none"/>
        </w:tabs>
        <w:spacing w:before="0" w:after="120"/>
        <w:jc w:val="both"/>
        <w:rPr>
          <w:rFonts w:ascii="Arial" w:hAnsi="Arial" w:cs="Arial"/>
          <w:sz w:val="20"/>
          <w:szCs w:val="20"/>
        </w:rPr>
      </w:pPr>
      <w:r>
        <w:rPr>
          <w:rFonts w:cs="Arial" w:ascii="Arial" w:hAnsi="Arial"/>
          <w:sz w:val="20"/>
          <w:szCs w:val="20"/>
        </w:rPr>
        <w:t>Informaré a CAPTEEC CENTRO DE CAPACITACION TECNICA - EMPRESARIAL &amp; TUTORIAS S.A.S., de todas las conexiones, intereses, relaciones o afiliaciones que puedan influir en mi juicio o deteriorar el carácter equitativo de mis servicios.</w:t>
      </w:r>
    </w:p>
    <w:p>
      <w:pPr>
        <w:pStyle w:val="Normal"/>
        <w:widowControl w:val="false"/>
        <w:numPr>
          <w:ilvl w:val="0"/>
          <w:numId w:val="1"/>
        </w:numPr>
        <w:tabs>
          <w:tab w:val="clear" w:pos="708"/>
          <w:tab w:val="left" w:pos="0" w:leader="none"/>
        </w:tabs>
        <w:spacing w:before="0" w:after="120"/>
        <w:jc w:val="both"/>
        <w:rPr>
          <w:rFonts w:ascii="Arial" w:hAnsi="Arial" w:cs="Arial"/>
          <w:sz w:val="20"/>
          <w:szCs w:val="20"/>
        </w:rPr>
      </w:pPr>
      <w:r>
        <w:rPr>
          <w:rFonts w:cs="Arial" w:ascii="Arial" w:hAnsi="Arial"/>
          <w:sz w:val="20"/>
          <w:szCs w:val="20"/>
        </w:rPr>
        <w:t>Promoveré la confiabilidad de los servicios de certificación de CAPTEEC CENTRO DE CAPACITACION TECNICA - EMPRESARIAL &amp; TUTORIAS S.A.S., para el uso de entidades públicas y privadas.</w:t>
      </w:r>
    </w:p>
    <w:p>
      <w:pPr>
        <w:pStyle w:val="Normal"/>
        <w:widowControl w:val="false"/>
        <w:numPr>
          <w:ilvl w:val="0"/>
          <w:numId w:val="1"/>
        </w:numPr>
        <w:tabs>
          <w:tab w:val="clear" w:pos="708"/>
          <w:tab w:val="left" w:pos="0" w:leader="none"/>
        </w:tabs>
        <w:spacing w:before="0" w:after="120"/>
        <w:jc w:val="both"/>
        <w:rPr>
          <w:rFonts w:ascii="Arial" w:hAnsi="Arial" w:cs="Arial"/>
          <w:sz w:val="20"/>
          <w:szCs w:val="20"/>
        </w:rPr>
      </w:pPr>
      <w:r>
        <w:rPr>
          <w:rFonts w:cs="Arial" w:ascii="Arial" w:hAnsi="Arial"/>
          <w:sz w:val="20"/>
          <w:szCs w:val="20"/>
        </w:rPr>
        <w:t>Administraré las políticas de CAPTEEC CENTRO DE CAPACITACION TECNICA - EMPRESARIAL &amp; TUTORIAS S.A.S., y los procedimientos de operación del modelo de examinación de una forma no discriminatoria.</w:t>
      </w:r>
    </w:p>
    <w:p>
      <w:pPr>
        <w:pStyle w:val="Normal"/>
        <w:widowControl w:val="false"/>
        <w:numPr>
          <w:ilvl w:val="0"/>
          <w:numId w:val="1"/>
        </w:numPr>
        <w:tabs>
          <w:tab w:val="clear" w:pos="708"/>
          <w:tab w:val="left" w:pos="0" w:leader="none"/>
        </w:tabs>
        <w:spacing w:before="0" w:after="120"/>
        <w:jc w:val="both"/>
        <w:rPr>
          <w:rFonts w:ascii="Arial" w:hAnsi="Arial" w:cs="Arial"/>
          <w:sz w:val="20"/>
          <w:szCs w:val="20"/>
        </w:rPr>
      </w:pPr>
      <w:r>
        <w:rPr>
          <w:rFonts w:cs="Arial" w:ascii="Arial" w:hAnsi="Arial"/>
          <w:sz w:val="20"/>
          <w:szCs w:val="20"/>
        </w:rPr>
        <w:t xml:space="preserve">No aceptaré compensaciones de ninguna índole de parte de los usuarios, ni participaré en actividades de asesoría o capacitación de operadores de capacitación que proporcionen estos servicios a los usuarios a la certificación de los diferentes perfiles. </w:t>
      </w:r>
    </w:p>
    <w:p>
      <w:pPr>
        <w:pStyle w:val="Normal"/>
        <w:widowControl w:val="false"/>
        <w:numPr>
          <w:ilvl w:val="0"/>
          <w:numId w:val="1"/>
        </w:numPr>
        <w:tabs>
          <w:tab w:val="clear" w:pos="708"/>
          <w:tab w:val="left" w:pos="0" w:leader="none"/>
        </w:tabs>
        <w:spacing w:before="0" w:after="120"/>
        <w:jc w:val="both"/>
        <w:rPr>
          <w:rFonts w:ascii="Arial" w:hAnsi="Arial" w:cs="Arial"/>
          <w:sz w:val="20"/>
          <w:szCs w:val="20"/>
        </w:rPr>
      </w:pPr>
      <w:r>
        <w:rPr>
          <w:rFonts w:cs="Arial" w:ascii="Arial" w:hAnsi="Arial"/>
          <w:sz w:val="20"/>
          <w:szCs w:val="20"/>
        </w:rPr>
        <w:t>Me comprometo a que el crédito del trabajo realizado por otros, sea otorgado a quienes es debido.</w:t>
      </w:r>
    </w:p>
    <w:p>
      <w:pPr>
        <w:pStyle w:val="Normal"/>
        <w:widowControl w:val="false"/>
        <w:numPr>
          <w:ilvl w:val="0"/>
          <w:numId w:val="1"/>
        </w:numPr>
        <w:tabs>
          <w:tab w:val="clear" w:pos="708"/>
          <w:tab w:val="left" w:pos="0" w:leader="none"/>
        </w:tabs>
        <w:spacing w:before="0" w:after="120"/>
        <w:jc w:val="both"/>
        <w:rPr>
          <w:rFonts w:ascii="Arial" w:hAnsi="Arial" w:cs="Arial"/>
          <w:sz w:val="20"/>
          <w:szCs w:val="20"/>
        </w:rPr>
      </w:pPr>
      <w:r>
        <w:rPr>
          <w:rFonts w:cs="Arial" w:ascii="Arial" w:hAnsi="Arial"/>
          <w:sz w:val="20"/>
          <w:szCs w:val="20"/>
        </w:rPr>
        <w:t>Me comprometo a no presentar una solicitud de aplicación al proceso de certificación de personas por competencias laborales por un período menor a 2 años, desde la última fecha en que accedí al proceso de examinación y bancos de preguntas del esquema del perfil en el cual se realiza la solicitud.</w:t>
      </w:r>
    </w:p>
    <w:p>
      <w:pPr>
        <w:pStyle w:val="Normal"/>
        <w:widowControl w:val="false"/>
        <w:numPr>
          <w:ilvl w:val="0"/>
          <w:numId w:val="1"/>
        </w:numPr>
        <w:tabs>
          <w:tab w:val="clear" w:pos="708"/>
          <w:tab w:val="left" w:pos="0" w:leader="none"/>
        </w:tabs>
        <w:spacing w:before="0" w:after="120"/>
        <w:jc w:val="both"/>
        <w:rPr>
          <w:rFonts w:ascii="Arial" w:hAnsi="Arial" w:cs="Arial"/>
          <w:sz w:val="20"/>
          <w:szCs w:val="20"/>
        </w:rPr>
      </w:pPr>
      <w:r>
        <w:rPr>
          <w:rFonts w:cs="Arial" w:ascii="Arial" w:hAnsi="Arial"/>
          <w:sz w:val="20"/>
          <w:szCs w:val="20"/>
        </w:rPr>
        <w:t>Cumpliré las reglas definidas por CAPTEEC CENTRO DE CAPACITACION TECNICA - EMPRESARIAL &amp; TUTORIAS S.A.S., incluidas aquellas relativas a la confidencialidad, la imparcialidad y los conflictos de interés.</w:t>
      </w:r>
    </w:p>
    <w:p>
      <w:pPr>
        <w:pStyle w:val="Heading"/>
        <w:numPr>
          <w:ilvl w:val="0"/>
          <w:numId w:val="1"/>
        </w:numPr>
        <w:spacing w:lineRule="auto" w:line="276"/>
        <w:jc w:val="both"/>
        <w:rPr>
          <w:b w:val="false"/>
          <w:sz w:val="20"/>
          <w:szCs w:val="20"/>
          <w:u w:val="none"/>
        </w:rPr>
      </w:pPr>
      <w:r>
        <w:rPr>
          <w:b w:val="false"/>
          <w:sz w:val="20"/>
          <w:szCs w:val="20"/>
          <w:u w:val="none"/>
        </w:rPr>
        <w:t>Me comprometo a cumplir el código de ética y conducta en todo momento, durante el desempeño de mis actividades para o en nombre de CAPTEEC CENTRO DE CAPACITACION TECNICA - EMPRESARIAL &amp; TUTORIAS S.A.S.</w:t>
      </w:r>
      <w:r>
        <w:rPr>
          <w:sz w:val="20"/>
          <w:szCs w:val="20"/>
          <w:u w:val="none"/>
        </w:rPr>
        <w:t xml:space="preserve">, </w:t>
      </w:r>
      <w:r>
        <w:rPr>
          <w:b w:val="false"/>
          <w:sz w:val="20"/>
          <w:szCs w:val="20"/>
          <w:u w:val="none"/>
        </w:rPr>
        <w:t>incluyendo todas las etapas del proceso de certificación a personas.</w:t>
      </w:r>
    </w:p>
    <w:p>
      <w:pPr>
        <w:pStyle w:val="Normal"/>
        <w:spacing w:before="0" w:after="0"/>
        <w:jc w:val="both"/>
        <w:rPr>
          <w:rFonts w:ascii="Arial" w:hAnsi="Arial" w:eastAsia="Times New Roman" w:cs="Arial"/>
          <w:iCs/>
          <w:spacing w:val="-5"/>
          <w:sz w:val="20"/>
          <w:szCs w:val="20"/>
          <w:lang w:val="es-ES_tradnl"/>
        </w:rPr>
      </w:pPr>
      <w:r>
        <w:rPr>
          <w:rFonts w:eastAsia="Times New Roman" w:cs="Arial" w:ascii="Arial" w:hAnsi="Arial"/>
          <w:b/>
          <w:iCs/>
          <w:spacing w:val="-5"/>
          <w:sz w:val="20"/>
          <w:szCs w:val="20"/>
          <w:u w:val="none"/>
          <w:lang w:val="es-ES_tradnl"/>
        </w:rPr>
      </w:r>
    </w:p>
    <w:p>
      <w:pPr>
        <w:pStyle w:val="Normal"/>
        <w:spacing w:before="0" w:after="0"/>
        <w:jc w:val="both"/>
        <w:rPr>
          <w:rFonts w:ascii="Arial" w:hAnsi="Arial" w:eastAsia="Times New Roman" w:cs="Arial"/>
          <w:iCs/>
          <w:spacing w:val="-5"/>
          <w:sz w:val="20"/>
          <w:szCs w:val="20"/>
          <w:lang w:val="es-ES_tradnl"/>
        </w:rPr>
      </w:pPr>
      <w:r>
        <w:rPr>
          <w:rFonts w:cs="Arial" w:ascii="Arial" w:hAnsi="Arial"/>
          <w:sz w:val="20"/>
          <w:szCs w:val="20"/>
        </w:rPr>
        <w:t>Para lo cual los miembros del comité se comprometen y suscriben el siguiente Acuerdo de Confidencialidad y Responsabilidad del Sistema de Gestión de Personas de CAPTEEC CENTRO DE CAPACITACION TECNICA - EMPRESARIAL &amp; TUTORIAS S.A.S.</w:t>
      </w:r>
    </w:p>
    <w:p>
      <w:pPr>
        <w:pStyle w:val="Normal"/>
        <w:widowControl w:val="false"/>
        <w:autoSpaceDE w:val="false"/>
        <w:spacing w:before="0" w:after="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r>
    </w:p>
    <w:p>
      <w:pPr>
        <w:pStyle w:val="Normal"/>
        <w:widowControl w:val="false"/>
        <w:autoSpaceDE w:val="false"/>
        <w:spacing w:before="0" w:after="0"/>
        <w:ind w:hanging="708" w:start="708" w:end="0"/>
        <w:jc w:val="both"/>
        <w:rPr>
          <w:rFonts w:ascii="Arial" w:hAnsi="Arial" w:eastAsia="Times New Roman" w:cs="Arial"/>
          <w:b/>
          <w:iCs/>
          <w:spacing w:val="-5"/>
          <w:sz w:val="20"/>
          <w:szCs w:val="20"/>
          <w:lang w:val="es-ES_tradnl"/>
        </w:rPr>
      </w:pPr>
      <w:r>
        <w:rPr>
          <w:rFonts w:eastAsia="Times New Roman" w:cs="Arial" w:ascii="Arial" w:hAnsi="Arial"/>
          <w:b/>
          <w:iCs/>
          <w:spacing w:val="-5"/>
          <w:sz w:val="20"/>
          <w:szCs w:val="20"/>
          <w:lang w:val="es-ES_tradnl"/>
        </w:rPr>
        <w:t xml:space="preserve">CLÁUSULA PRIMERA: ANTECEDENTES. - </w:t>
      </w:r>
    </w:p>
    <w:p>
      <w:pPr>
        <w:pStyle w:val="Normal"/>
        <w:widowControl w:val="false"/>
        <w:autoSpaceDE w:val="false"/>
        <w:spacing w:before="0" w:after="0"/>
        <w:ind w:start="360" w:end="0"/>
        <w:jc w:val="both"/>
        <w:rPr>
          <w:rFonts w:ascii="Arial" w:hAnsi="Arial" w:eastAsia="Times New Roman" w:cs="Arial"/>
          <w:iCs/>
          <w:spacing w:val="-5"/>
          <w:sz w:val="20"/>
          <w:szCs w:val="20"/>
          <w:lang w:val="es-ES_tradnl"/>
        </w:rPr>
      </w:pPr>
      <w:r>
        <w:rPr>
          <w:rFonts w:eastAsia="Times New Roman" w:cs="Arial" w:ascii="Arial" w:hAnsi="Arial"/>
          <w:b/>
          <w:iCs/>
          <w:spacing w:val="-5"/>
          <w:sz w:val="20"/>
          <w:szCs w:val="20"/>
          <w:lang w:val="es-ES_tradnl"/>
        </w:rPr>
      </w:r>
    </w:p>
    <w:p>
      <w:pPr>
        <w:pStyle w:val="Normal"/>
        <w:widowControl w:val="false"/>
        <w:autoSpaceDE w:val="false"/>
        <w:spacing w:before="0" w:after="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t xml:space="preserve">El día {{EXA_DIA}} del mes de {{EXA_MES}} de {{EXA_ANIO}}, {{EXAMINADOR_TRATO}} {{EXAMINADOR_NOMBRE}} comienza a formar parte del proceso de certificación de personas en calidad de Examinador de </w:t>
      </w:r>
      <w:r>
        <w:rPr>
          <w:rFonts w:cs="Arial" w:ascii="Arial" w:hAnsi="Arial"/>
          <w:sz w:val="20"/>
          <w:szCs w:val="20"/>
        </w:rPr>
        <w:t>CAPTEEC CENTRO DE CAPACITACION TECNICA - EMPRESARIAL &amp; TUTORIAS S.A.S.,</w:t>
      </w:r>
      <w:r>
        <w:rPr>
          <w:rFonts w:eastAsia="Times New Roman" w:cs="Arial" w:ascii="Arial" w:hAnsi="Arial"/>
          <w:iCs/>
          <w:spacing w:val="-5"/>
          <w:sz w:val="20"/>
          <w:szCs w:val="20"/>
          <w:lang w:val="es-ES_tradnl"/>
        </w:rPr>
        <w:t xml:space="preserve"> y con motivo de la prestación de sus servicios y actividades propias de su función va a tener acceso a información institucional privilegiada, considerada como confidencial y por tanto reservada.</w:t>
      </w:r>
    </w:p>
    <w:p>
      <w:pPr>
        <w:pStyle w:val="Normal"/>
        <w:widowControl w:val="false"/>
        <w:autoSpaceDE w:val="false"/>
        <w:spacing w:before="0" w:after="0"/>
        <w:jc w:val="both"/>
        <w:rPr>
          <w:rFonts w:ascii="Arial" w:hAnsi="Arial" w:eastAsia="Times New Roman" w:cs="Arial"/>
          <w:b/>
          <w:iCs/>
          <w:spacing w:val="-5"/>
          <w:sz w:val="20"/>
          <w:szCs w:val="20"/>
          <w:lang w:val="es-ES_tradnl"/>
        </w:rPr>
      </w:pPr>
      <w:r>
        <w:rPr>
          <w:rFonts w:eastAsia="Times New Roman" w:cs="Arial" w:ascii="Arial" w:hAnsi="Arial"/>
          <w:b/>
          <w:iCs/>
          <w:spacing w:val="-5"/>
          <w:sz w:val="20"/>
          <w:szCs w:val="20"/>
          <w:lang w:val="es-ES_tradnl"/>
        </w:rPr>
      </w:r>
    </w:p>
    <w:p>
      <w:pPr>
        <w:pStyle w:val="Normal"/>
        <w:widowControl w:val="false"/>
        <w:autoSpaceDE w:val="false"/>
        <w:spacing w:before="0" w:after="0"/>
        <w:jc w:val="both"/>
        <w:rPr>
          <w:rFonts w:ascii="Arial" w:hAnsi="Arial" w:eastAsia="Times New Roman" w:cs="Arial"/>
          <w:iCs/>
          <w:spacing w:val="-5"/>
          <w:sz w:val="20"/>
          <w:szCs w:val="20"/>
          <w:lang w:val="es-ES_tradnl"/>
        </w:rPr>
      </w:pPr>
      <w:r>
        <w:rPr>
          <w:rFonts w:eastAsia="Times New Roman" w:cs="Arial" w:ascii="Arial" w:hAnsi="Arial"/>
          <w:b/>
          <w:iCs/>
          <w:spacing w:val="-5"/>
          <w:sz w:val="20"/>
          <w:szCs w:val="20"/>
          <w:lang w:val="es-ES_tradnl"/>
        </w:rPr>
        <w:t>CLÁUSULA SEGUNDA: OBJETO. -</w:t>
      </w:r>
      <w:r>
        <w:rPr>
          <w:rFonts w:eastAsia="Times New Roman" w:cs="Arial" w:ascii="Arial" w:hAnsi="Arial"/>
          <w:iCs/>
          <w:spacing w:val="-5"/>
          <w:sz w:val="20"/>
          <w:szCs w:val="20"/>
          <w:lang w:val="es-ES_tradnl"/>
        </w:rPr>
        <w:t xml:space="preserve"> </w:t>
      </w:r>
    </w:p>
    <w:p>
      <w:pPr>
        <w:pStyle w:val="Normal"/>
        <w:widowControl w:val="false"/>
        <w:autoSpaceDE w:val="false"/>
        <w:spacing w:before="0" w:after="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t xml:space="preserve">El objeto del presente acuerdo es determinar los términos y condiciones con los cuales el Examinador que forma parte del proceso de certificación de personas por competencias laborales y/o es contratado por CAPTEEC CENTRO DE CAPACITACION TECNICA - EMPRESARIAL &amp; TUTORIAS S.A.S., mantendrá la confidencialidad de todos los datos que maneje y la información institucional que por motivo de su actividad, funciones y servicios llegare a conocer, tener acceso, hacer uso o manejo de ella.    </w:t>
      </w:r>
    </w:p>
    <w:p>
      <w:pPr>
        <w:pStyle w:val="Normal"/>
        <w:widowControl w:val="false"/>
        <w:autoSpaceDE w:val="false"/>
        <w:spacing w:before="0" w:after="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r>
    </w:p>
    <w:p>
      <w:pPr>
        <w:pStyle w:val="Normal"/>
        <w:widowControl w:val="false"/>
        <w:autoSpaceDE w:val="false"/>
        <w:spacing w:before="0" w:after="0"/>
        <w:jc w:val="both"/>
        <w:rPr>
          <w:rFonts w:ascii="Arial" w:hAnsi="Arial" w:eastAsia="Times New Roman" w:cs="Arial"/>
          <w:iCs/>
          <w:spacing w:val="-5"/>
          <w:sz w:val="20"/>
          <w:szCs w:val="20"/>
          <w:lang w:val="es-ES_tradnl"/>
        </w:rPr>
      </w:pPr>
      <w:r>
        <w:rPr>
          <w:rFonts w:eastAsia="Times New Roman" w:cs="Arial" w:ascii="Arial" w:hAnsi="Arial"/>
          <w:b/>
          <w:iCs/>
          <w:spacing w:val="-5"/>
          <w:sz w:val="20"/>
          <w:szCs w:val="20"/>
          <w:lang w:val="es-ES_tradnl"/>
        </w:rPr>
        <w:t>CLÁUSULA TERCERA: ACUERDO. –</w:t>
      </w:r>
      <w:r>
        <w:rPr>
          <w:rFonts w:eastAsia="Times New Roman" w:cs="Arial" w:ascii="Arial" w:hAnsi="Arial"/>
          <w:iCs/>
          <w:spacing w:val="-5"/>
          <w:sz w:val="20"/>
          <w:szCs w:val="20"/>
          <w:lang w:val="es-ES_tradnl"/>
        </w:rPr>
        <w:t xml:space="preserve"> </w:t>
      </w:r>
    </w:p>
    <w:p>
      <w:pPr>
        <w:pStyle w:val="Normal"/>
        <w:widowControl w:val="false"/>
        <w:autoSpaceDE w:val="false"/>
        <w:spacing w:before="0" w:after="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t>Las partes acuerdan que cualquier información de CAPTEEC CENTRO DE CAPACITACION TECNICA - EMPRESARIAL &amp; TUTORIAS S.A.S., que fuera facilitada de sus archivos o creada en relación a la propiedad intelectual bajo los parámetros de la Ley de Propiedad Intelectual, y que, por motivo de la actividad, funciones y servicio, o que por cualquier otra circunstancia o medio llegue a conocimiento del Examinador se regirá por este Acuerdo.</w:t>
      </w:r>
    </w:p>
    <w:p>
      <w:pPr>
        <w:pStyle w:val="Normal"/>
        <w:widowControl w:val="false"/>
        <w:autoSpaceDE w:val="false"/>
        <w:spacing w:before="0" w:after="0"/>
        <w:jc w:val="both"/>
        <w:rPr>
          <w:rFonts w:ascii="Arial" w:hAnsi="Arial" w:eastAsia="Times New Roman" w:cs="Arial"/>
          <w:b/>
          <w:iCs/>
          <w:spacing w:val="-5"/>
          <w:sz w:val="20"/>
          <w:szCs w:val="20"/>
          <w:lang w:val="es-ES_tradnl"/>
        </w:rPr>
      </w:pPr>
      <w:r>
        <w:rPr>
          <w:rFonts w:eastAsia="Times New Roman" w:cs="Arial" w:ascii="Arial" w:hAnsi="Arial"/>
          <w:b/>
          <w:iCs/>
          <w:spacing w:val="-5"/>
          <w:sz w:val="20"/>
          <w:szCs w:val="20"/>
          <w:lang w:val="es-ES_tradnl"/>
        </w:rPr>
      </w:r>
    </w:p>
    <w:p>
      <w:pPr>
        <w:pStyle w:val="Normal"/>
        <w:widowControl w:val="false"/>
        <w:autoSpaceDE w:val="false"/>
        <w:spacing w:before="0" w:after="0"/>
        <w:jc w:val="both"/>
        <w:rPr>
          <w:rFonts w:ascii="Arial" w:hAnsi="Arial" w:eastAsia="Times New Roman" w:cs="Arial"/>
          <w:b/>
          <w:iCs/>
          <w:spacing w:val="-5"/>
          <w:sz w:val="20"/>
          <w:szCs w:val="20"/>
          <w:lang w:val="es-ES_tradnl"/>
        </w:rPr>
      </w:pPr>
      <w:r>
        <w:rPr>
          <w:rFonts w:eastAsia="Times New Roman" w:cs="Arial" w:ascii="Arial" w:hAnsi="Arial"/>
          <w:b/>
          <w:iCs/>
          <w:spacing w:val="-5"/>
          <w:sz w:val="20"/>
          <w:szCs w:val="20"/>
          <w:lang w:val="es-ES_tradnl"/>
        </w:rPr>
        <w:t>CLÁUSULA CUARTA: USO Y SU PROTECCIÓN. –</w:t>
      </w:r>
    </w:p>
    <w:p>
      <w:pPr>
        <w:pStyle w:val="Normal"/>
        <w:widowControl w:val="false"/>
        <w:autoSpaceDE w:val="false"/>
        <w:spacing w:before="0" w:after="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t xml:space="preserve">En lo relativo al uso y protección de la información institucional, el Examinador deberá considerar los siguientes aspectos: </w:t>
      </w:r>
    </w:p>
    <w:p>
      <w:pPr>
        <w:pStyle w:val="Normal"/>
        <w:widowControl w:val="false"/>
        <w:autoSpaceDE w:val="false"/>
        <w:spacing w:before="0" w:after="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r>
    </w:p>
    <w:p>
      <w:pPr>
        <w:pStyle w:val="Normal"/>
        <w:widowControl w:val="false"/>
        <w:autoSpaceDE w:val="false"/>
        <w:spacing w:before="0" w:after="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t xml:space="preserve">La información institucional que reciba, conozca, acceda, maneje o haga uso el Examinador será mantenida y protegida como confidencial, incluyendo información relativa a derechos de autor, investigaciones técnicas, programas, modelos, estrategias, know-how, procesos internos/procesos de certificación de personas, conocimientos técnicos; administración y manejo de recursos; operación y manejo de materias primas; datos de proveedores de bienes y servicios; información financiera; lista de participantes/personas certificadas; empleados; relaciones contractuales; datos de los participantes; estadísticas; y, en general toda clase de datos e información institucional que CAPTEEC CENTRO DE CAPACITACION TECNICA - EMPRESARIAL &amp; TUTORIAS S.A.S., utiliza para cumplir con su objeto y funciones. </w:t>
      </w:r>
    </w:p>
    <w:p>
      <w:pPr>
        <w:pStyle w:val="Normal"/>
        <w:widowControl w:val="false"/>
        <w:autoSpaceDE w:val="false"/>
        <w:spacing w:before="0" w:after="0"/>
        <w:ind w:start="360" w:end="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r>
    </w:p>
    <w:p>
      <w:pPr>
        <w:pStyle w:val="Normal"/>
        <w:widowControl w:val="false"/>
        <w:autoSpaceDE w:val="false"/>
        <w:spacing w:before="0" w:after="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t>Toda</w:t>
      </w:r>
      <w:r>
        <w:rPr>
          <w:rFonts w:eastAsia="Times New Roman" w:cs="Arial" w:ascii="Arial" w:hAnsi="Arial"/>
          <w:b/>
          <w:iCs/>
          <w:spacing w:val="-5"/>
          <w:sz w:val="20"/>
          <w:szCs w:val="20"/>
          <w:lang w:val="es-ES_tradnl"/>
        </w:rPr>
        <w:t xml:space="preserve"> </w:t>
      </w:r>
      <w:r>
        <w:rPr>
          <w:rFonts w:eastAsia="Times New Roman" w:cs="Arial" w:ascii="Arial" w:hAnsi="Arial"/>
          <w:iCs/>
          <w:spacing w:val="-5"/>
          <w:sz w:val="20"/>
          <w:szCs w:val="20"/>
          <w:lang w:val="es-ES_tradnl"/>
        </w:rPr>
        <w:t>la información institucional incluida la digital y física (archivos) es de propiedad de CAPTEEC CENTRO DE CAPACITACION TECNICA - EMPRESARIAL &amp; TUTORIAS S.A.S., por lo que el Examinador es consciente en que la información que reciba, conozca, acceda, maneje o haga uso es confidencial y su utilización será exclusiva de sus funciones.</w:t>
      </w:r>
    </w:p>
    <w:p>
      <w:pPr>
        <w:pStyle w:val="Normal"/>
        <w:widowControl w:val="false"/>
        <w:autoSpaceDE w:val="false"/>
        <w:spacing w:before="0" w:after="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r>
    </w:p>
    <w:p>
      <w:pPr>
        <w:pStyle w:val="Normal"/>
        <w:widowControl w:val="false"/>
        <w:autoSpaceDE w:val="false"/>
        <w:spacing w:before="0" w:after="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t xml:space="preserve">El Examinador se compromete a cuidar la información entregada por CAPTEEC CENTRO DE CAPACITACION TECNICA - EMPRESARIAL &amp; TUTORIAS S.A.S., y no revelársela a terceras personas sin previa autorización de la institución. </w:t>
      </w:r>
    </w:p>
    <w:p>
      <w:pPr>
        <w:pStyle w:val="Normal"/>
        <w:spacing w:before="0" w:after="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r>
    </w:p>
    <w:p>
      <w:pPr>
        <w:pStyle w:val="Normal"/>
        <w:spacing w:before="0" w:after="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t xml:space="preserve">CAPTEEC CENTRO DE CAPACITACION TECNICA - EMPRESARIAL &amp; TUTORIAS S.A.S., gestionará el consentimiento escrito del individuo (solicitante, candidato o persona certificada) para la divulgación de la información, exceptuando los casos en que sea requerida legalmente por la autoridad competente. </w:t>
      </w:r>
    </w:p>
    <w:p>
      <w:pPr>
        <w:pStyle w:val="Normal"/>
        <w:spacing w:before="0" w:after="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r>
    </w:p>
    <w:p>
      <w:pPr>
        <w:pStyle w:val="Normal"/>
        <w:spacing w:before="0" w:after="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t>En aquellos casos en que la información sea requerida legalmente por autoridad competente, él Examinador, previo a la entrega de la información, notificará inmediatamente a CAPTEEC CENTRO DE CAPACITACION TECNICA - EMPRESARIAL &amp; TUTORIAS S.A.S., al respecto.</w:t>
      </w:r>
    </w:p>
    <w:p>
      <w:pPr>
        <w:pStyle w:val="Normal"/>
        <w:spacing w:before="0" w:after="0"/>
        <w:ind w:start="360" w:end="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r>
    </w:p>
    <w:p>
      <w:pPr>
        <w:pStyle w:val="Normal"/>
        <w:spacing w:before="0" w:after="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t>El Examinador se obliga a guardar y mantener la reserva para la no reproducción de la información institucional confiada en virtud de la ejecución y cumplimiento del presente Acuerdo. La inobservancia de lo manifestado generará responsabilidad y dará lugar a que CAPTEEC CENTRO DE CAPACITACION TECNICA - EMPRESARIAL &amp; TUTORIAS S.A.S., ejerza las acciones legales civiles, penales y/o administrativas correspondientes.</w:t>
      </w:r>
    </w:p>
    <w:p>
      <w:pPr>
        <w:pStyle w:val="Normal"/>
        <w:spacing w:before="0" w:after="0"/>
        <w:ind w:start="360" w:end="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r>
    </w:p>
    <w:p>
      <w:pPr>
        <w:pStyle w:val="Normal"/>
        <w:spacing w:before="0" w:after="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t>El Examinador se obliga a devolver al personal responsable de CAPTEEC CENTRO DE CAPACITACION TECNICA - EMPRESARIAL &amp; TUTORIAS S.A.S., la información, grabación, y/o productos resultantes del proceso de certificación a los que se tuvieren acceso sin autorización expresa y evidenciada por parte del Coordinador del Comité de Certificación de CAPTEEC CENTRO DE CAPACITACION TECNICA - EMPRESARIAL &amp; TUTORIAS S.A.S. o la encargada de la certificación de personas y que representaren guía de examinaciones subsiguientes poniendo en riesgo la imparcialidad del proceso.</w:t>
      </w:r>
    </w:p>
    <w:p>
      <w:pPr>
        <w:pStyle w:val="Normal"/>
        <w:spacing w:before="0" w:after="0"/>
        <w:ind w:start="360" w:end="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r>
    </w:p>
    <w:p>
      <w:pPr>
        <w:pStyle w:val="Normal"/>
        <w:widowControl w:val="false"/>
        <w:autoSpaceDE w:val="false"/>
        <w:spacing w:before="0" w:after="0"/>
        <w:jc w:val="both"/>
        <w:rPr>
          <w:rFonts w:ascii="Arial" w:hAnsi="Arial" w:eastAsia="Times New Roman" w:cs="Arial"/>
          <w:iCs/>
          <w:spacing w:val="-5"/>
          <w:sz w:val="20"/>
          <w:szCs w:val="20"/>
          <w:lang w:val="es-ES_tradnl"/>
        </w:rPr>
      </w:pPr>
      <w:r>
        <w:rPr>
          <w:rFonts w:eastAsia="Times New Roman" w:cs="Arial" w:ascii="Arial" w:hAnsi="Arial"/>
          <w:b/>
          <w:iCs/>
          <w:spacing w:val="-5"/>
          <w:sz w:val="20"/>
          <w:szCs w:val="20"/>
          <w:lang w:val="es-ES_tradnl"/>
        </w:rPr>
        <w:t>CLÁUSULA QUINTA: DE LA RESERVA DE LA INFORMACIÓN. –</w:t>
      </w:r>
      <w:r>
        <w:rPr>
          <w:rFonts w:eastAsia="Times New Roman" w:cs="Arial" w:ascii="Arial" w:hAnsi="Arial"/>
          <w:iCs/>
          <w:spacing w:val="-5"/>
          <w:sz w:val="20"/>
          <w:szCs w:val="20"/>
          <w:lang w:val="es-ES_tradnl"/>
        </w:rPr>
        <w:t xml:space="preserve"> </w:t>
      </w:r>
    </w:p>
    <w:p>
      <w:pPr>
        <w:pStyle w:val="Normal"/>
        <w:widowControl w:val="false"/>
        <w:autoSpaceDE w:val="false"/>
        <w:spacing w:before="0" w:after="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t>La obligación y responsabilidad de mantener la confidencialidad de la información institucional de CAPTEEC CENTRO DE CAPACITACION TECNICA - EMPRESARIAL &amp; TUTORIAS S.A.S., por parte del Examinador se mantendrá por el tiempo en que el OEC se encuentre reconocido por la Subsecretaria de Cualificaciones Profesionales.</w:t>
      </w:r>
    </w:p>
    <w:p>
      <w:pPr>
        <w:pStyle w:val="Normal"/>
        <w:spacing w:before="0" w:after="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r>
    </w:p>
    <w:p>
      <w:pPr>
        <w:pStyle w:val="Normal"/>
        <w:autoSpaceDE w:val="false"/>
        <w:spacing w:before="0" w:after="0"/>
        <w:jc w:val="both"/>
        <w:rPr>
          <w:rFonts w:ascii="Arial" w:hAnsi="Arial" w:eastAsia="Times New Roman" w:cs="Arial"/>
          <w:b/>
          <w:iCs/>
          <w:spacing w:val="-5"/>
          <w:sz w:val="20"/>
          <w:szCs w:val="20"/>
          <w:lang w:val="es-ES_tradnl"/>
        </w:rPr>
      </w:pPr>
      <w:r>
        <w:rPr>
          <w:rFonts w:eastAsia="Times New Roman" w:cs="Arial" w:ascii="Arial" w:hAnsi="Arial"/>
          <w:b/>
          <w:iCs/>
          <w:spacing w:val="-5"/>
          <w:sz w:val="20"/>
          <w:szCs w:val="20"/>
          <w:lang w:val="es-ES_tradnl"/>
        </w:rPr>
        <w:t xml:space="preserve">CLÁUSULA SEXTA: EXCEPCIONES. -  </w:t>
      </w:r>
    </w:p>
    <w:p>
      <w:pPr>
        <w:pStyle w:val="Normal"/>
        <w:autoSpaceDE w:val="false"/>
        <w:spacing w:before="0" w:after="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t>No obstante, de lo dispuesto en este Acuerdo, no habrá deber u obligación de confidencialidad respecto de información que sea pública o llegue a ser pública por causa no imputable al Examinador; sea recibida de un tercero que no esté obligado a mantener confidencialidad de la información; sea legalmente recibida por el Examinador por parte de otra fuente con facultad para divulgarla. Para el efecto, se deberá considerar lo señalado en el numeral 19 del artículo 66 de la Constitución de la República del Ecuador que dice “El derecho a la protección de datos de carácter personal, que incluye el acceso y la decisión sobre información y datos de este carácter, así como su correspondiente protección. La recolección, archivo, procesamiento, distribución o difusión de estos datos o información requerirán la autorización del titular o el mandato de la ley” y artículo 6 de la Ley Orgánica de Transparencia y Acceso a la Información Pública que indica “Información Confidencial.- Se considera información confidencial aquella información pública personal, que no está sujeta al principio de publicidad y comprende aquella derivada de sus derechos personalísimos y fundamentales, especialmente aquellos señalados en los artículos 23 y 24 de la Constitución Política de la República.</w:t>
      </w:r>
    </w:p>
    <w:p>
      <w:pPr>
        <w:pStyle w:val="Normal"/>
        <w:autoSpaceDE w:val="false"/>
        <w:spacing w:before="0" w:after="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t>El uso ilegal que se haga de la información personal o su divulgación, dará lugar a las acciones legales pertinentes.</w:t>
      </w:r>
    </w:p>
    <w:p>
      <w:pPr>
        <w:pStyle w:val="Normal"/>
        <w:autoSpaceDE w:val="false"/>
        <w:spacing w:before="0" w:after="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t>No podrá invocarse reserva, cuando se trate de investigaciones que realicen las autoridades, públicas competentes, sobre violaciones a derechos de las personas que se encuentren establecidos en la Constitución Política de la República, en las declaraciones, pactos, convenios, instrumentos internacionales y el ordenamiento jurídico interno. Se excepciona el procedimiento establecido en las indagaciones previas”.</w:t>
      </w:r>
    </w:p>
    <w:p>
      <w:pPr>
        <w:pStyle w:val="Normal"/>
        <w:autoSpaceDE w:val="false"/>
        <w:spacing w:before="0" w:after="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r>
    </w:p>
    <w:p>
      <w:pPr>
        <w:pStyle w:val="Normal"/>
        <w:widowControl w:val="false"/>
        <w:autoSpaceDE w:val="false"/>
        <w:spacing w:before="0" w:after="0"/>
        <w:jc w:val="both"/>
        <w:rPr>
          <w:rFonts w:ascii="Arial" w:hAnsi="Arial" w:eastAsia="Times New Roman" w:cs="Arial"/>
          <w:b/>
          <w:iCs/>
          <w:spacing w:val="-5"/>
          <w:sz w:val="20"/>
          <w:szCs w:val="20"/>
          <w:lang w:val="es-ES_tradnl"/>
        </w:rPr>
      </w:pPr>
      <w:r>
        <w:rPr>
          <w:rFonts w:eastAsia="Times New Roman" w:cs="Arial" w:ascii="Arial" w:hAnsi="Arial"/>
          <w:b/>
          <w:iCs/>
          <w:spacing w:val="-5"/>
          <w:sz w:val="20"/>
          <w:szCs w:val="20"/>
          <w:lang w:val="es-ES_tradnl"/>
        </w:rPr>
        <w:t xml:space="preserve">CLÁUSULA SÉPTIMA: DOMICILIO. – </w:t>
      </w:r>
    </w:p>
    <w:p>
      <w:pPr>
        <w:pStyle w:val="Normal"/>
        <w:widowControl w:val="false"/>
        <w:autoSpaceDE w:val="false"/>
        <w:spacing w:before="0" w:after="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t xml:space="preserve">Este Acuerdo de Confidencialidad se regirá por las leyes vigentes en la República del Ecuador y sólo podrá ser modificado por escrito y firmado por mutuo acuerdo de las Partes. </w:t>
      </w:r>
    </w:p>
    <w:p>
      <w:pPr>
        <w:pStyle w:val="Normal"/>
        <w:widowControl w:val="false"/>
        <w:autoSpaceDE w:val="false"/>
        <w:spacing w:before="0" w:after="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r>
    </w:p>
    <w:p>
      <w:pPr>
        <w:pStyle w:val="Normal"/>
        <w:widowControl w:val="false"/>
        <w:autoSpaceDE w:val="false"/>
        <w:spacing w:before="0" w:after="0"/>
        <w:jc w:val="both"/>
        <w:rPr>
          <w:rFonts w:ascii="Arial" w:hAnsi="Arial" w:eastAsia="Times New Roman" w:cs="Arial"/>
          <w:b/>
          <w:iCs/>
          <w:spacing w:val="-5"/>
          <w:sz w:val="20"/>
          <w:szCs w:val="20"/>
          <w:lang w:val="es-ES_tradnl"/>
        </w:rPr>
      </w:pPr>
      <w:r>
        <w:rPr>
          <w:rFonts w:eastAsia="Times New Roman" w:cs="Arial" w:ascii="Arial" w:hAnsi="Arial"/>
          <w:b/>
          <w:iCs/>
          <w:spacing w:val="-5"/>
          <w:sz w:val="20"/>
          <w:szCs w:val="20"/>
          <w:lang w:val="es-ES_tradnl"/>
        </w:rPr>
        <w:t xml:space="preserve">CLÁUSULA OCTAVA: ACLARATORIA. – </w:t>
      </w:r>
    </w:p>
    <w:p>
      <w:pPr>
        <w:pStyle w:val="Normal"/>
        <w:widowControl w:val="false"/>
        <w:autoSpaceDE w:val="false"/>
        <w:spacing w:before="0" w:after="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t>Este acuerdo, únicamente regula la confidencialidad y la información institucional de CAPTEEC CENTRO DE CAPACITACION TECNICA - EMPRESARIAL &amp; TUTORIAS S.A.S., por lo que no constituye o implica la promesa de entrar en una relación contractual o de negocios entre las Partes.</w:t>
      </w:r>
    </w:p>
    <w:p>
      <w:pPr>
        <w:pStyle w:val="Normal"/>
        <w:widowControl w:val="false"/>
        <w:autoSpaceDE w:val="false"/>
        <w:spacing w:before="0" w:after="0"/>
        <w:ind w:end="80"/>
        <w:jc w:val="both"/>
        <w:rPr>
          <w:rFonts w:ascii="Arial" w:hAnsi="Arial" w:eastAsia="Times New Roman" w:cs="Arial"/>
          <w:b/>
          <w:iCs/>
          <w:spacing w:val="-5"/>
          <w:sz w:val="20"/>
          <w:szCs w:val="20"/>
          <w:lang w:val="es-ES_tradnl"/>
        </w:rPr>
      </w:pPr>
      <w:r>
        <w:rPr>
          <w:rFonts w:eastAsia="Times New Roman" w:cs="Arial" w:ascii="Arial" w:hAnsi="Arial"/>
          <w:b/>
          <w:iCs/>
          <w:spacing w:val="-5"/>
          <w:sz w:val="20"/>
          <w:szCs w:val="20"/>
          <w:lang w:val="es-ES_tradnl"/>
        </w:rPr>
      </w:r>
    </w:p>
    <w:p>
      <w:pPr>
        <w:pStyle w:val="Normal"/>
        <w:widowControl w:val="false"/>
        <w:autoSpaceDE w:val="false"/>
        <w:spacing w:before="0" w:after="0"/>
        <w:ind w:end="80"/>
        <w:jc w:val="both"/>
        <w:rPr>
          <w:rFonts w:ascii="Arial" w:hAnsi="Arial" w:eastAsia="Times New Roman" w:cs="Arial"/>
          <w:b/>
          <w:iCs/>
          <w:spacing w:val="-5"/>
          <w:sz w:val="20"/>
          <w:szCs w:val="20"/>
          <w:lang w:val="es-ES_tradnl"/>
        </w:rPr>
      </w:pPr>
      <w:r>
        <w:rPr>
          <w:rFonts w:eastAsia="Times New Roman" w:cs="Arial" w:ascii="Arial" w:hAnsi="Arial"/>
          <w:b/>
          <w:iCs/>
          <w:spacing w:val="-5"/>
          <w:sz w:val="20"/>
          <w:szCs w:val="20"/>
          <w:lang w:val="es-ES_tradnl"/>
        </w:rPr>
        <w:t xml:space="preserve">CLÁUSULA NOVENA: SOLUCIÓN DE CONTROVERSIAS. – </w:t>
      </w:r>
    </w:p>
    <w:p>
      <w:pPr>
        <w:pStyle w:val="Normal"/>
        <w:widowControl w:val="false"/>
        <w:autoSpaceDE w:val="false"/>
        <w:spacing w:before="0" w:after="0"/>
        <w:ind w:end="8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t xml:space="preserve">De producirse controversias, discrepancias o reclamos, derivados o relacionados con la interpretación, aplicación, cumplimiento o ejecución del presente Acuerdo, en casos pertinentes y luego de la decisión de la Máxima Autoridad de CAPTEEC CENTRO DE CAPACITACION TECNICA - EMPRESARIAL &amp; TUTORIAS S.A.S., se procederá a un arreglo directo, con justicia y equidad. </w:t>
      </w:r>
    </w:p>
    <w:p>
      <w:pPr>
        <w:pStyle w:val="Normal"/>
        <w:spacing w:before="0" w:after="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r>
    </w:p>
    <w:p>
      <w:pPr>
        <w:pStyle w:val="Normal"/>
        <w:spacing w:before="0" w:after="0"/>
        <w:jc w:val="both"/>
        <w:rPr>
          <w:rFonts w:ascii="Arial" w:hAnsi="Arial" w:eastAsia="Times New Roman" w:cs="Arial"/>
          <w:iCs/>
          <w:spacing w:val="-5"/>
          <w:sz w:val="20"/>
          <w:szCs w:val="20"/>
          <w:lang w:val="es-ES"/>
        </w:rPr>
      </w:pPr>
      <w:r>
        <w:rPr>
          <w:rFonts w:eastAsia="Times New Roman" w:cs="Arial" w:ascii="Arial" w:hAnsi="Arial"/>
          <w:iCs/>
          <w:spacing w:val="-5"/>
          <w:sz w:val="20"/>
          <w:szCs w:val="20"/>
          <w:lang w:val="es-ES"/>
        </w:rPr>
        <w:t xml:space="preserve">Si no fuere posible solucionar las controversias en el término de cinco (5) días desde que se originaron, serán sometidas a decisión de un mediador del Centro de Mediación de la Procuraduría General del Estado, con sede en la ciudad de Quito. </w:t>
      </w:r>
      <w:r>
        <w:rPr>
          <w:rFonts w:cs="Arial" w:ascii="Arial" w:hAnsi="Arial"/>
          <w:sz w:val="20"/>
          <w:szCs w:val="20"/>
          <w:lang w:val="es-ES"/>
        </w:rPr>
        <w:t xml:space="preserve">Si las partes no llegaren a un acuerdo, se someterán al procedimiento determinado en la Ley Contencioso Administrativa; para lo cual, renuncian fuero y domicilio y se someterán al Tribunal Contencioso Administrativo de la ciudad de La Troncal. </w:t>
      </w:r>
    </w:p>
    <w:p>
      <w:pPr>
        <w:pStyle w:val="Normal"/>
        <w:spacing w:before="0" w:after="0"/>
        <w:jc w:val="both"/>
        <w:rPr>
          <w:rFonts w:ascii="Arial" w:hAnsi="Arial" w:eastAsia="Times New Roman" w:cs="Arial"/>
          <w:b/>
          <w:iCs/>
          <w:spacing w:val="-5"/>
          <w:sz w:val="20"/>
          <w:szCs w:val="20"/>
          <w:lang w:val="es-ES_tradnl"/>
        </w:rPr>
      </w:pPr>
      <w:r>
        <w:rPr>
          <w:rFonts w:eastAsia="Times New Roman" w:cs="Arial" w:ascii="Arial" w:hAnsi="Arial"/>
          <w:b/>
          <w:iCs/>
          <w:spacing w:val="-5"/>
          <w:sz w:val="20"/>
          <w:szCs w:val="20"/>
          <w:lang w:val="es-ES_tradnl"/>
        </w:rPr>
      </w:r>
    </w:p>
    <w:p>
      <w:pPr>
        <w:pStyle w:val="Normal"/>
        <w:widowControl w:val="false"/>
        <w:autoSpaceDE w:val="false"/>
        <w:spacing w:before="0" w:after="0"/>
        <w:ind w:end="83"/>
        <w:jc w:val="both"/>
        <w:rPr>
          <w:rFonts w:ascii="Arial" w:hAnsi="Arial" w:eastAsia="Times New Roman" w:cs="Arial"/>
          <w:iCs/>
          <w:spacing w:val="-5"/>
          <w:sz w:val="20"/>
          <w:szCs w:val="20"/>
          <w:lang w:val="es-ES_tradnl"/>
        </w:rPr>
      </w:pPr>
      <w:r>
        <w:rPr>
          <w:rFonts w:eastAsia="Times New Roman" w:cs="Arial" w:ascii="Arial" w:hAnsi="Arial"/>
          <w:b/>
          <w:iCs/>
          <w:spacing w:val="-5"/>
          <w:sz w:val="20"/>
          <w:szCs w:val="20"/>
          <w:lang w:val="es-ES_tradnl"/>
        </w:rPr>
        <w:t>CLÁUSULA DÉCIMA. -</w:t>
      </w:r>
      <w:r>
        <w:rPr>
          <w:rFonts w:eastAsia="Times New Roman" w:cs="Arial" w:ascii="Arial" w:hAnsi="Arial"/>
          <w:iCs/>
          <w:spacing w:val="-5"/>
          <w:sz w:val="20"/>
          <w:szCs w:val="20"/>
          <w:lang w:val="es-ES_tradnl"/>
        </w:rPr>
        <w:t xml:space="preserve"> El Examinador acepta el contenido de acuerdo de </w:t>
      </w:r>
      <w:r>
        <w:rPr>
          <w:rFonts w:eastAsia="Times New Roman" w:cs="Arial" w:ascii="Arial" w:hAnsi="Arial"/>
          <w:bCs/>
          <w:color w:val="000000"/>
          <w:sz w:val="20"/>
          <w:szCs w:val="20"/>
          <w:lang w:eastAsia="es-EC"/>
        </w:rPr>
        <w:t>código de ética, acuerdo de confidencialidad y responsabilidad de la información</w:t>
      </w:r>
      <w:r>
        <w:rPr>
          <w:rFonts w:eastAsia="Times New Roman" w:cs="Arial" w:ascii="Arial" w:hAnsi="Arial"/>
          <w:iCs/>
          <w:spacing w:val="-5"/>
          <w:sz w:val="20"/>
          <w:szCs w:val="20"/>
          <w:lang w:val="es-ES_tradnl"/>
        </w:rPr>
        <w:t>, para lo cual suscribe el documento en tres originales de igual contenido y valor.</w:t>
      </w:r>
    </w:p>
    <w:p>
      <w:pPr>
        <w:pStyle w:val="Normal"/>
        <w:spacing w:before="0" w:after="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r>
    </w:p>
    <w:p>
      <w:pPr>
        <w:pStyle w:val="Normal"/>
        <w:spacing w:before="0" w:after="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r>
    </w:p>
    <w:p>
      <w:pPr>
        <w:pStyle w:val="Normal"/>
        <w:spacing w:before="0" w:after="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r>
    </w:p>
    <w:p>
      <w:pPr>
        <w:pStyle w:val="Normal"/>
        <w:spacing w:before="0" w:after="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r>
    </w:p>
    <w:p>
      <w:pPr>
        <w:pStyle w:val="Normal"/>
        <w:spacing w:before="0" w:after="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r>
    </w:p>
    <w:p>
      <w:pPr>
        <w:pStyle w:val="Normal"/>
        <w:spacing w:before="0" w:after="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r>
    </w:p>
    <w:p>
      <w:pPr>
        <w:pStyle w:val="Normal"/>
        <w:spacing w:before="0" w:after="0"/>
        <w:jc w:val="both"/>
        <w:rPr>
          <w:rFonts w:ascii="Times New Roman" w:hAnsi="Times New Roman" w:eastAsia="Times New Roman" w:cs="Times New Roman"/>
        </w:rPr>
      </w:pPr>
      <w:r>
        <w:rPr>
          <w:rFonts w:eastAsia="Times New Roman" w:cs="Times New Roman" w:ascii="Times New Roman" w:hAnsi="Times New Roman"/>
        </w:rPr>
        <w:t>Firma: _________________________</w:t>
      </w:r>
    </w:p>
    <w:p>
      <w:pPr>
        <w:pStyle w:val="Normal"/>
        <w:spacing w:before="0" w:after="0"/>
        <w:jc w:val="both"/>
        <w:rPr>
          <w:rFonts w:ascii="Times New Roman" w:hAnsi="Times New Roman" w:eastAsia="Times New Roman" w:cs="Times New Roman"/>
        </w:rPr>
      </w:pPr>
      <w:r>
        <w:rPr>
          <w:rFonts w:eastAsia="Times New Roman" w:cs="Times New Roman" w:ascii="Times New Roman" w:hAnsi="Times New Roman"/>
        </w:rPr>
        <w:t xml:space="preserve">Nombre: {{EXAMINADOR_NOMBRE}}</w:t>
      </w:r>
    </w:p>
    <w:p>
      <w:pPr>
        <w:pStyle w:val="Normal"/>
        <w:spacing w:before="0" w:after="0"/>
        <w:jc w:val="both"/>
        <w:rPr>
          <w:rFonts w:ascii="Times New Roman" w:hAnsi="Times New Roman" w:eastAsia="Times New Roman" w:cs="Times New Roman"/>
        </w:rPr>
      </w:pPr>
      <w:r>
        <w:rPr>
          <w:rFonts w:eastAsia="Times New Roman" w:cs="Times New Roman" w:ascii="Times New Roman" w:hAnsi="Times New Roman"/>
        </w:rPr>
        <w:t xml:space="preserve">CC: </w:t>
      </w:r>
      <w:r>
        <w:rPr>
          <w:rFonts w:cs="Times New Roman" w:ascii="Times New Roman" w:hAnsi="Times New Roman"/>
        </w:rPr>
        <w:t xml:space="preserve">{{EXAMINADOR_CEDULA}}</w:t>
      </w:r>
    </w:p>
    <w:sectPr>
      <w:headerReference w:type="default" r:id="rId2"/>
      <w:footerReference w:type="default" r:id="rId3"/>
      <w:type w:val="nextPage"/>
      <w:pgSz w:w="12240" w:h="15840"/>
      <w:pgMar w:left="1701" w:right="1701" w:gutter="0" w:header="284" w:top="1417" w:footer="708"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0"/>
    <w:family w:val="swiss"/>
    <w:pitch w:val="variable"/>
  </w:font>
  <w:font w:name="Courier New">
    <w:charset w:val="00"/>
    <w:family w:val="modern"/>
    <w:pitch w:val="default"/>
  </w:font>
  <w:font w:name="Wingdings">
    <w:charset w:val="02"/>
    <w:family w:val="auto"/>
    <w:pitch w:val="variable"/>
  </w:font>
  <w:font w:name="Segoe UI">
    <w:charset w:val="00"/>
    <w:family w:val="swiss"/>
    <w:pitch w:val="variable"/>
  </w:font>
  <w:font w:name="Century Gothic">
    <w:charset w:val="00"/>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lang w:val="es-ES"/>
      </w:rPr>
    </w:pPr>
    <w:r>
      <w:rPr>
        <w:rFonts w:cs="Century Gothic" w:ascii="Century Gothic" w:hAnsi="Century Gothic"/>
        <w:i/>
        <w:sz w:val="15"/>
        <w:szCs w:val="15"/>
        <w:lang w:val="es-ES"/>
      </w:rPr>
      <w:t>Sistema de Gestión de Certificación de Personas</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rFonts w:ascii="Times New Roman" w:hAnsi="Times New Roman" w:cs="Times New Roman"/>
      </w:rPr>
    </w:pPr>
    <w:r>
      <w:rPr>
        <w:rFonts w:cs="Times New Roman" w:ascii="Times New Roman" w:hAnsi="Times New Roman"/>
      </w:rPr>
    </w:r>
  </w:p>
  <w:tbl>
    <w:tblPr>
      <w:tblW w:w="5200" w:type="pct"/>
      <w:jc w:val="start"/>
      <w:tblInd w:w="0" w:type="dxa"/>
      <w:tblLayout w:type="fixed"/>
      <w:tblCellMar>
        <w:top w:w="0" w:type="dxa"/>
        <w:start w:w="70" w:type="dxa"/>
        <w:bottom w:w="0" w:type="dxa"/>
        <w:end w:w="70" w:type="dxa"/>
      </w:tblCellMar>
    </w:tblPr>
    <w:tblGrid>
      <w:gridCol w:w="1355"/>
      <w:gridCol w:w="4887"/>
      <w:gridCol w:w="1430"/>
      <w:gridCol w:w="1519"/>
    </w:tblGrid>
    <w:tr>
      <w:trPr>
        <w:trHeight w:val="258" w:hRule="atLeast"/>
      </w:trPr>
      <w:tc>
        <w:tcPr>
          <w:tcW w:w="1355"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ascii="Times New Roman" w:hAnsi="Times New Roman" w:eastAsia="Times New Roman" w:cs="Times New Roman"/>
              <w:color w:val="000000"/>
              <w:lang w:eastAsia="es-EC"/>
            </w:rPr>
          </w:pPr>
          <w:r>
            <w:rPr>
              <w:lang w:val="es-MX" w:eastAsia="en-US"/>
            </w:rPr>
            <w:drawing>
              <wp:inline distT="0" distB="0" distL="0" distR="0">
                <wp:extent cx="789305" cy="799465"/>
                <wp:effectExtent l="0" t="0" r="0" b="0"/>
                <wp:docPr id="1"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4"/>
                        <pic:cNvPicPr>
                          <a:picLocks noChangeAspect="1" noChangeArrowheads="1"/>
                        </pic:cNvPicPr>
                      </pic:nvPicPr>
                      <pic:blipFill>
                        <a:blip r:embed="rId1"/>
                        <a:srcRect l="-46" t="-44" r="-46" b="-44"/>
                        <a:stretch>
                          <a:fillRect/>
                        </a:stretch>
                      </pic:blipFill>
                      <pic:spPr bwMode="auto">
                        <a:xfrm>
                          <a:off x="0" y="0"/>
                          <a:ext cx="789305" cy="799465"/>
                        </a:xfrm>
                        <a:prstGeom prst="rect">
                          <a:avLst/>
                        </a:prstGeom>
                        <a:noFill/>
                      </pic:spPr>
                    </pic:pic>
                  </a:graphicData>
                </a:graphic>
              </wp:inline>
            </w:drawing>
          </w:r>
        </w:p>
      </w:tc>
      <w:tc>
        <w:tcPr>
          <w:tcW w:w="4887"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ascii="Times New Roman" w:hAnsi="Times New Roman" w:eastAsia="Times New Roman" w:cs="Times New Roman"/>
              <w:b/>
              <w:bCs/>
              <w:color w:val="000000"/>
              <w:sz w:val="24"/>
              <w:szCs w:val="24"/>
              <w:lang w:eastAsia="es-EC"/>
            </w:rPr>
          </w:pPr>
          <w:r>
            <w:rPr>
              <w:rFonts w:eastAsia="Times New Roman" w:cs="Times New Roman" w:ascii="Times New Roman" w:hAnsi="Times New Roman"/>
              <w:b/>
              <w:bCs/>
              <w:color w:val="000000"/>
              <w:sz w:val="24"/>
              <w:szCs w:val="24"/>
              <w:lang w:eastAsia="es-EC"/>
            </w:rPr>
            <w:t>CAPTEEC CENTRO DE CAPACITACION TECNICA - EMPRESARIAL &amp; TUTORIAS S.A.S.</w:t>
          </w:r>
        </w:p>
      </w:tc>
      <w:tc>
        <w:tcPr>
          <w:tcW w:w="1430" w:type="dxa"/>
          <w:tcBorders>
            <w:top w:val="single" w:sz="4" w:space="0" w:color="000000"/>
            <w:bottom w:val="single" w:sz="4" w:space="0" w:color="000000"/>
            <w:end w:val="single" w:sz="4" w:space="0" w:color="000000"/>
          </w:tcBorders>
          <w:vAlign w:val="center"/>
        </w:tcPr>
        <w:p>
          <w:pPr>
            <w:pStyle w:val="Normal"/>
            <w:spacing w:lineRule="auto" w:line="240" w:before="0" w:after="0"/>
            <w:rPr>
              <w:rFonts w:ascii="Times New Roman" w:hAnsi="Times New Roman" w:eastAsia="Times New Roman" w:cs="Times New Roman"/>
              <w:color w:val="000000"/>
              <w:sz w:val="18"/>
              <w:szCs w:val="18"/>
              <w:lang w:eastAsia="es-EC"/>
            </w:rPr>
          </w:pPr>
          <w:r>
            <w:rPr>
              <w:rFonts w:eastAsia="Times New Roman" w:cs="Times New Roman" w:ascii="Times New Roman" w:hAnsi="Times New Roman"/>
              <w:color w:val="000000"/>
              <w:sz w:val="18"/>
              <w:szCs w:val="18"/>
              <w:lang w:eastAsia="es-EC"/>
            </w:rPr>
            <w:t xml:space="preserve">Código: </w:t>
          </w:r>
        </w:p>
      </w:tc>
      <w:tc>
        <w:tcPr>
          <w:tcW w:w="1519" w:type="dxa"/>
          <w:tcBorders>
            <w:top w:val="single" w:sz="4" w:space="0" w:color="000000"/>
            <w:bottom w:val="single" w:sz="4" w:space="0" w:color="000000"/>
            <w:end w:val="single" w:sz="4" w:space="0" w:color="000000"/>
          </w:tcBorders>
          <w:vAlign w:val="center"/>
        </w:tcPr>
        <w:p>
          <w:pPr>
            <w:pStyle w:val="Normal"/>
            <w:spacing w:lineRule="auto" w:line="240" w:before="0" w:after="0"/>
            <w:rPr>
              <w:rFonts w:ascii="Times New Roman" w:hAnsi="Times New Roman" w:eastAsia="Times New Roman" w:cs="Times New Roman"/>
              <w:color w:val="000000"/>
              <w:sz w:val="18"/>
              <w:szCs w:val="18"/>
              <w:lang w:eastAsia="es-EC"/>
            </w:rPr>
          </w:pPr>
          <w:r>
            <w:rPr>
              <w:rFonts w:eastAsia="Times New Roman" w:cs="Times New Roman" w:ascii="Times New Roman" w:hAnsi="Times New Roman"/>
              <w:color w:val="000000"/>
              <w:sz w:val="18"/>
              <w:szCs w:val="18"/>
              <w:lang w:eastAsia="es-EC"/>
            </w:rPr>
            <w:t>CCLT-T04-EXA5</w:t>
          </w:r>
        </w:p>
      </w:tc>
    </w:tr>
    <w:tr>
      <w:trPr>
        <w:trHeight w:val="258" w:hRule="atLeast"/>
      </w:trPr>
      <w:tc>
        <w:tcPr>
          <w:tcW w:w="1355"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before="0" w:after="0"/>
            <w:rPr>
              <w:rFonts w:ascii="Times New Roman" w:hAnsi="Times New Roman" w:eastAsia="Times New Roman" w:cs="Times New Roman"/>
              <w:color w:val="000000"/>
              <w:lang w:eastAsia="es-EC"/>
            </w:rPr>
          </w:pPr>
          <w:r>
            <w:rPr>
              <w:rFonts w:eastAsia="Times New Roman" w:cs="Times New Roman" w:ascii="Times New Roman" w:hAnsi="Times New Roman"/>
              <w:color w:val="000000"/>
              <w:sz w:val="18"/>
              <w:szCs w:val="18"/>
              <w:lang w:eastAsia="es-EC"/>
            </w:rPr>
          </w:r>
        </w:p>
      </w:tc>
      <w:tc>
        <w:tcPr>
          <w:tcW w:w="4887"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before="0" w:after="0"/>
            <w:rPr>
              <w:rFonts w:ascii="Times New Roman" w:hAnsi="Times New Roman" w:eastAsia="Times New Roman" w:cs="Times New Roman"/>
              <w:b/>
              <w:bCs/>
              <w:color w:val="000000"/>
              <w:sz w:val="24"/>
              <w:szCs w:val="24"/>
              <w:lang w:eastAsia="es-EC"/>
            </w:rPr>
          </w:pPr>
          <w:r>
            <w:rPr>
              <w:rFonts w:eastAsia="Times New Roman" w:cs="Times New Roman" w:ascii="Times New Roman" w:hAnsi="Times New Roman"/>
              <w:b/>
              <w:bCs/>
              <w:color w:val="000000"/>
              <w:sz w:val="24"/>
              <w:szCs w:val="24"/>
              <w:lang w:eastAsia="es-EC"/>
            </w:rPr>
          </w:r>
        </w:p>
      </w:tc>
      <w:tc>
        <w:tcPr>
          <w:tcW w:w="1430" w:type="dxa"/>
          <w:tcBorders>
            <w:top w:val="single" w:sz="4" w:space="0" w:color="000000"/>
            <w:bottom w:val="single" w:sz="4" w:space="0" w:color="000000"/>
            <w:end w:val="single" w:sz="4" w:space="0" w:color="000000"/>
          </w:tcBorders>
          <w:vAlign w:val="center"/>
        </w:tcPr>
        <w:p>
          <w:pPr>
            <w:pStyle w:val="Normal"/>
            <w:spacing w:lineRule="auto" w:line="240" w:before="0" w:after="0"/>
            <w:rPr>
              <w:rFonts w:ascii="Times New Roman" w:hAnsi="Times New Roman" w:eastAsia="Times New Roman" w:cs="Times New Roman"/>
              <w:color w:val="000000"/>
              <w:sz w:val="18"/>
              <w:szCs w:val="18"/>
              <w:lang w:eastAsia="es-EC"/>
            </w:rPr>
          </w:pPr>
          <w:r>
            <w:rPr>
              <w:rFonts w:eastAsia="Times New Roman" w:cs="Times New Roman" w:ascii="Times New Roman" w:hAnsi="Times New Roman"/>
              <w:color w:val="000000"/>
              <w:sz w:val="18"/>
              <w:szCs w:val="18"/>
              <w:lang w:eastAsia="es-EC"/>
            </w:rPr>
            <w:t>Fecha de emisión:</w:t>
          </w:r>
        </w:p>
      </w:tc>
      <w:tc>
        <w:tcPr>
          <w:tcW w:w="1519" w:type="dxa"/>
          <w:tcBorders>
            <w:top w:val="single" w:sz="4" w:space="0" w:color="000000"/>
            <w:bottom w:val="single" w:sz="4" w:space="0" w:color="000000"/>
            <w:end w:val="single" w:sz="4" w:space="0" w:color="000000"/>
          </w:tcBorders>
          <w:vAlign w:val="center"/>
        </w:tcPr>
        <w:p>
          <w:pPr>
            <w:pStyle w:val="Normal"/>
            <w:spacing w:lineRule="auto" w:line="240" w:before="0" w:after="0"/>
            <w:rPr>
              <w:rFonts w:ascii="Times New Roman" w:hAnsi="Times New Roman" w:eastAsia="Times New Roman" w:cs="Times New Roman"/>
              <w:color w:val="000000"/>
              <w:sz w:val="18"/>
              <w:szCs w:val="18"/>
              <w:lang w:eastAsia="es-EC"/>
            </w:rPr>
          </w:pPr>
          <w:r>
            <w:rPr>
              <w:rFonts w:eastAsia="Times New Roman" w:cs="Times New Roman" w:ascii="Times New Roman" w:hAnsi="Times New Roman"/>
              <w:color w:val="000000"/>
              <w:sz w:val="18"/>
              <w:szCs w:val="18"/>
              <w:lang w:eastAsia="es-EC"/>
            </w:rPr>
            <w:t>17/02/2023</w:t>
          </w:r>
        </w:p>
      </w:tc>
    </w:tr>
    <w:tr>
      <w:trPr>
        <w:trHeight w:val="258" w:hRule="atLeast"/>
      </w:trPr>
      <w:tc>
        <w:tcPr>
          <w:tcW w:w="1355"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before="0" w:after="0"/>
            <w:rPr>
              <w:rFonts w:ascii="Times New Roman" w:hAnsi="Times New Roman" w:eastAsia="Times New Roman" w:cs="Times New Roman"/>
              <w:color w:val="000000"/>
              <w:lang w:eastAsia="es-EC"/>
            </w:rPr>
          </w:pPr>
          <w:r>
            <w:rPr>
              <w:rFonts w:eastAsia="Times New Roman" w:cs="Times New Roman" w:ascii="Times New Roman" w:hAnsi="Times New Roman"/>
              <w:color w:val="000000"/>
              <w:sz w:val="18"/>
              <w:szCs w:val="18"/>
              <w:lang w:eastAsia="es-EC"/>
            </w:rPr>
          </w:r>
        </w:p>
      </w:tc>
      <w:tc>
        <w:tcPr>
          <w:tcW w:w="4887"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before="0" w:after="0"/>
            <w:rPr>
              <w:rFonts w:ascii="Times New Roman" w:hAnsi="Times New Roman" w:eastAsia="Times New Roman" w:cs="Times New Roman"/>
              <w:b/>
              <w:bCs/>
              <w:color w:val="000000"/>
              <w:sz w:val="24"/>
              <w:szCs w:val="24"/>
              <w:lang w:eastAsia="es-EC"/>
            </w:rPr>
          </w:pPr>
          <w:r>
            <w:rPr>
              <w:rFonts w:eastAsia="Times New Roman" w:cs="Times New Roman" w:ascii="Times New Roman" w:hAnsi="Times New Roman"/>
              <w:b/>
              <w:bCs/>
              <w:color w:val="000000"/>
              <w:sz w:val="24"/>
              <w:szCs w:val="24"/>
              <w:lang w:eastAsia="es-EC"/>
            </w:rPr>
          </w:r>
        </w:p>
      </w:tc>
      <w:tc>
        <w:tcPr>
          <w:tcW w:w="1430" w:type="dxa"/>
          <w:tcBorders>
            <w:top w:val="single" w:sz="4" w:space="0" w:color="000000"/>
            <w:bottom w:val="single" w:sz="4" w:space="0" w:color="000000"/>
            <w:end w:val="single" w:sz="4" w:space="0" w:color="000000"/>
          </w:tcBorders>
          <w:vAlign w:val="center"/>
        </w:tcPr>
        <w:p>
          <w:pPr>
            <w:pStyle w:val="Normal"/>
            <w:spacing w:lineRule="auto" w:line="240" w:before="0" w:after="0"/>
            <w:rPr>
              <w:rFonts w:ascii="Times New Roman" w:hAnsi="Times New Roman" w:eastAsia="Times New Roman" w:cs="Times New Roman"/>
              <w:color w:val="000000"/>
              <w:sz w:val="18"/>
              <w:szCs w:val="18"/>
              <w:lang w:eastAsia="es-EC"/>
            </w:rPr>
          </w:pPr>
          <w:r>
            <w:rPr>
              <w:rFonts w:eastAsia="Times New Roman" w:cs="Times New Roman" w:ascii="Times New Roman" w:hAnsi="Times New Roman"/>
              <w:color w:val="000000"/>
              <w:sz w:val="18"/>
              <w:szCs w:val="18"/>
              <w:lang w:eastAsia="es-EC"/>
            </w:rPr>
            <w:t>Fecha de revisión:</w:t>
          </w:r>
        </w:p>
      </w:tc>
      <w:tc>
        <w:tcPr>
          <w:tcW w:w="1519" w:type="dxa"/>
          <w:tcBorders>
            <w:top w:val="single" w:sz="4" w:space="0" w:color="000000"/>
            <w:bottom w:val="single" w:sz="4" w:space="0" w:color="000000"/>
            <w:end w:val="single" w:sz="4" w:space="0" w:color="000000"/>
          </w:tcBorders>
          <w:vAlign w:val="center"/>
        </w:tcPr>
        <w:p>
          <w:pPr>
            <w:pStyle w:val="Normal"/>
            <w:spacing w:lineRule="auto" w:line="240" w:before="0" w:after="0"/>
            <w:rPr>
              <w:rFonts w:ascii="Times New Roman" w:hAnsi="Times New Roman" w:eastAsia="Times New Roman" w:cs="Times New Roman"/>
              <w:color w:val="000000"/>
              <w:sz w:val="18"/>
              <w:szCs w:val="18"/>
              <w:lang w:eastAsia="es-EC"/>
            </w:rPr>
          </w:pPr>
          <w:r>
            <w:rPr>
              <w:rFonts w:eastAsia="Times New Roman" w:cs="Times New Roman" w:ascii="Times New Roman" w:hAnsi="Times New Roman"/>
              <w:color w:val="000000"/>
              <w:sz w:val="18"/>
              <w:szCs w:val="18"/>
              <w:lang w:eastAsia="es-EC"/>
            </w:rPr>
            <w:t>28/02/2023</w:t>
          </w:r>
        </w:p>
      </w:tc>
    </w:tr>
    <w:tr>
      <w:trPr>
        <w:trHeight w:val="258" w:hRule="atLeast"/>
      </w:trPr>
      <w:tc>
        <w:tcPr>
          <w:tcW w:w="1355"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before="0" w:after="0"/>
            <w:rPr>
              <w:rFonts w:ascii="Times New Roman" w:hAnsi="Times New Roman" w:eastAsia="Times New Roman" w:cs="Times New Roman"/>
              <w:color w:val="000000"/>
              <w:lang w:eastAsia="es-EC"/>
            </w:rPr>
          </w:pPr>
          <w:r>
            <w:rPr>
              <w:rFonts w:eastAsia="Times New Roman" w:cs="Times New Roman" w:ascii="Times New Roman" w:hAnsi="Times New Roman"/>
              <w:color w:val="000000"/>
              <w:sz w:val="18"/>
              <w:szCs w:val="18"/>
              <w:lang w:eastAsia="es-EC"/>
            </w:rPr>
          </w:r>
        </w:p>
      </w:tc>
      <w:tc>
        <w:tcPr>
          <w:tcW w:w="4887" w:type="dxa"/>
          <w:vMerge w:val="restart"/>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lineRule="auto" w:line="240" w:before="0" w:after="0"/>
            <w:jc w:val="center"/>
            <w:rPr>
              <w:rFonts w:ascii="Times New Roman" w:hAnsi="Times New Roman" w:eastAsia="Times New Roman" w:cs="Times New Roman"/>
              <w:b/>
              <w:bCs/>
              <w:color w:val="000000"/>
              <w:sz w:val="20"/>
              <w:szCs w:val="20"/>
              <w:lang w:eastAsia="es-EC"/>
            </w:rPr>
          </w:pPr>
          <w:r>
            <w:rPr>
              <w:rFonts w:eastAsia="Times New Roman" w:cs="Times New Roman" w:ascii="Times New Roman" w:hAnsi="Times New Roman"/>
              <w:b/>
              <w:bCs/>
              <w:color w:val="000000"/>
              <w:sz w:val="20"/>
              <w:szCs w:val="20"/>
              <w:lang w:eastAsia="es-EC"/>
            </w:rPr>
            <w:t>ACUERDO DE CONFIDENCIALIDAD Y RESPONSABILIDAD DE LA INFORMACIÓN</w:t>
          </w:r>
        </w:p>
      </w:tc>
      <w:tc>
        <w:tcPr>
          <w:tcW w:w="1430" w:type="dxa"/>
          <w:tcBorders>
            <w:top w:val="single" w:sz="4" w:space="0" w:color="000000"/>
            <w:bottom w:val="single" w:sz="4" w:space="0" w:color="000000"/>
            <w:end w:val="single" w:sz="4" w:space="0" w:color="000000"/>
          </w:tcBorders>
          <w:vAlign w:val="center"/>
        </w:tcPr>
        <w:p>
          <w:pPr>
            <w:pStyle w:val="Normal"/>
            <w:spacing w:lineRule="auto" w:line="240" w:before="0" w:after="0"/>
            <w:rPr>
              <w:rFonts w:ascii="Times New Roman" w:hAnsi="Times New Roman" w:eastAsia="Times New Roman" w:cs="Times New Roman"/>
              <w:color w:val="000000"/>
              <w:sz w:val="18"/>
              <w:szCs w:val="18"/>
              <w:lang w:eastAsia="es-EC"/>
            </w:rPr>
          </w:pPr>
          <w:r>
            <w:rPr>
              <w:rFonts w:eastAsia="Times New Roman" w:cs="Times New Roman" w:ascii="Times New Roman" w:hAnsi="Times New Roman"/>
              <w:color w:val="000000"/>
              <w:sz w:val="18"/>
              <w:szCs w:val="18"/>
              <w:lang w:eastAsia="es-EC"/>
            </w:rPr>
            <w:t>Versión:</w:t>
          </w:r>
        </w:p>
      </w:tc>
      <w:tc>
        <w:tcPr>
          <w:tcW w:w="1519" w:type="dxa"/>
          <w:tcBorders>
            <w:top w:val="single" w:sz="4" w:space="0" w:color="000000"/>
            <w:bottom w:val="single" w:sz="4" w:space="0" w:color="000000"/>
            <w:end w:val="single" w:sz="4" w:space="0" w:color="000000"/>
          </w:tcBorders>
          <w:shd w:fill="FFFFFF" w:val="clear"/>
          <w:vAlign w:val="center"/>
        </w:tcPr>
        <w:p>
          <w:pPr>
            <w:pStyle w:val="Normal"/>
            <w:spacing w:lineRule="auto" w:line="240" w:before="0" w:after="0"/>
            <w:rPr>
              <w:rFonts w:ascii="Times New Roman" w:hAnsi="Times New Roman" w:eastAsia="Times New Roman" w:cs="Times New Roman"/>
              <w:color w:val="000000"/>
              <w:sz w:val="18"/>
              <w:szCs w:val="18"/>
              <w:lang w:eastAsia="es-EC"/>
            </w:rPr>
          </w:pPr>
          <w:r>
            <w:rPr>
              <w:rFonts w:eastAsia="Times New Roman" w:cs="Times New Roman" w:ascii="Times New Roman" w:hAnsi="Times New Roman"/>
              <w:color w:val="000000"/>
              <w:sz w:val="18"/>
              <w:szCs w:val="18"/>
              <w:lang w:eastAsia="es-EC"/>
            </w:rPr>
            <w:t>DCRCO-V03-2022</w:t>
          </w:r>
        </w:p>
      </w:tc>
    </w:tr>
    <w:tr>
      <w:trPr>
        <w:trHeight w:val="258" w:hRule="atLeast"/>
      </w:trPr>
      <w:tc>
        <w:tcPr>
          <w:tcW w:w="1355"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before="0" w:after="0"/>
            <w:rPr>
              <w:rFonts w:ascii="Times New Roman" w:hAnsi="Times New Roman" w:eastAsia="Times New Roman" w:cs="Times New Roman"/>
              <w:color w:val="000000"/>
              <w:lang w:eastAsia="es-EC"/>
            </w:rPr>
          </w:pPr>
          <w:r>
            <w:rPr>
              <w:rFonts w:eastAsia="Times New Roman" w:cs="Times New Roman" w:ascii="Times New Roman" w:hAnsi="Times New Roman"/>
              <w:color w:val="000000"/>
              <w:sz w:val="18"/>
              <w:szCs w:val="18"/>
              <w:lang w:eastAsia="es-EC"/>
            </w:rPr>
          </w:r>
        </w:p>
      </w:tc>
      <w:tc>
        <w:tcPr>
          <w:tcW w:w="4887" w:type="dxa"/>
          <w:vMerge w:val="continue"/>
          <w:tcBorders>
            <w:top w:val="single" w:sz="4" w:space="0" w:color="000000"/>
            <w:start w:val="single" w:sz="4" w:space="0" w:color="000000"/>
            <w:bottom w:val="single" w:sz="4" w:space="0" w:color="000000"/>
            <w:end w:val="single" w:sz="4" w:space="0" w:color="000000"/>
          </w:tcBorders>
          <w:shd w:fill="FFFFFF" w:val="clear"/>
          <w:vAlign w:val="center"/>
        </w:tcPr>
        <w:p>
          <w:pPr>
            <w:pStyle w:val="Normal"/>
            <w:snapToGrid w:val="false"/>
            <w:spacing w:lineRule="auto" w:line="240" w:before="0" w:after="0"/>
            <w:rPr>
              <w:rFonts w:ascii="Times New Roman" w:hAnsi="Times New Roman" w:eastAsia="Times New Roman" w:cs="Times New Roman"/>
              <w:b/>
              <w:bCs/>
              <w:color w:val="000000"/>
              <w:sz w:val="20"/>
              <w:szCs w:val="20"/>
              <w:lang w:eastAsia="es-EC"/>
            </w:rPr>
          </w:pPr>
          <w:r>
            <w:rPr>
              <w:rFonts w:eastAsia="Times New Roman" w:cs="Times New Roman" w:ascii="Times New Roman" w:hAnsi="Times New Roman"/>
              <w:b/>
              <w:bCs/>
              <w:color w:val="000000"/>
              <w:sz w:val="20"/>
              <w:szCs w:val="20"/>
              <w:lang w:eastAsia="es-EC"/>
            </w:rPr>
          </w:r>
        </w:p>
      </w:tc>
      <w:tc>
        <w:tcPr>
          <w:tcW w:w="1430" w:type="dxa"/>
          <w:tcBorders>
            <w:top w:val="single" w:sz="4" w:space="0" w:color="000000"/>
            <w:bottom w:val="single" w:sz="4" w:space="0" w:color="000000"/>
            <w:end w:val="single" w:sz="4" w:space="0" w:color="000000"/>
          </w:tcBorders>
          <w:vAlign w:val="center"/>
        </w:tcPr>
        <w:p>
          <w:pPr>
            <w:pStyle w:val="Normal"/>
            <w:spacing w:lineRule="auto" w:line="240" w:before="0" w:after="0"/>
            <w:ind w:hanging="708" w:start="708" w:end="0"/>
            <w:rPr>
              <w:rFonts w:ascii="Times New Roman" w:hAnsi="Times New Roman" w:eastAsia="Times New Roman" w:cs="Times New Roman"/>
              <w:color w:val="000000"/>
              <w:sz w:val="18"/>
              <w:szCs w:val="18"/>
              <w:lang w:eastAsia="es-EC"/>
            </w:rPr>
          </w:pPr>
          <w:r>
            <w:rPr>
              <w:rFonts w:eastAsia="Times New Roman" w:cs="Times New Roman" w:ascii="Times New Roman" w:hAnsi="Times New Roman"/>
              <w:color w:val="000000"/>
              <w:sz w:val="18"/>
              <w:szCs w:val="18"/>
              <w:lang w:eastAsia="es-EC"/>
            </w:rPr>
            <w:t>N° pág.:</w:t>
          </w:r>
        </w:p>
      </w:tc>
      <w:tc>
        <w:tcPr>
          <w:tcW w:w="1519" w:type="dxa"/>
          <w:tcBorders>
            <w:top w:val="single" w:sz="4" w:space="0" w:color="000000"/>
            <w:bottom w:val="single" w:sz="4" w:space="0" w:color="000000"/>
            <w:end w:val="single" w:sz="4" w:space="0" w:color="000000"/>
          </w:tcBorders>
          <w:shd w:fill="FFFFFF" w:val="clear"/>
          <w:vAlign w:val="center"/>
        </w:tcPr>
        <w:p>
          <w:pPr>
            <w:pStyle w:val="Normal"/>
            <w:spacing w:lineRule="auto" w:line="240" w:before="0" w:after="0"/>
            <w:rPr>
              <w:rFonts w:ascii="Times New Roman" w:hAnsi="Times New Roman" w:eastAsia="Times New Roman" w:cs="Times New Roman"/>
              <w:color w:val="000000"/>
              <w:sz w:val="18"/>
              <w:szCs w:val="18"/>
              <w:lang w:eastAsia="es-EC"/>
            </w:rPr>
          </w:pPr>
          <w:r>
            <w:rPr>
              <w:rFonts w:eastAsia="Arial" w:cs="Times New Roman" w:ascii="Times New Roman" w:hAnsi="Times New Roman"/>
              <w:sz w:val="18"/>
              <w:szCs w:val="18"/>
            </w:rPr>
            <w:t xml:space="preserve">Página </w:t>
          </w:r>
          <w:r>
            <w:rPr>
              <w:rFonts w:eastAsia="Arial" w:cs="Times New Roman" w:ascii="Times New Roman" w:hAnsi="Times New Roman"/>
              <w:b/>
              <w:bCs/>
              <w:sz w:val="18"/>
              <w:szCs w:val="18"/>
            </w:rPr>
            <w:fldChar w:fldCharType="begin"/>
          </w:r>
          <w:r>
            <w:rPr>
              <w:rFonts w:eastAsia="Arial" w:cs="Times New Roman" w:ascii="Times New Roman" w:hAnsi="Times New Roman"/>
              <w:b/>
              <w:bCs/>
              <w:sz w:val="18"/>
              <w:szCs w:val="18"/>
            </w:rPr>
            <w:instrText xml:space="preserve"> PAGE \* ARABIC </w:instrText>
          </w:r>
          <w:r>
            <w:rPr>
              <w:rFonts w:eastAsia="Arial" w:cs="Times New Roman" w:ascii="Times New Roman" w:hAnsi="Times New Roman"/>
              <w:b/>
              <w:bCs/>
              <w:sz w:val="18"/>
              <w:szCs w:val="18"/>
            </w:rPr>
            <w:fldChar w:fldCharType="separate"/>
          </w:r>
          <w:r>
            <w:rPr>
              <w:rFonts w:eastAsia="Arial" w:cs="Times New Roman" w:ascii="Times New Roman" w:hAnsi="Times New Roman"/>
              <w:b/>
              <w:bCs/>
              <w:sz w:val="18"/>
              <w:szCs w:val="18"/>
            </w:rPr>
            <w:t>5</w:t>
          </w:r>
          <w:r>
            <w:rPr>
              <w:rFonts w:eastAsia="Arial" w:cs="Times New Roman" w:ascii="Times New Roman" w:hAnsi="Times New Roman"/>
              <w:b/>
              <w:bCs/>
              <w:sz w:val="18"/>
              <w:szCs w:val="18"/>
            </w:rPr>
            <w:fldChar w:fldCharType="end"/>
          </w:r>
          <w:r>
            <w:rPr>
              <w:rFonts w:eastAsia="Arial" w:cs="Times New Roman" w:ascii="Times New Roman" w:hAnsi="Times New Roman"/>
              <w:sz w:val="18"/>
              <w:szCs w:val="18"/>
            </w:rPr>
            <w:t xml:space="preserve"> de </w:t>
          </w:r>
          <w:r>
            <w:rPr>
              <w:rFonts w:eastAsia="Arial" w:cs="Times New Roman" w:ascii="Times New Roman" w:hAnsi="Times New Roman"/>
              <w:b/>
              <w:bCs/>
              <w:sz w:val="18"/>
              <w:szCs w:val="18"/>
            </w:rPr>
            <w:fldChar w:fldCharType="begin"/>
          </w:r>
          <w:r>
            <w:rPr>
              <w:rFonts w:eastAsia="Arial" w:cs="Times New Roman" w:ascii="Times New Roman" w:hAnsi="Times New Roman"/>
              <w:b/>
              <w:bCs/>
              <w:sz w:val="18"/>
              <w:szCs w:val="18"/>
            </w:rPr>
            <w:instrText xml:space="preserve"> NUMPAGES \* ARABIC </w:instrText>
          </w:r>
          <w:r>
            <w:rPr>
              <w:rFonts w:eastAsia="Arial" w:cs="Times New Roman" w:ascii="Times New Roman" w:hAnsi="Times New Roman"/>
              <w:b/>
              <w:bCs/>
              <w:sz w:val="18"/>
              <w:szCs w:val="18"/>
            </w:rPr>
            <w:fldChar w:fldCharType="separate"/>
          </w:r>
          <w:r>
            <w:rPr>
              <w:rFonts w:eastAsia="Arial" w:cs="Times New Roman" w:ascii="Times New Roman" w:hAnsi="Times New Roman"/>
              <w:b/>
              <w:bCs/>
              <w:sz w:val="18"/>
              <w:szCs w:val="18"/>
            </w:rPr>
            <w:t>5</w:t>
          </w:r>
          <w:r>
            <w:rPr>
              <w:rFonts w:eastAsia="Arial" w:cs="Times New Roman" w:ascii="Times New Roman" w:hAnsi="Times New Roman"/>
              <w:b/>
              <w:bCs/>
              <w:sz w:val="18"/>
              <w:szCs w:val="18"/>
            </w:rPr>
            <w:fldChar w:fldCharType="end"/>
          </w:r>
        </w:p>
      </w:tc>
    </w:tr>
    <w:tr>
      <w:trPr>
        <w:trHeight w:val="258" w:hRule="atLeast"/>
      </w:trPr>
      <w:tc>
        <w:tcPr>
          <w:tcW w:w="1355"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before="0" w:after="0"/>
            <w:rPr>
              <w:rFonts w:ascii="Times New Roman" w:hAnsi="Times New Roman" w:eastAsia="Times New Roman" w:cs="Times New Roman"/>
              <w:color w:val="000000"/>
              <w:lang w:eastAsia="es-EC"/>
            </w:rPr>
          </w:pPr>
          <w:r>
            <w:rPr>
              <w:rFonts w:eastAsia="Times New Roman" w:cs="Times New Roman" w:ascii="Times New Roman" w:hAnsi="Times New Roman"/>
              <w:color w:val="000000"/>
              <w:sz w:val="18"/>
              <w:szCs w:val="18"/>
              <w:lang w:eastAsia="es-EC"/>
            </w:rPr>
          </w:r>
        </w:p>
      </w:tc>
      <w:tc>
        <w:tcPr>
          <w:tcW w:w="4887" w:type="dxa"/>
          <w:vMerge w:val="continue"/>
          <w:tcBorders>
            <w:top w:val="single" w:sz="4" w:space="0" w:color="000000"/>
            <w:start w:val="single" w:sz="4" w:space="0" w:color="000000"/>
            <w:bottom w:val="single" w:sz="4" w:space="0" w:color="000000"/>
            <w:end w:val="single" w:sz="4" w:space="0" w:color="000000"/>
          </w:tcBorders>
          <w:shd w:fill="FFFFFF" w:val="clear"/>
          <w:vAlign w:val="center"/>
        </w:tcPr>
        <w:p>
          <w:pPr>
            <w:pStyle w:val="Normal"/>
            <w:snapToGrid w:val="false"/>
            <w:spacing w:lineRule="auto" w:line="240" w:before="0" w:after="0"/>
            <w:rPr>
              <w:rFonts w:ascii="Times New Roman" w:hAnsi="Times New Roman" w:eastAsia="Times New Roman" w:cs="Times New Roman"/>
              <w:b/>
              <w:bCs/>
              <w:color w:val="000000"/>
              <w:sz w:val="20"/>
              <w:szCs w:val="20"/>
              <w:lang w:eastAsia="es-EC"/>
            </w:rPr>
          </w:pPr>
          <w:r>
            <w:rPr>
              <w:rFonts w:eastAsia="Times New Roman" w:cs="Times New Roman" w:ascii="Times New Roman" w:hAnsi="Times New Roman"/>
              <w:b/>
              <w:bCs/>
              <w:color w:val="000000"/>
              <w:sz w:val="20"/>
              <w:szCs w:val="20"/>
              <w:lang w:eastAsia="es-EC"/>
            </w:rPr>
          </w:r>
        </w:p>
      </w:tc>
      <w:tc>
        <w:tcPr>
          <w:tcW w:w="1430" w:type="dxa"/>
          <w:tcBorders>
            <w:top w:val="single" w:sz="4" w:space="0" w:color="000000"/>
            <w:bottom w:val="single" w:sz="4" w:space="0" w:color="000000"/>
            <w:end w:val="single" w:sz="4" w:space="0" w:color="000000"/>
          </w:tcBorders>
          <w:vAlign w:val="center"/>
        </w:tcPr>
        <w:p>
          <w:pPr>
            <w:pStyle w:val="Normal"/>
            <w:spacing w:lineRule="auto" w:line="240" w:before="0" w:after="0"/>
            <w:rPr>
              <w:rFonts w:ascii="Times New Roman" w:hAnsi="Times New Roman" w:eastAsia="Times New Roman" w:cs="Times New Roman"/>
              <w:color w:val="000000"/>
              <w:sz w:val="18"/>
              <w:szCs w:val="18"/>
              <w:lang w:eastAsia="es-EC"/>
            </w:rPr>
          </w:pPr>
          <w:r>
            <w:rPr>
              <w:rFonts w:eastAsia="Times New Roman" w:cs="Times New Roman" w:ascii="Times New Roman" w:hAnsi="Times New Roman"/>
              <w:color w:val="000000"/>
              <w:sz w:val="18"/>
              <w:szCs w:val="18"/>
              <w:lang w:eastAsia="es-EC"/>
            </w:rPr>
            <w:t>File:</w:t>
          </w:r>
        </w:p>
      </w:tc>
      <w:tc>
        <w:tcPr>
          <w:tcW w:w="1519" w:type="dxa"/>
          <w:tcBorders>
            <w:top w:val="single" w:sz="4" w:space="0" w:color="000000"/>
            <w:bottom w:val="single" w:sz="4" w:space="0" w:color="000000"/>
            <w:end w:val="single" w:sz="4" w:space="0" w:color="000000"/>
          </w:tcBorders>
          <w:shd w:fill="FFFFFF" w:val="clear"/>
          <w:vAlign w:val="center"/>
        </w:tcPr>
        <w:p>
          <w:pPr>
            <w:pStyle w:val="Normal"/>
            <w:spacing w:lineRule="auto" w:line="240" w:before="0" w:after="0"/>
            <w:rPr>
              <w:rFonts w:ascii="Times New Roman" w:hAnsi="Times New Roman" w:eastAsia="Times New Roman" w:cs="Times New Roman"/>
              <w:color w:val="000000"/>
              <w:sz w:val="18"/>
              <w:szCs w:val="18"/>
              <w:lang w:eastAsia="es-EC"/>
            </w:rPr>
          </w:pPr>
          <w:r>
            <w:rPr>
              <w:rFonts w:eastAsia="Times New Roman" w:cs="Times New Roman" w:ascii="Times New Roman" w:hAnsi="Times New Roman"/>
              <w:color w:val="000000"/>
              <w:sz w:val="18"/>
              <w:szCs w:val="18"/>
              <w:lang w:eastAsia="es-EC"/>
            </w:rPr>
            <w:t>T04</w:t>
          </w:r>
        </w:p>
      </w:tc>
    </w:tr>
  </w:tbl>
  <w:p>
    <w:pPr>
      <w:pStyle w:val="Header"/>
      <w:rPr>
        <w:rFonts w:ascii="Times New Roman" w:hAnsi="Times New Roman" w:cs="Times New Roman"/>
      </w:rPr>
    </w:pPr>
    <w:r>
      <w:rPr>
        <w:rFonts w:cs="Times New Roman" w:ascii="Times New Roman" w:hAnsi="Times New Roman"/>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360" w:hanging="360"/>
      </w:pPr>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08"/>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iberation Sans"/>
        <w:sz w:val="24"/>
        <w:szCs w:val="24"/>
        <w:lang w:val="en-US" w:eastAsia="zh-CN" w:bidi="hi-IN"/>
      </w:rPr>
    </w:rPrDefault>
    <w:pPrDefault>
      <w:pPr>
        <w:suppressAutoHyphens w:val="true"/>
      </w:pPr>
    </w:pPrDefault>
  </w:docDefaults>
  <w:style w:type="paragraph" w:styleId="Normal">
    <w:name w:val="Normal"/>
    <w:pPr>
      <w:widowControl/>
      <w:bidi w:val="0"/>
      <w:spacing w:lineRule="auto" w:line="276" w:before="0" w:after="200"/>
    </w:pPr>
    <w:rPr>
      <w:rFonts w:ascii="Calibri" w:hAnsi="Calibri" w:eastAsia="Calibri" w:cs="Times New Roman"/>
      <w:color w:val="auto"/>
      <w:sz w:val="22"/>
      <w:szCs w:val="22"/>
      <w:lang w:val="es-EC" w:bidi="ar-SA" w:eastAsia="zh-CN"/>
    </w:rPr>
  </w:style>
  <w:style w:type="character" w:styleId="WW8Num1z0">
    <w:name w:val="WW8Num1z0"/>
    <w:rPr/>
  </w:style>
  <w:style w:type="character" w:styleId="WW8Num1z1">
    <w:name w:val="WW8Num1z1"/>
    <w:rPr>
      <w:rFonts w:ascii="Courier New" w:hAnsi="Courier New" w:cs="Courier New"/>
    </w:rPr>
  </w:style>
  <w:style w:type="character" w:styleId="WW8Num1z2">
    <w:name w:val="WW8Num1z2"/>
    <w:rPr>
      <w:rFonts w:ascii="Wingdings" w:hAnsi="Wingdings" w:cs="Wingdings"/>
    </w:rPr>
  </w:style>
  <w:style w:type="character" w:styleId="WW8Num1z3">
    <w:name w:val="WW8Num1z3"/>
    <w:rPr>
      <w:rFonts w:ascii="Symbol" w:hAnsi="Symbol" w:cs="Symbol"/>
    </w:rPr>
  </w:style>
  <w:style w:type="character" w:styleId="Fuentedeprrafopredeter">
    <w:name w:val="Fuente de párrafo predeter."/>
    <w:rPr/>
  </w:style>
  <w:style w:type="character" w:styleId="EncabezadoCar">
    <w:name w:val="Encabezado Car"/>
    <w:rPr>
      <w:rFonts w:ascii="Calibri" w:hAnsi="Calibri" w:eastAsia="Calibri" w:cs="Times New Roman"/>
    </w:rPr>
  </w:style>
  <w:style w:type="character" w:styleId="PiedepginaCar">
    <w:name w:val="Pie de página Car"/>
    <w:rPr>
      <w:rFonts w:ascii="Calibri" w:hAnsi="Calibri" w:eastAsia="Calibri" w:cs="Times New Roman"/>
    </w:rPr>
  </w:style>
  <w:style w:type="character" w:styleId="TtuloCar">
    <w:name w:val="Título Car"/>
    <w:rPr>
      <w:rFonts w:ascii="Arial" w:hAnsi="Arial" w:eastAsia="Times New Roman" w:cs="Arial"/>
      <w:b/>
      <w:bCs/>
      <w:sz w:val="28"/>
      <w:szCs w:val="24"/>
      <w:u w:val="single"/>
    </w:rPr>
  </w:style>
  <w:style w:type="character" w:styleId="TextoindependienteCar">
    <w:name w:val="Texto independiente Car"/>
    <w:rPr>
      <w:rFonts w:ascii="Calibri" w:hAnsi="Calibri" w:eastAsia="Times New Roman" w:cs="Times New Roman"/>
      <w:lang w:val="en-US"/>
    </w:rPr>
  </w:style>
  <w:style w:type="character" w:styleId="TextodegloboCar">
    <w:name w:val="Texto de globo Car"/>
    <w:rPr>
      <w:rFonts w:ascii="Segoe UI" w:hAnsi="Segoe UI" w:cs="Segoe UI"/>
      <w:sz w:val="18"/>
      <w:szCs w:val="18"/>
      <w:lang w:val="es-EC"/>
    </w:rPr>
  </w:style>
  <w:style w:type="paragraph" w:styleId="Heading">
    <w:name w:val="Heading"/>
    <w:basedOn w:val="Normal"/>
    <w:next w:val="BodyText"/>
    <w:pPr>
      <w:spacing w:lineRule="auto" w:line="240" w:before="0" w:after="0"/>
      <w:jc w:val="center"/>
    </w:pPr>
    <w:rPr>
      <w:rFonts w:ascii="Arial" w:hAnsi="Arial" w:eastAsia="Times New Roman" w:cs="Arial"/>
      <w:b/>
      <w:bCs/>
      <w:sz w:val="28"/>
      <w:szCs w:val="24"/>
      <w:u w:val="single"/>
    </w:rPr>
  </w:style>
  <w:style w:type="paragraph" w:styleId="BodyText">
    <w:name w:val="Body Text"/>
    <w:basedOn w:val="Normal"/>
    <w:pPr>
      <w:spacing w:before="0" w:after="120"/>
    </w:pPr>
    <w:rPr>
      <w:rFonts w:eastAsia="Times New Roman"/>
      <w:lang w:val="en-US"/>
    </w:rPr>
  </w:style>
  <w:style w:type="paragraph" w:styleId="List">
    <w:name w:val="List"/>
    <w:basedOn w:val="BodyText"/>
    <w:pPr/>
    <w:rPr>
      <w:rFonts w:cs="Liberation Sans"/>
    </w:rPr>
  </w:style>
  <w:style w:type="paragraph" w:styleId="Caption">
    <w:name w:val="caption"/>
    <w:basedOn w:val="Normal"/>
    <w:pPr>
      <w:suppressLineNumbers/>
      <w:spacing w:before="120" w:after="120"/>
    </w:pPr>
    <w:rPr>
      <w:rFonts w:cs="Liberation Sans"/>
      <w:i/>
      <w:iCs/>
      <w:sz w:val="24"/>
      <w:szCs w:val="24"/>
    </w:rPr>
  </w:style>
  <w:style w:type="paragraph" w:styleId="Index">
    <w:name w:val="Index"/>
    <w:basedOn w:val="Normal"/>
    <w:pPr>
      <w:suppressLineNumbers/>
    </w:pPr>
    <w:rPr>
      <w:rFonts w:cs="Liberation Sans"/>
    </w:rPr>
  </w:style>
  <w:style w:type="paragraph" w:styleId="HeaderandFooter">
    <w:name w:val="Header and Footer"/>
    <w:basedOn w:val="Normal"/>
    <w:pPr>
      <w:suppressLineNumbers/>
      <w:tabs>
        <w:tab w:val="clear" w:pos="708"/>
        <w:tab w:val="center" w:pos="4986" w:leader="none"/>
        <w:tab w:val="right" w:pos="9972" w:leader="none"/>
      </w:tabs>
    </w:pPr>
    <w:rPr/>
  </w:style>
  <w:style w:type="paragraph" w:styleId="Header">
    <w:name w:val="header"/>
    <w:basedOn w:val="Normal"/>
    <w:pPr>
      <w:tabs>
        <w:tab w:val="clear" w:pos="708"/>
        <w:tab w:val="center" w:pos="4419" w:leader="none"/>
        <w:tab w:val="right" w:pos="8838" w:leader="none"/>
      </w:tabs>
      <w:spacing w:lineRule="auto" w:line="240" w:before="0" w:after="0"/>
    </w:pPr>
    <w:rPr/>
  </w:style>
  <w:style w:type="paragraph" w:styleId="Footer">
    <w:name w:val="footer"/>
    <w:basedOn w:val="Normal"/>
    <w:pPr>
      <w:tabs>
        <w:tab w:val="clear" w:pos="708"/>
        <w:tab w:val="center" w:pos="4419" w:leader="none"/>
        <w:tab w:val="right" w:pos="8838" w:leader="none"/>
      </w:tabs>
      <w:spacing w:lineRule="auto" w:line="240" w:before="0" w:after="0"/>
    </w:pPr>
    <w:rPr/>
  </w:style>
  <w:style w:type="paragraph" w:styleId="Textodeglobo">
    <w:name w:val="Texto de globo"/>
    <w:basedOn w:val="Normal"/>
    <w:pPr>
      <w:spacing w:lineRule="auto" w:line="240" w:before="0" w:after="0"/>
    </w:pPr>
    <w:rPr>
      <w:rFonts w:ascii="Segoe UI" w:hAnsi="Segoe UI" w:cs="Segoe UI"/>
      <w:sz w:val="18"/>
      <w:szCs w:val="18"/>
    </w:rPr>
  </w:style>
  <w:style w:type="paragraph" w:styleId="TableContents">
    <w:name w:val="Table Contents"/>
    <w:basedOn w:val="Normal"/>
    <w:pPr>
      <w:widowControl w:val="false"/>
      <w:suppressLineNumbers/>
    </w:pPr>
    <w:rPr/>
  </w:style>
  <w:style w:type="paragraph" w:styleId="TableHeading">
    <w:name w:val="Table Heading"/>
    <w:basedOn w:val="TableContents"/>
    <w:pPr>
      <w:suppressLineNumbers/>
      <w:jc w:val="center"/>
    </w:pPr>
    <w:rPr>
      <w:b/>
      <w:bCs/>
    </w:rPr>
  </w:style>
  <w:style w:type="numbering" w:styleId="WW8Num1">
    <w:name w:val="WW8Num1"/>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63</TotalTime>
  <Application>LibreOffice/26.8.0.3$Linux_X86_64 LibreOffice_project/680$Build-3</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2022-02-25T10:46:00Z</dcterms:created>
  <dc:creator>Marcelo</dc:creator>
  <dc:description/>
  <cp:keywords/>
  <dc:language>en-US</dc:language>
  <cp:lastModifiedBy>FAJARDO PINOS JAMES MATHIAS</cp:lastModifiedBy>
  <cp:lastPrinted>2023-09-08T09:10:00Z</cp:lastPrinted>
  <dcterms:modified xsi:type="dcterms:W3CDTF">2025-02-05T10:55:00Z</dcterms:modified>
  <cp:revision>24</cp:revision>
  <dc:subject/>
  <dc:title/>
</cp:coreProperties>
</file>