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1E41BE" w:rsidP="00AD105E">
            <w:pPr>
              <w:pStyle w:val="NoSpacing"/>
              <w:rPr>
                <w:rFonts w:ascii="Times New Roman" w:hAnsi="Times New Roman" w:cs="Times New Roman"/>
                <w:sz w:val="23"/>
                <w:szCs w:val="23"/>
              </w:rPr>
            </w:pPr>
            <w:r>
              <w:rPr>
                <w:rFonts w:ascii="Times New Roman" w:hAnsi="Times New Roman" w:cs="Times New Roman"/>
                <w:sz w:val="23"/>
                <w:szCs w:val="23"/>
              </w:rPr>
              <w:t>Annenberg Public Policy Center</w:t>
            </w:r>
          </w:p>
        </w:tc>
        <w:tc>
          <w:tcPr>
            <w:tcW w:w="4788" w:type="dxa"/>
          </w:tcPr>
          <w:p w:rsidR="003C71C3" w:rsidRPr="00A81673" w:rsidRDefault="00A81673" w:rsidP="001E41BE">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1E41BE">
              <w:rPr>
                <w:rFonts w:ascii="Times New Roman" w:hAnsi="Times New Roman" w:cs="Times New Roman"/>
                <w:sz w:val="23"/>
                <w:szCs w:val="23"/>
              </w:rPr>
              <w:t>215.573.</w:t>
            </w:r>
            <w:r w:rsidR="00AB1B13">
              <w:rPr>
                <w:rFonts w:ascii="Times New Roman" w:hAnsi="Times New Roman" w:cs="Times New Roman"/>
                <w:sz w:val="23"/>
                <w:szCs w:val="23"/>
              </w:rPr>
              <w:t>5213</w:t>
            </w:r>
          </w:p>
        </w:tc>
      </w:tr>
      <w:tr w:rsidR="003C71C3" w:rsidTr="00A81673">
        <w:tc>
          <w:tcPr>
            <w:tcW w:w="4788" w:type="dxa"/>
          </w:tcPr>
          <w:p w:rsidR="003C71C3" w:rsidRPr="00A81673" w:rsidRDefault="00AB1B13" w:rsidP="00AD105E">
            <w:pPr>
              <w:pStyle w:val="NoSpacing"/>
              <w:rPr>
                <w:rFonts w:ascii="Times New Roman" w:hAnsi="Times New Roman" w:cs="Times New Roman"/>
                <w:sz w:val="23"/>
                <w:szCs w:val="23"/>
              </w:rPr>
            </w:pPr>
            <w:r>
              <w:rPr>
                <w:rFonts w:ascii="Times New Roman" w:hAnsi="Times New Roman" w:cs="Times New Roman"/>
                <w:sz w:val="23"/>
                <w:szCs w:val="23"/>
              </w:rPr>
              <w:t>202 S. 36</w:t>
            </w:r>
            <w:r w:rsidRPr="00AB1B13">
              <w:rPr>
                <w:rFonts w:ascii="Times New Roman" w:hAnsi="Times New Roman" w:cs="Times New Roman"/>
                <w:sz w:val="23"/>
                <w:szCs w:val="23"/>
                <w:vertAlign w:val="superscript"/>
              </w:rPr>
              <w:t>th</w:t>
            </w:r>
            <w:r>
              <w:rPr>
                <w:rFonts w:ascii="Times New Roman" w:hAnsi="Times New Roman" w:cs="Times New Roman"/>
                <w:sz w:val="23"/>
                <w:szCs w:val="23"/>
              </w:rPr>
              <w:t xml:space="preserve"> Street</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AB1B13" w:rsidP="00946770">
            <w:pPr>
              <w:pStyle w:val="NoSpacing"/>
              <w:rPr>
                <w:rFonts w:ascii="Times New Roman" w:hAnsi="Times New Roman" w:cs="Times New Roman"/>
                <w:sz w:val="23"/>
                <w:szCs w:val="23"/>
              </w:rPr>
            </w:pPr>
            <w:r>
              <w:rPr>
                <w:rFonts w:ascii="Times New Roman" w:hAnsi="Times New Roman" w:cs="Times New Roman"/>
                <w:sz w:val="23"/>
                <w:szCs w:val="23"/>
              </w:rPr>
              <w:t>University of Pennsylvania</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AB1B13" w:rsidP="00946770">
            <w:pPr>
              <w:pStyle w:val="NoSpacing"/>
              <w:rPr>
                <w:rFonts w:ascii="Times New Roman" w:hAnsi="Times New Roman" w:cs="Times New Roman"/>
                <w:sz w:val="23"/>
                <w:szCs w:val="23"/>
              </w:rPr>
            </w:pPr>
            <w:r>
              <w:rPr>
                <w:rFonts w:ascii="Times New Roman" w:hAnsi="Times New Roman" w:cs="Times New Roman"/>
                <w:sz w:val="23"/>
                <w:szCs w:val="23"/>
              </w:rPr>
              <w:t>Philadelphia, PA, 19104-3806</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present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adviser: Dr. Bruce D. Bartholow</w:t>
      </w:r>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Rouder, J. N. (in press). Overstated evidence for short-term effects of violent games on affect and behavior: A reanalysis of Anderson et al. (2010). </w:t>
      </w:r>
      <w:r>
        <w:rPr>
          <w:rFonts w:ascii="Times New Roman" w:hAnsi="Times New Roman" w:cs="Times New Roman"/>
          <w:i/>
        </w:rPr>
        <w:t xml:space="preserve">Psychological Bulletin. </w:t>
      </w:r>
      <w:r w:rsidR="00D908B3">
        <w:rPr>
          <w:rFonts w:ascii="Times New Roman" w:hAnsi="Times New Roman" w:cs="Times New Roman"/>
        </w:rPr>
        <w:t>Manuscript under embargo; p</w:t>
      </w:r>
      <w:r w:rsidR="002B279F">
        <w:rPr>
          <w:rFonts w:ascii="Times New Roman" w:hAnsi="Times New Roman" w:cs="Times New Roman"/>
        </w:rPr>
        <w:t>reprint available by request.</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Bartholow, B. D. (in press). Brief use of a specific gun in a violent game does not affect attitudes towards that gun. </w:t>
      </w:r>
      <w:r>
        <w:rPr>
          <w:rFonts w:ascii="Times New Roman" w:hAnsi="Times New Roman" w:cs="Times New Roman"/>
          <w:i/>
        </w:rPr>
        <w:t xml:space="preserve">Royal Society Open Access. </w:t>
      </w:r>
      <w:r>
        <w:rPr>
          <w:rFonts w:ascii="Times New Roman" w:hAnsi="Times New Roman" w:cs="Times New Roman"/>
        </w:rPr>
        <w:t xml:space="preserve">Preprint available at </w:t>
      </w:r>
      <w:hyperlink r:id="rId9" w:history="1">
        <w:r w:rsidRPr="00461CF4">
          <w:rPr>
            <w:rStyle w:val="Hyperlink"/>
            <w:rFonts w:ascii="Times New Roman" w:hAnsi="Times New Roman" w:cs="Times New Roman"/>
          </w:rPr>
          <w:t>https://github.com/Joe-Hilgard/VVG-product-placement/blob/master/vvg-product-placement.pdf</w:t>
        </w:r>
      </w:hyperlink>
      <w:r>
        <w:rPr>
          <w:rFonts w:ascii="Times New Roman" w:hAnsi="Times New Roman" w:cs="Times New Roman"/>
        </w:rPr>
        <w:t xml:space="preserve"> </w:t>
      </w:r>
    </w:p>
    <w:p w:rsidR="00991414" w:rsidRDefault="00991414" w:rsidP="003B44C8">
      <w:pPr>
        <w:pStyle w:val="NoSpacing"/>
        <w:ind w:left="720" w:hanging="720"/>
        <w:rPr>
          <w:rFonts w:ascii="Times New Roman" w:hAnsi="Times New Roman" w:cs="Times New Roman"/>
          <w:b/>
        </w:rPr>
      </w:pPr>
    </w:p>
    <w:p w:rsidR="003B44C8" w:rsidRDefault="003B44C8" w:rsidP="003B44C8">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Bartholow, B. D., &amp; Rouder, J. (in press).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 xml:space="preserve">Psychology of Popular Media Culture. </w:t>
      </w:r>
      <w:r w:rsidR="007E3382">
        <w:rPr>
          <w:rFonts w:ascii="Times New Roman" w:hAnsi="Times New Roman" w:cs="Times New Roman"/>
        </w:rPr>
        <w:t xml:space="preserve">Available at </w:t>
      </w:r>
      <w:hyperlink r:id="rId10" w:history="1">
        <w:r w:rsidR="007E3382" w:rsidRPr="007E3382">
          <w:rPr>
            <w:rStyle w:val="Hyperlink"/>
            <w:rFonts w:ascii="Times New Roman" w:hAnsi="Times New Roman" w:cs="Times New Roman"/>
          </w:rPr>
          <w:t>http://psycnet.apa.org/psycarticles/2015-55821-001.pdf&amp;productCode=pa</w:t>
        </w:r>
      </w:hyperlink>
      <w:r>
        <w:t xml:space="preserve"> </w:t>
      </w:r>
    </w:p>
    <w:p w:rsidR="00EE2227" w:rsidRDefault="00EE2227" w:rsidP="003B44C8">
      <w:pPr>
        <w:pStyle w:val="NoSpacing"/>
        <w:ind w:left="720" w:hanging="720"/>
        <w:rPr>
          <w:rFonts w:ascii="Times New Roman" w:hAnsi="Times New Roman" w:cs="Times New Roman"/>
        </w:rPr>
      </w:pPr>
    </w:p>
    <w:p w:rsidR="00EE2227" w:rsidRPr="00EE2227" w:rsidRDefault="00EE2227" w:rsidP="00EE2227">
      <w:pPr>
        <w:pStyle w:val="NoSpacing"/>
        <w:ind w:left="720" w:hanging="720"/>
        <w:rPr>
          <w:rFonts w:ascii="Times New Roman" w:hAnsi="Times New Roman" w:cs="Times New Roman"/>
        </w:rPr>
      </w:pPr>
      <w:r>
        <w:rPr>
          <w:rFonts w:ascii="Times New Roman" w:hAnsi="Times New Roman" w:cs="Times New Roman"/>
        </w:rPr>
        <w:lastRenderedPageBreak/>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(i</w:t>
      </w:r>
      <w:r>
        <w:rPr>
          <w:rFonts w:ascii="Times New Roman" w:hAnsi="Times New Roman" w:cs="Times New Roman"/>
        </w:rPr>
        <w:t xml:space="preserve">n press).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Pr>
          <w:rFonts w:ascii="Times New Roman" w:hAnsi="Times New Roman" w:cs="Times New Roman"/>
          <w:i/>
        </w:rPr>
        <w:t>Climatic Change.</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doi: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D908B3">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doi: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00661">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822909" w:rsidRPr="00822909">
        <w:rPr>
          <w:rFonts w:ascii="Times New Roman" w:hAnsi="Times New Roman" w:cs="Times New Roman"/>
        </w:rPr>
        <w:t>doi: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B40051" w:rsidRPr="00B40051">
        <w:rPr>
          <w:rFonts w:ascii="Times New Roman" w:hAnsi="Times New Roman" w:cs="Times New Roman"/>
        </w:rPr>
        <w:t>doi:10.1016/j.chb.2014.11.089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Pr="00EE1379">
        <w:rPr>
          <w:rFonts w:ascii="Times New Roman" w:hAnsi="Times New Roman" w:cs="Times New Roman"/>
          <w:sz w:val="23"/>
          <w:szCs w:val="23"/>
        </w:rPr>
        <w:t>doi: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doi: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F61405" w:rsidRPr="00F61405">
        <w:rPr>
          <w:rFonts w:ascii="Times New Roman" w:hAnsi="Times New Roman" w:cs="Times New Roman"/>
          <w:sz w:val="23"/>
          <w:szCs w:val="23"/>
        </w:rPr>
        <w:t>doi: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doi: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doi:</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doi:</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doi: </w:t>
      </w:r>
      <w:r w:rsidR="00E259D1" w:rsidRPr="00E259D1">
        <w:rPr>
          <w:rFonts w:ascii="Times New Roman" w:hAnsi="Times New Roman" w:cs="Times New Roman"/>
          <w:sz w:val="23"/>
          <w:szCs w:val="23"/>
        </w:rPr>
        <w:t>10.3758/PBR.16.6.1071</w:t>
      </w:r>
    </w:p>
    <w:p w:rsidR="009422AC" w:rsidRDefault="009422AC" w:rsidP="00E259D1">
      <w:pPr>
        <w:pStyle w:val="NoSpacing"/>
        <w:ind w:left="720" w:hanging="720"/>
        <w:rPr>
          <w:rFonts w:ascii="Times New Roman" w:hAnsi="Times New Roman" w:cs="Times New Roman"/>
          <w:sz w:val="23"/>
          <w:szCs w:val="23"/>
        </w:rPr>
      </w:pP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D6676C" w:rsidRPr="009B6DE4" w:rsidRDefault="00D6676C" w:rsidP="00D6676C">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(Submitted). Video-game pathology in adults with and without Autism Spectrum Disorder. </w:t>
      </w:r>
    </w:p>
    <w:p w:rsidR="00C771DF" w:rsidRDefault="00C771DF" w:rsidP="00D848A7">
      <w:pPr>
        <w:pStyle w:val="NoSpacing"/>
        <w:ind w:left="720" w:hanging="720"/>
        <w:rPr>
          <w:rFonts w:ascii="Times New Roman" w:hAnsi="Times New Roman" w:cs="Times New Roman"/>
        </w:rPr>
      </w:pPr>
    </w:p>
    <w:p w:rsidR="00976C8F" w:rsidRDefault="00976C8F" w:rsidP="00D848A7">
      <w:pPr>
        <w:pStyle w:val="NoSpacing"/>
        <w:ind w:left="720" w:hanging="720"/>
        <w:rPr>
          <w:rFonts w:ascii="Times New Roman" w:hAnsi="Times New Roman" w:cs="Times New Roman"/>
        </w:rPr>
      </w:pPr>
      <w:r>
        <w:rPr>
          <w:rFonts w:ascii="Times New Roman" w:hAnsi="Times New Roman" w:cs="Times New Roman"/>
        </w:rPr>
        <w:t xml:space="preserve">Engelhardt, C. R., </w:t>
      </w:r>
      <w:r>
        <w:rPr>
          <w:rFonts w:ascii="Times New Roman" w:hAnsi="Times New Roman" w:cs="Times New Roman"/>
          <w:b/>
        </w:rPr>
        <w:t xml:space="preserve">Hilgard, J., </w:t>
      </w:r>
      <w:r>
        <w:rPr>
          <w:rFonts w:ascii="Times New Roman" w:hAnsi="Times New Roman" w:cs="Times New Roman"/>
        </w:rPr>
        <w:t>Clark, K. E., Rouder, J. N., &amp; Mazurek, M. O. (</w:t>
      </w:r>
      <w:r w:rsidR="00D908B3">
        <w:rPr>
          <w:rFonts w:ascii="Times New Roman" w:hAnsi="Times New Roman" w:cs="Times New Roman"/>
        </w:rPr>
        <w:t>Submitted</w:t>
      </w:r>
      <w:r>
        <w:rPr>
          <w:rFonts w:ascii="Times New Roman" w:hAnsi="Times New Roman" w:cs="Times New Roman"/>
        </w:rPr>
        <w:t xml:space="preserve">). A test of the general aggression model: The effects of violent video game exposure in adults with and without Autism Spectrum Disorder. </w:t>
      </w:r>
    </w:p>
    <w:p w:rsidR="00B87F1E" w:rsidRDefault="00B87F1E" w:rsidP="00D848A7">
      <w:pPr>
        <w:pStyle w:val="NoSpacing"/>
        <w:ind w:left="720" w:hanging="720"/>
        <w:rPr>
          <w:rFonts w:ascii="Times New Roman" w:hAnsi="Times New Roman" w:cs="Times New Roman"/>
        </w:rPr>
      </w:pPr>
    </w:p>
    <w:p w:rsidR="00D323F9" w:rsidRDefault="006375D2" w:rsidP="00D323F9">
      <w:pPr>
        <w:pStyle w:val="NoSpacing"/>
        <w:ind w:left="720" w:hanging="720"/>
        <w:rPr>
          <w:rFonts w:ascii="Times New Roman" w:hAnsi="Times New Roman" w:cs="Times New Roman"/>
        </w:rPr>
      </w:pPr>
      <w:r w:rsidRPr="006375D2">
        <w:rPr>
          <w:rFonts w:ascii="Times New Roman" w:hAnsi="Times New Roman" w:cs="Times New Roman"/>
          <w:b/>
        </w:rPr>
        <w:t>Hilgard, J.</w:t>
      </w:r>
      <w:r w:rsidR="00D323F9">
        <w:rPr>
          <w:rFonts w:ascii="Times New Roman" w:hAnsi="Times New Roman" w:cs="Times New Roman"/>
        </w:rPr>
        <w:t xml:space="preserve">, Scherer, L. D., </w:t>
      </w:r>
      <w:r w:rsidR="002B3CCB">
        <w:rPr>
          <w:rFonts w:ascii="Times New Roman" w:hAnsi="Times New Roman" w:cs="Times New Roman"/>
        </w:rPr>
        <w:t xml:space="preserve">Volpert, H. I., </w:t>
      </w:r>
      <w:r w:rsidR="00D323F9">
        <w:rPr>
          <w:rFonts w:ascii="Times New Roman" w:hAnsi="Times New Roman" w:cs="Times New Roman"/>
        </w:rPr>
        <w:t>&amp; Bartholow, B. D. (</w:t>
      </w:r>
      <w:r w:rsidR="002F26C9">
        <w:rPr>
          <w:rFonts w:ascii="Times New Roman" w:hAnsi="Times New Roman" w:cs="Times New Roman"/>
        </w:rPr>
        <w:t>In revision</w:t>
      </w:r>
      <w:r w:rsidR="00D323F9">
        <w:rPr>
          <w:rFonts w:ascii="Times New Roman" w:hAnsi="Times New Roman" w:cs="Times New Roman"/>
        </w:rPr>
        <w:t>). Understanding racial bias in the Weapons Identification Task in terms of implicit contrast effects.</w:t>
      </w:r>
    </w:p>
    <w:p w:rsidR="00D323F9" w:rsidRDefault="00D323F9" w:rsidP="00F61405">
      <w:pPr>
        <w:pStyle w:val="NoSpacing"/>
        <w:ind w:left="720" w:hanging="720"/>
        <w:rPr>
          <w:rFonts w:ascii="Times New Roman" w:hAnsi="Times New Roman" w:cs="Times New Roman"/>
        </w:rPr>
      </w:pPr>
    </w:p>
    <w:p w:rsidR="00C451C7" w:rsidRPr="002C4BC1" w:rsidRDefault="00C451C7" w:rsidP="00C451C7">
      <w:pPr>
        <w:pStyle w:val="NoSpacing"/>
        <w:ind w:left="720" w:hanging="720"/>
        <w:rPr>
          <w:rFonts w:ascii="Times New Roman" w:hAnsi="Times New Roman" w:cs="Times New Roman"/>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rsidR="00100661" w:rsidRDefault="00100661" w:rsidP="00C771DF">
      <w:pPr>
        <w:pStyle w:val="NoSpacing"/>
        <w:rPr>
          <w:rFonts w:ascii="Times New Roman" w:hAnsi="Times New Roman" w:cs="Times New Roman"/>
        </w:rPr>
      </w:pPr>
      <w:bookmarkStart w:id="0" w:name="_GoBack"/>
      <w:bookmarkEnd w:id="0"/>
    </w:p>
    <w:p w:rsidR="00D323F9" w:rsidRDefault="00D323F9" w:rsidP="00AB1B13">
      <w:pPr>
        <w:pStyle w:val="NoSpacing"/>
        <w:rPr>
          <w:rFonts w:ascii="Times New Roman" w:hAnsi="Times New Roman" w:cs="Times New Roman"/>
          <w:sz w:val="32"/>
          <w:szCs w:val="32"/>
        </w:rPr>
      </w:pPr>
      <w:r>
        <w:rPr>
          <w:rFonts w:ascii="Times New Roman" w:hAnsi="Times New Roman" w:cs="Times New Roman"/>
          <w:sz w:val="32"/>
          <w:szCs w:val="32"/>
        </w:rPr>
        <w:t>Manuscripts in preparation</w:t>
      </w:r>
    </w:p>
    <w:p w:rsidR="00EE1379" w:rsidRDefault="00EE1379" w:rsidP="00F61405">
      <w:pPr>
        <w:pStyle w:val="NoSpacing"/>
        <w:ind w:left="720" w:hanging="720"/>
        <w:rPr>
          <w:rFonts w:ascii="Times New Roman" w:hAnsi="Times New Roman" w:cs="Times New Roman"/>
        </w:rPr>
      </w:pPr>
    </w:p>
    <w:p w:rsidR="0060006D" w:rsidRDefault="0060006D" w:rsidP="0060006D">
      <w:pPr>
        <w:pStyle w:val="NoSpacing"/>
        <w:ind w:left="720" w:hanging="720"/>
        <w:rPr>
          <w:rFonts w:ascii="Times New Roman" w:hAnsi="Times New Roman" w:cs="Times New Roman"/>
        </w:rPr>
      </w:pPr>
      <w:r w:rsidRPr="00496E32">
        <w:rPr>
          <w:rFonts w:ascii="Times New Roman" w:hAnsi="Times New Roman" w:cs="Times New Roman"/>
          <w:b/>
        </w:rPr>
        <w:t>Hilgard, J.,</w:t>
      </w:r>
      <w:r>
        <w:rPr>
          <w:rFonts w:ascii="Times New Roman" w:hAnsi="Times New Roman" w:cs="Times New Roman"/>
        </w:rPr>
        <w:t xml:space="preserve"> Engelhardt, C. R., Segert, I. L., &amp; Bartholow, B. D. (In preparation). Game violence, game difficulty, and 2d4d ratio as predictors of aggressive behavior. Dissertation </w:t>
      </w:r>
      <w:r w:rsidR="0013061E">
        <w:rPr>
          <w:rFonts w:ascii="Times New Roman" w:hAnsi="Times New Roman" w:cs="Times New Roman"/>
        </w:rPr>
        <w:t xml:space="preserve">version </w:t>
      </w:r>
      <w:r>
        <w:rPr>
          <w:rFonts w:ascii="Times New Roman" w:hAnsi="Times New Roman" w:cs="Times New Roman"/>
        </w:rPr>
        <w:t xml:space="preserve">available at </w:t>
      </w:r>
      <w:hyperlink r:id="rId11" w:history="1">
        <w:r w:rsidRPr="00FA6EEE">
          <w:rPr>
            <w:rStyle w:val="Hyperlink"/>
            <w:rFonts w:ascii="Times New Roman" w:hAnsi="Times New Roman" w:cs="Times New Roman"/>
          </w:rPr>
          <w:t>https://osf.io/uw3z8/</w:t>
        </w:r>
      </w:hyperlink>
    </w:p>
    <w:p w:rsidR="0090559C" w:rsidRDefault="0090559C" w:rsidP="00413B5E">
      <w:pPr>
        <w:pStyle w:val="NoSpacing"/>
        <w:rPr>
          <w:rFonts w:ascii="Times New Roman" w:hAnsi="Times New Roman" w:cs="Times New Roman"/>
        </w:rPr>
      </w:pPr>
    </w:p>
    <w:p w:rsidR="002B3CCB" w:rsidRDefault="002B3CCB" w:rsidP="002B3CCB">
      <w:pPr>
        <w:pStyle w:val="NoSpacing"/>
        <w:ind w:left="720" w:hanging="720"/>
        <w:rPr>
          <w:rFonts w:ascii="Times New Roman" w:hAnsi="Times New Roman" w:cs="Times New Roman"/>
        </w:rPr>
      </w:pPr>
      <w:r w:rsidRPr="002B3CCB">
        <w:rPr>
          <w:rFonts w:ascii="Times New Roman" w:hAnsi="Times New Roman" w:cs="Times New Roman"/>
          <w:b/>
        </w:rPr>
        <w:t>Hilgard, J.,</w:t>
      </w:r>
      <w:r>
        <w:rPr>
          <w:rFonts w:ascii="Times New Roman" w:hAnsi="Times New Roman" w:cs="Times New Roman"/>
        </w:rPr>
        <w:t xml:space="preserve"> &amp; Hall Jamieson, K. (In preparation). A novel, brief, and general approach to measuring media diet.</w:t>
      </w:r>
    </w:p>
    <w:p w:rsidR="00A5254E" w:rsidRDefault="00A5254E" w:rsidP="00EE1379">
      <w:pPr>
        <w:pStyle w:val="NoSpacing"/>
        <w:ind w:left="720" w:hanging="720"/>
        <w:rPr>
          <w:rFonts w:ascii="Times New Roman" w:hAnsi="Times New Roman" w:cs="Times New Roman"/>
          <w:shd w:val="clear" w:color="auto" w:fill="FFFFFF"/>
        </w:rPr>
      </w:pPr>
    </w:p>
    <w:p w:rsidR="0036353D" w:rsidRDefault="0036353D" w:rsidP="00EE1379">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Kahan, D. M., </w:t>
      </w:r>
      <w:r>
        <w:rPr>
          <w:rFonts w:ascii="Times New Roman" w:hAnsi="Times New Roman" w:cs="Times New Roman"/>
          <w:b/>
          <w:shd w:val="clear" w:color="auto" w:fill="FFFFFF"/>
        </w:rPr>
        <w:t xml:space="preserve">Hilgard, J., </w:t>
      </w:r>
      <w:r>
        <w:rPr>
          <w:rFonts w:ascii="Times New Roman" w:hAnsi="Times New Roman" w:cs="Times New Roman"/>
          <w:shd w:val="clear" w:color="auto" w:fill="FFFFFF"/>
        </w:rPr>
        <w:t>&amp; Inbar,</w:t>
      </w:r>
      <w:r w:rsidR="00AD769B">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Y. (In preparation). Disgust </w:t>
      </w:r>
      <w:r w:rsidR="006B35EE">
        <w:rPr>
          <w:rFonts w:ascii="Times New Roman" w:hAnsi="Times New Roman" w:cs="Times New Roman"/>
          <w:shd w:val="clear" w:color="auto" w:fill="FFFFFF"/>
        </w:rPr>
        <w:t>is not related to fear of vaccines or genetically-modified foods.</w:t>
      </w:r>
    </w:p>
    <w:p w:rsidR="0036353D" w:rsidRPr="0036353D" w:rsidRDefault="0036353D" w:rsidP="00EE1379">
      <w:pPr>
        <w:pStyle w:val="NoSpacing"/>
        <w:ind w:left="720" w:hanging="720"/>
        <w:rPr>
          <w:rFonts w:ascii="Times New Roman" w:hAnsi="Times New Roman" w:cs="Times New Roman"/>
          <w:shd w:val="clear" w:color="auto" w:fill="FFFFFF"/>
        </w:rPr>
      </w:pPr>
    </w:p>
    <w:p w:rsidR="009521A2" w:rsidRDefault="009521A2" w:rsidP="00EE1379">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Lueke, A., Zimmerman, I. Gibson, B., Bartholow, B., &amp; </w:t>
      </w:r>
      <w:r w:rsidRPr="00AE62CE">
        <w:rPr>
          <w:rFonts w:ascii="Times New Roman" w:hAnsi="Times New Roman" w:cs="Times New Roman"/>
          <w:b/>
          <w:shd w:val="clear" w:color="auto" w:fill="FFFFFF"/>
        </w:rPr>
        <w:t>Hilgard J.</w:t>
      </w:r>
      <w:r w:rsidRPr="00AE62CE">
        <w:rPr>
          <w:rFonts w:ascii="Times New Roman" w:hAnsi="Times New Roman" w:cs="Times New Roman"/>
          <w:shd w:val="clear" w:color="auto" w:fill="FFFFFF"/>
        </w:rPr>
        <w:t xml:space="preserve"> (In preparation).</w:t>
      </w:r>
      <w:r w:rsidRPr="00AE62CE">
        <w:rPr>
          <w:rStyle w:val="apple-converted-space"/>
          <w:rFonts w:ascii="Times New Roman" w:hAnsi="Times New Roman" w:cs="Times New Roman"/>
          <w:shd w:val="clear" w:color="auto" w:fill="FFFFFF"/>
        </w:rPr>
        <w:t> </w:t>
      </w:r>
      <w:r w:rsidRPr="00AE62CE">
        <w:rPr>
          <w:rFonts w:ascii="Times New Roman" w:hAnsi="Times New Roman" w:cs="Times New Roman"/>
          <w:iCs/>
          <w:shd w:val="clear" w:color="auto" w:fill="FFFFFF"/>
        </w:rPr>
        <w:t>Hero violence and prosocial behavior</w:t>
      </w:r>
      <w:r w:rsidRPr="00AE62CE">
        <w:rPr>
          <w:rFonts w:ascii="Times New Roman" w:hAnsi="Times New Roman" w:cs="Times New Roman"/>
          <w:shd w:val="clear" w:color="auto" w:fill="FFFFFF"/>
        </w:rPr>
        <w:t xml:space="preserve">.  </w:t>
      </w:r>
    </w:p>
    <w:p w:rsidR="009513E5" w:rsidRPr="00AE62CE" w:rsidRDefault="009513E5" w:rsidP="00EE1379">
      <w:pPr>
        <w:pStyle w:val="NoSpacing"/>
        <w:ind w:left="720" w:hanging="720"/>
        <w:rPr>
          <w:rFonts w:ascii="Times New Roman" w:hAnsi="Times New Roman" w:cs="Times New Roman"/>
          <w:shd w:val="clear" w:color="auto" w:fill="FFFFFF"/>
        </w:rPr>
      </w:pPr>
    </w:p>
    <w:p w:rsidR="001E41BE" w:rsidRPr="00AE62CE" w:rsidRDefault="0013061E" w:rsidP="00EE1379">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r w:rsidR="001E41BE" w:rsidRPr="00AE62CE">
        <w:rPr>
          <w:rFonts w:ascii="Times New Roman" w:hAnsi="Times New Roman" w:cs="Times New Roman"/>
          <w:shd w:val="clear" w:color="auto" w:fill="FFFFFF"/>
        </w:rPr>
        <w:t xml:space="preserve">Schönbrodt, F. D., </w:t>
      </w:r>
      <w:r w:rsidRPr="00AE62CE">
        <w:rPr>
          <w:rFonts w:ascii="Times New Roman" w:hAnsi="Times New Roman" w:cs="Times New Roman"/>
          <w:shd w:val="clear" w:color="auto" w:fill="FFFFFF"/>
        </w:rPr>
        <w:t xml:space="preserve">Gervais, W. M., </w:t>
      </w:r>
      <w:r w:rsidR="001E41BE" w:rsidRPr="00AE62CE">
        <w:rPr>
          <w:rFonts w:ascii="Times New Roman" w:hAnsi="Times New Roman" w:cs="Times New Roman"/>
          <w:shd w:val="clear" w:color="auto" w:fill="FFFFFF"/>
        </w:rPr>
        <w:t xml:space="preserve">&amp; </w:t>
      </w:r>
      <w:r w:rsidR="001E41BE" w:rsidRPr="00AE62CE">
        <w:rPr>
          <w:rFonts w:ascii="Times New Roman" w:hAnsi="Times New Roman" w:cs="Times New Roman"/>
          <w:b/>
          <w:shd w:val="clear" w:color="auto" w:fill="FFFFFF"/>
        </w:rPr>
        <w:t>Hilgard, J</w:t>
      </w:r>
      <w:r w:rsidR="001E41BE" w:rsidRPr="00AE62CE">
        <w:rPr>
          <w:rFonts w:ascii="Times New Roman" w:hAnsi="Times New Roman" w:cs="Times New Roman"/>
          <w:shd w:val="clear" w:color="auto" w:fill="FFFFFF"/>
        </w:rPr>
        <w:t>.  (In preparation). A comparison of the efficacy of meta-analytic adjustments for publication bias.</w:t>
      </w:r>
    </w:p>
    <w:p w:rsidR="00403B9B" w:rsidRPr="00AE62CE" w:rsidRDefault="00403B9B" w:rsidP="00EE1379">
      <w:pPr>
        <w:pStyle w:val="NoSpacing"/>
        <w:ind w:left="720" w:hanging="720"/>
        <w:rPr>
          <w:rFonts w:ascii="Times New Roman" w:hAnsi="Times New Roman" w:cs="Times New Roman"/>
          <w:shd w:val="clear" w:color="auto" w:fill="FFFFFF"/>
        </w:rPr>
      </w:pPr>
    </w:p>
    <w:p w:rsidR="00403B9B" w:rsidRDefault="0030204A" w:rsidP="00403B9B">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lastRenderedPageBreak/>
        <w:t>Huang, L., Sherman, J. W.,</w:t>
      </w:r>
      <w:r w:rsidR="00403B9B" w:rsidRPr="00AE62CE">
        <w:rPr>
          <w:rFonts w:ascii="Times New Roman" w:hAnsi="Times New Roman" w:cs="Times New Roman"/>
          <w:shd w:val="clear" w:color="auto" w:fill="FFFFFF"/>
        </w:rPr>
        <w:t xml:space="preserve"> </w:t>
      </w:r>
      <w:r w:rsidR="00403B9B"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&amp; Bartholow, B. D.</w:t>
      </w:r>
      <w:r w:rsidR="00403B9B" w:rsidRPr="00AE62CE">
        <w:rPr>
          <w:rFonts w:ascii="Times New Roman" w:hAnsi="Times New Roman" w:cs="Times New Roman"/>
          <w:shd w:val="clear" w:color="auto" w:fill="FFFFFF"/>
        </w:rPr>
        <w:t xml:space="preserve"> (In preparation). Quad process modeling of recruited neurological activity in the Implicit Association Test.</w:t>
      </w:r>
    </w:p>
    <w:p w:rsidR="00DC3458" w:rsidRDefault="00DC3458" w:rsidP="00403B9B">
      <w:pPr>
        <w:pStyle w:val="NoSpacing"/>
        <w:ind w:left="720" w:hanging="720"/>
        <w:rPr>
          <w:rFonts w:ascii="Times New Roman" w:hAnsi="Times New Roman" w:cs="Times New Roman"/>
          <w:shd w:val="clear" w:color="auto" w:fill="FFFFFF"/>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 Jamieson, K. (Submitted). Science as “broken” vs. science as “self-correcting”: How retractions and peer-review problems are exploited to attack science.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Li, N. (Submitted). The science of communicating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(Submitted). Identifying and overcoming challenges to science featured in attacks on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2"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Strack (2016): The RRR is not contaminated by small-study effects. </w:t>
      </w:r>
      <w:hyperlink r:id="rId1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4"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 xml:space="preserve">Hilgard, J. (2016) A reading list for the replicability crisis. </w:t>
      </w:r>
      <w:hyperlink r:id="rId15"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 xml:space="preserve">Hilgard, J. (2015) Bayesian perspectives on publication bias. </w:t>
      </w:r>
      <w:hyperlink r:id="rId16"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F9787F" w:rsidRDefault="00F9787F" w:rsidP="00F61405">
      <w:pPr>
        <w:pStyle w:val="NoSpacing"/>
        <w:ind w:left="720" w:hanging="720"/>
        <w:rPr>
          <w:rFonts w:ascii="Times New Roman" w:hAnsi="Times New Roman" w:cs="Times New Roman"/>
        </w:rPr>
      </w:pPr>
      <w:r>
        <w:rPr>
          <w:rFonts w:ascii="Times New Roman" w:hAnsi="Times New Roman" w:cs="Times New Roman"/>
        </w:rPr>
        <w:t xml:space="preserve">Hilgard, J. (2015) Bayes factor: Asking the right questions. </w:t>
      </w:r>
      <w:hyperlink r:id="rId17"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1A4308" w:rsidRPr="006375D2" w:rsidRDefault="001A4308" w:rsidP="00214524">
      <w:pPr>
        <w:pStyle w:val="NoSpacing"/>
      </w:pPr>
    </w:p>
    <w:p w:rsidR="00137791" w:rsidRDefault="00137791">
      <w:r>
        <w:br w:type="page"/>
      </w: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rsidR="006375D2" w:rsidRDefault="006375D2" w:rsidP="001A4308">
      <w:pPr>
        <w:pStyle w:val="NoSpacing"/>
        <w:ind w:left="720" w:hanging="720"/>
        <w:rPr>
          <w:rFonts w:ascii="Times New Roman" w:hAnsi="Times New Roman" w:cs="Times New Roman"/>
          <w:sz w:val="32"/>
          <w:szCs w:val="32"/>
        </w:rPr>
      </w:pP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 present</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2015-present</w:t>
      </w:r>
      <w:r>
        <w:rPr>
          <w:rFonts w:ascii="Times New Roman" w:hAnsi="Times New Roman" w:cs="Times New Roman"/>
        </w:rPr>
        <w:tab/>
        <w:t>Drs. Gloria and Melvin “Jack” Chisum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P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Pr="00C532EA" w:rsidRDefault="00C532EA" w:rsidP="00C532EA">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rsidR="007473C3" w:rsidRDefault="007473C3" w:rsidP="0062657F">
      <w:pPr>
        <w:pStyle w:val="NoSpacing"/>
        <w:ind w:left="2160" w:hanging="216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865793" w:rsidRDefault="00865793" w:rsidP="009E5A77">
      <w:pPr>
        <w:pStyle w:val="NoSpacing"/>
        <w:ind w:left="720" w:hanging="720"/>
        <w:rPr>
          <w:rFonts w:ascii="Times New Roman" w:hAnsi="Times New Roman" w:cs="Times New Roman"/>
          <w:sz w:val="23"/>
          <w:szCs w:val="23"/>
        </w:rPr>
      </w:pPr>
    </w:p>
    <w:p w:rsidR="00D908B3" w:rsidRDefault="00D908B3" w:rsidP="009E5A77">
      <w:pPr>
        <w:pStyle w:val="NoSpacing"/>
        <w:ind w:left="720" w:hanging="720"/>
        <w:rPr>
          <w:rFonts w:ascii="Times New Roman" w:hAnsi="Times New Roman" w:cs="Times New Roman"/>
          <w:sz w:val="23"/>
          <w:szCs w:val="23"/>
        </w:rPr>
      </w:pPr>
    </w:p>
    <w:p w:rsidR="00D908B3" w:rsidRDefault="00D908B3" w:rsidP="009E5A77">
      <w:pPr>
        <w:pStyle w:val="NoSpacing"/>
        <w:ind w:left="720" w:hanging="720"/>
        <w:rPr>
          <w:rFonts w:ascii="Times New Roman" w:hAnsi="Times New Roman" w:cs="Times New Roman"/>
          <w:sz w:val="23"/>
          <w:szCs w:val="23"/>
        </w:rPr>
      </w:pPr>
    </w:p>
    <w:p w:rsidR="00865793" w:rsidRDefault="00865793" w:rsidP="009E5A77">
      <w:pPr>
        <w:pStyle w:val="NoSpacing"/>
        <w:ind w:left="720" w:hanging="720"/>
        <w:rPr>
          <w:rFonts w:ascii="Times New Roman" w:hAnsi="Times New Roman" w:cs="Times New Roman"/>
          <w:sz w:val="23"/>
          <w:szCs w:val="23"/>
        </w:rPr>
      </w:pP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lastRenderedPageBreak/>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Fall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176" w:rsidRDefault="00CC0176" w:rsidP="00BF5FB9">
      <w:pPr>
        <w:spacing w:line="240" w:lineRule="auto"/>
      </w:pPr>
      <w:r>
        <w:separator/>
      </w:r>
    </w:p>
  </w:endnote>
  <w:endnote w:type="continuationSeparator" w:id="0">
    <w:p w:rsidR="00CC0176" w:rsidRDefault="00CC0176"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176" w:rsidRDefault="00CC0176" w:rsidP="00BF5FB9">
      <w:pPr>
        <w:spacing w:line="240" w:lineRule="auto"/>
      </w:pPr>
      <w:r>
        <w:separator/>
      </w:r>
    </w:p>
  </w:footnote>
  <w:footnote w:type="continuationSeparator" w:id="0">
    <w:p w:rsidR="00CC0176" w:rsidRDefault="00CC0176" w:rsidP="00BF5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647B14">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94109"/>
    <w:rsid w:val="001A4308"/>
    <w:rsid w:val="001D135E"/>
    <w:rsid w:val="001E3418"/>
    <w:rsid w:val="001E41BE"/>
    <w:rsid w:val="00214524"/>
    <w:rsid w:val="0028355C"/>
    <w:rsid w:val="002B279F"/>
    <w:rsid w:val="002B3CCB"/>
    <w:rsid w:val="002C44E6"/>
    <w:rsid w:val="002C4BC1"/>
    <w:rsid w:val="002D4DEC"/>
    <w:rsid w:val="002F26C9"/>
    <w:rsid w:val="0030204A"/>
    <w:rsid w:val="003147AD"/>
    <w:rsid w:val="00317ADE"/>
    <w:rsid w:val="0032355B"/>
    <w:rsid w:val="0033392D"/>
    <w:rsid w:val="0036353D"/>
    <w:rsid w:val="003B44C8"/>
    <w:rsid w:val="003C71C3"/>
    <w:rsid w:val="003D3643"/>
    <w:rsid w:val="003F3454"/>
    <w:rsid w:val="00403B9B"/>
    <w:rsid w:val="00413B5E"/>
    <w:rsid w:val="00421AF3"/>
    <w:rsid w:val="004300C6"/>
    <w:rsid w:val="00464D2E"/>
    <w:rsid w:val="00465E0E"/>
    <w:rsid w:val="00496E32"/>
    <w:rsid w:val="004A5218"/>
    <w:rsid w:val="004D2DA0"/>
    <w:rsid w:val="0052472C"/>
    <w:rsid w:val="0053057F"/>
    <w:rsid w:val="005351A8"/>
    <w:rsid w:val="00543C81"/>
    <w:rsid w:val="00573742"/>
    <w:rsid w:val="0060006D"/>
    <w:rsid w:val="006258D9"/>
    <w:rsid w:val="0062657F"/>
    <w:rsid w:val="006375D2"/>
    <w:rsid w:val="00643DB9"/>
    <w:rsid w:val="00646D26"/>
    <w:rsid w:val="00647B14"/>
    <w:rsid w:val="00657CB0"/>
    <w:rsid w:val="00664C2F"/>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65793"/>
    <w:rsid w:val="008958EC"/>
    <w:rsid w:val="008A67E4"/>
    <w:rsid w:val="008B390C"/>
    <w:rsid w:val="008C13EF"/>
    <w:rsid w:val="008D526E"/>
    <w:rsid w:val="008D6102"/>
    <w:rsid w:val="008F00CD"/>
    <w:rsid w:val="008F69FE"/>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CC0176"/>
    <w:rsid w:val="00D16789"/>
    <w:rsid w:val="00D323F9"/>
    <w:rsid w:val="00D6676C"/>
    <w:rsid w:val="00D82D64"/>
    <w:rsid w:val="00D848A7"/>
    <w:rsid w:val="00D908B3"/>
    <w:rsid w:val="00D92599"/>
    <w:rsid w:val="00DC3106"/>
    <w:rsid w:val="00DC3458"/>
    <w:rsid w:val="00E20D49"/>
    <w:rsid w:val="00E259D1"/>
    <w:rsid w:val="00E71AE7"/>
    <w:rsid w:val="00E9227D"/>
    <w:rsid w:val="00EA2506"/>
    <w:rsid w:val="00EB166F"/>
    <w:rsid w:val="00EB46FB"/>
    <w:rsid w:val="00EE1379"/>
    <w:rsid w:val="00EE2227"/>
    <w:rsid w:val="00EF5058"/>
    <w:rsid w:val="00F242F1"/>
    <w:rsid w:val="00F31E34"/>
    <w:rsid w:val="00F53015"/>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8EA2B"/>
  <w15:docId w15:val="{0B08AE56-8DB7-49E3-959C-294228AC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8/comment-on-strack-2016.html"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sf.io/pk8as/" TargetMode="External"/><Relationship Id="rId12" Type="http://schemas.openxmlformats.org/officeDocument/2006/relationships/hyperlink" Target="https://osf.io/3cb9m/" TargetMode="External"/><Relationship Id="rId17" Type="http://schemas.openxmlformats.org/officeDocument/2006/relationships/hyperlink" Target="http://crystalprisonzone.blogspot.com/2015/04/bayes-factor-asking-right-questions.html" TargetMode="External"/><Relationship Id="rId2" Type="http://schemas.openxmlformats.org/officeDocument/2006/relationships/settings" Target="settings.xml"/><Relationship Id="rId16" Type="http://schemas.openxmlformats.org/officeDocument/2006/relationships/hyperlink" Target="http://crystalprisonzone.blogspot.com/2015/07/bayesian-perspectives-on-publicatio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s://osf.io/uw3z8/" TargetMode="External"/><Relationship Id="rId5" Type="http://schemas.openxmlformats.org/officeDocument/2006/relationships/endnotes" Target="endnotes.xml"/><Relationship Id="rId15" Type="http://schemas.openxmlformats.org/officeDocument/2006/relationships/hyperlink" Target="http://crystalprisonzone.blogspot.com/2016/03/a-reading-list-for-replicability-crisis.html" TargetMode="External"/><Relationship Id="rId10" Type="http://schemas.openxmlformats.org/officeDocument/2006/relationships/hyperlink" Target="http://psycnet.apa.org/psycarticles/2015-55821-001.pdf&amp;productCode=pa%2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Joe-Hilgard/VVG-product-placement/blob/master/vvg-product-placement.pdf" TargetMode="External"/><Relationship Id="rId14" Type="http://schemas.openxmlformats.org/officeDocument/2006/relationships/hyperlink" Target="http://crystalprisonzone.blogspot.com/2016/02/sick-and-tired-of-bias-corr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2153</TotalTime>
  <Pages>7</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Joseph</cp:lastModifiedBy>
  <cp:revision>79</cp:revision>
  <cp:lastPrinted>2016-09-09T02:29:00Z</cp:lastPrinted>
  <dcterms:created xsi:type="dcterms:W3CDTF">2015-01-22T02:44:00Z</dcterms:created>
  <dcterms:modified xsi:type="dcterms:W3CDTF">2016-10-14T15:46:00Z</dcterms:modified>
</cp:coreProperties>
</file>