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41DC" w:rsidRDefault="001266EB">
      <w:r>
        <w:t xml:space="preserve">Bilderfragen Katalog </w:t>
      </w:r>
      <w:r w:rsidR="00A76E24">
        <w:t>B</w:t>
      </w:r>
    </w:p>
    <w:p w:rsidR="001266EB" w:rsidRDefault="00327366" w:rsidP="001266EB">
      <w:r>
        <w:t>B1-</w:t>
      </w:r>
      <w:r w:rsidR="001266EB">
        <w:t>1 Bei der dargestellten Grafik handelt es sich am ehesten um…</w:t>
      </w:r>
    </w:p>
    <w:p w:rsidR="001266EB" w:rsidRDefault="001266EB" w:rsidP="001266EB">
      <w:r>
        <w:rPr>
          <w:noProof/>
        </w:rPr>
        <w:drawing>
          <wp:inline distT="0" distB="0" distL="0" distR="0" wp14:anchorId="4B82AC13" wp14:editId="6F102E5D">
            <wp:extent cx="4857750" cy="407797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1-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053" cy="40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 w:rsidR="00C27D97">
        <w:instrText xml:space="preserve"> ADDIN EN.CITE &lt;EndNote&gt;&lt;Cite&gt;&lt;Author&gt;Prosser&lt;/Author&gt;&lt;Year&gt;2018&lt;/Year&gt;&lt;RecNum&gt;33&lt;/RecNum&gt;&lt;DisplayText&gt;(1)&lt;/DisplayText&gt;&lt;record&gt;&lt;rec-number&gt;33&lt;/rec-number&gt;&lt;foreign-keys&gt;&lt;key app="EN" db-id="zpvsxdval900r6ef5pypeafwwwpd5dz2wvpf" timestamp="1536226342"&gt;33&lt;/key&gt;&lt;/foreign-keys&gt;&lt;ref-type name="Journal Article"&gt;17&lt;/ref-type&gt;&lt;contributors&gt;&lt;authors&gt;&lt;author&gt;Prosser,&lt;/author&gt;&lt;author&gt;Lam,&lt;/author&gt;&lt;author&gt;Grosse,&lt;/author&gt;&lt;author&gt;Casale,&lt;/author&gt;&lt;author&gt;Kemper&lt;/author&gt;&lt;/authors&gt;&lt;/contributors&gt;&lt;titles&gt;&lt;title&gt;Using Decision Analysis to Support Newborn Screening Policy Decisions: A Case Study for Pompe Disease&lt;/title&gt;&lt;secondary-title&gt;MDM Policy &amp;amp; Practice&lt;/secondary-title&gt;&lt;/titles&gt;&lt;periodical&gt;&lt;full-title&gt;MDM Policy &amp;amp; Practice&lt;/full-title&gt;&lt;/periodical&gt;&lt;volume&gt;2018 Jan-Jun&lt;/volume&gt;&lt;dates&gt;&lt;year&gt;2018&lt;/year&gt;&lt;pub-dates&gt;&lt;date&gt;2018 Apr 18&lt;/date&gt;&lt;/pub-dates&gt;&lt;/dates&gt;&lt;urls&gt;&lt;/urls&gt;&lt;research-notes&gt;A1-1&lt;/research-notes&gt;&lt;/record&gt;&lt;/Cite&gt;&lt;Cite&gt;&lt;Author&gt;Prosser&lt;/Author&gt;&lt;Year&gt;2018&lt;/Year&gt;&lt;RecNum&gt;33&lt;/RecNum&gt;&lt;record&gt;&lt;rec-number&gt;33&lt;/rec-number&gt;&lt;foreign-keys&gt;&lt;key app="EN" db-id="zpvsxdval900r6ef5pypeafwwwpd5dz2wvpf" timestamp="1536226342"&gt;33&lt;/key&gt;&lt;/foreign-keys&gt;&lt;ref-type name="Journal Article"&gt;17&lt;/ref-type&gt;&lt;contributors&gt;&lt;authors&gt;&lt;author&gt;Prosser,&lt;/author&gt;&lt;author&gt;Lam,&lt;/author&gt;&lt;author&gt;Grosse,&lt;/author&gt;&lt;author&gt;Casale,&lt;/author&gt;&lt;author&gt;Kemper&lt;/author&gt;&lt;/authors&gt;&lt;/contributors&gt;&lt;titles&gt;&lt;title&gt;Using Decision Analysis to Support Newborn Screening Policy Decisions: A Case Study for Pompe Disease&lt;/title&gt;&lt;secondary-title&gt;MDM Policy &amp;amp; Practice&lt;/secondary-title&gt;&lt;/titles&gt;&lt;periodical&gt;&lt;full-title&gt;MDM Policy &amp;amp; Practice&lt;/full-title&gt;&lt;/periodical&gt;&lt;volume&gt;2018 Jan-Jun&lt;/volume&gt;&lt;dates&gt;&lt;year&gt;2018&lt;/year&gt;&lt;pub-dates&gt;&lt;date&gt;2018 Apr 18&lt;/date&gt;&lt;/pub-dates&gt;&lt;/dates&gt;&lt;urls&gt;&lt;/urls&gt;&lt;research-notes&gt;A1-1&lt;/research-notes&gt;&lt;/record&gt;&lt;/Cite&gt;&lt;/EndNote&gt;</w:instrText>
      </w:r>
      <w:r>
        <w:fldChar w:fldCharType="separate"/>
      </w:r>
      <w:r w:rsidR="00C27D97">
        <w:rPr>
          <w:noProof/>
        </w:rPr>
        <w:t>(1)</w:t>
      </w:r>
      <w:r>
        <w:fldChar w:fldCharType="end"/>
      </w:r>
    </w:p>
    <w:p w:rsidR="001266EB" w:rsidRDefault="001266EB" w:rsidP="001266EB">
      <w:pPr>
        <w:pStyle w:val="Listenabsatz"/>
        <w:numPr>
          <w:ilvl w:val="0"/>
          <w:numId w:val="1"/>
        </w:numPr>
      </w:pPr>
      <w:r>
        <w:t>Entscheidungsanalyse</w:t>
      </w:r>
    </w:p>
    <w:p w:rsidR="001266EB" w:rsidRDefault="001266EB" w:rsidP="001266EB">
      <w:pPr>
        <w:pStyle w:val="Listenabsatz"/>
        <w:numPr>
          <w:ilvl w:val="0"/>
          <w:numId w:val="1"/>
        </w:numPr>
      </w:pPr>
      <w:r>
        <w:t>Trichter Diagramm</w:t>
      </w:r>
    </w:p>
    <w:p w:rsidR="001266EB" w:rsidRDefault="001266EB" w:rsidP="001266EB">
      <w:pPr>
        <w:pStyle w:val="Listenabsatz"/>
        <w:numPr>
          <w:ilvl w:val="0"/>
          <w:numId w:val="1"/>
        </w:numPr>
      </w:pPr>
      <w:r>
        <w:t>Forrest-Plot</w:t>
      </w:r>
    </w:p>
    <w:p w:rsidR="001266EB" w:rsidRDefault="001266EB" w:rsidP="001266EB">
      <w:pPr>
        <w:pStyle w:val="Listenabsatz"/>
        <w:numPr>
          <w:ilvl w:val="0"/>
          <w:numId w:val="1"/>
        </w:numPr>
      </w:pPr>
      <w:r>
        <w:t>ROC</w:t>
      </w:r>
    </w:p>
    <w:p w:rsidR="001266EB" w:rsidRDefault="001266EB" w:rsidP="001266EB"/>
    <w:p w:rsidR="001266EB" w:rsidRDefault="001266EB" w:rsidP="001266EB"/>
    <w:p w:rsidR="001266EB" w:rsidRDefault="00327366" w:rsidP="001266EB">
      <w:r>
        <w:t>B1-</w:t>
      </w:r>
      <w:r w:rsidR="001266EB">
        <w:t xml:space="preserve">3 Du überlegst dir an einem </w:t>
      </w:r>
      <w:proofErr w:type="spellStart"/>
      <w:r w:rsidR="001266EB">
        <w:t>Losstand</w:t>
      </w:r>
      <w:proofErr w:type="spellEnd"/>
      <w:r w:rsidR="001266EB">
        <w:t xml:space="preserve"> ein Los zu kaufen. Wie groß ist der mittlere zu erwartende Nutzen nach dieser Grafik?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Vls.9, F.-8</w:t>
      </w:r>
    </w:p>
    <w:p w:rsidR="001266EB" w:rsidRDefault="001266EB" w:rsidP="001266EB">
      <w:r>
        <w:rPr>
          <w:noProof/>
        </w:rPr>
        <w:drawing>
          <wp:inline distT="0" distB="0" distL="0" distR="0" wp14:anchorId="0421E42C" wp14:editId="233B1EDD">
            <wp:extent cx="5760720" cy="3240405"/>
            <wp:effectExtent l="0" t="0" r="0" b="0"/>
            <wp:docPr id="40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B4-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3"/>
        </w:numPr>
      </w:pPr>
      <w:r>
        <w:t xml:space="preserve">1 </w:t>
      </w:r>
    </w:p>
    <w:p w:rsidR="001266EB" w:rsidRDefault="001266EB" w:rsidP="001266EB">
      <w:pPr>
        <w:pStyle w:val="Listenabsatz"/>
        <w:numPr>
          <w:ilvl w:val="0"/>
          <w:numId w:val="3"/>
        </w:numPr>
      </w:pPr>
      <w:r>
        <w:t xml:space="preserve">2 </w:t>
      </w:r>
    </w:p>
    <w:p w:rsidR="001266EB" w:rsidRDefault="001266EB" w:rsidP="001266EB">
      <w:pPr>
        <w:pStyle w:val="Listenabsatz"/>
        <w:numPr>
          <w:ilvl w:val="0"/>
          <w:numId w:val="3"/>
        </w:numPr>
      </w:pPr>
      <w:r>
        <w:t xml:space="preserve">0 </w:t>
      </w:r>
    </w:p>
    <w:p w:rsidR="001266EB" w:rsidRDefault="001266EB" w:rsidP="001266EB">
      <w:pPr>
        <w:pStyle w:val="Listenabsatz"/>
        <w:numPr>
          <w:ilvl w:val="0"/>
          <w:numId w:val="3"/>
        </w:numPr>
      </w:pPr>
      <w:r>
        <w:t>-1</w:t>
      </w:r>
    </w:p>
    <w:p w:rsidR="001266EB" w:rsidRDefault="001266EB" w:rsidP="001266EB"/>
    <w:p w:rsidR="001266EB" w:rsidRDefault="00327366" w:rsidP="001266EB">
      <w:r>
        <w:t>B1-</w:t>
      </w:r>
      <w:r w:rsidR="001266EB">
        <w:t xml:space="preserve">4 Du überlegst dir an diesem </w:t>
      </w:r>
      <w:proofErr w:type="spellStart"/>
      <w:r w:rsidR="001266EB">
        <w:t>Losstand</w:t>
      </w:r>
      <w:proofErr w:type="spellEnd"/>
      <w:r w:rsidR="001266EB">
        <w:t xml:space="preserve"> ein Los zu kaufen. Wie groß ist der mittlere zu erwartende Nutzen?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Vls.9, F.-8</w:t>
      </w:r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2E1BC493" wp14:editId="7A510F65">
            <wp:extent cx="5760720" cy="3240405"/>
            <wp:effectExtent l="0" t="0" r="0" b="0"/>
            <wp:docPr id="42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B4-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266EB" w:rsidRDefault="001266EB" w:rsidP="001266EB">
      <w:pPr>
        <w:pStyle w:val="Listenabsatz"/>
        <w:numPr>
          <w:ilvl w:val="0"/>
          <w:numId w:val="4"/>
        </w:numPr>
      </w:pPr>
      <w:r>
        <w:t>1/10</w:t>
      </w:r>
    </w:p>
    <w:p w:rsidR="001266EB" w:rsidRDefault="001266EB" w:rsidP="001266EB">
      <w:pPr>
        <w:pStyle w:val="Listenabsatz"/>
        <w:numPr>
          <w:ilvl w:val="0"/>
          <w:numId w:val="4"/>
        </w:numPr>
      </w:pPr>
      <w:r>
        <w:t>0</w:t>
      </w:r>
    </w:p>
    <w:p w:rsidR="001266EB" w:rsidRDefault="001266EB" w:rsidP="001266EB">
      <w:pPr>
        <w:pStyle w:val="Listenabsatz"/>
        <w:numPr>
          <w:ilvl w:val="0"/>
          <w:numId w:val="4"/>
        </w:numPr>
      </w:pPr>
      <w:r>
        <w:t>1</w:t>
      </w:r>
    </w:p>
    <w:p w:rsidR="001266EB" w:rsidRDefault="001266EB" w:rsidP="001266EB">
      <w:pPr>
        <w:pStyle w:val="Listenabsatz"/>
        <w:numPr>
          <w:ilvl w:val="0"/>
          <w:numId w:val="4"/>
        </w:numPr>
      </w:pPr>
      <w:r>
        <w:t>10</w:t>
      </w:r>
    </w:p>
    <w:p w:rsidR="001266EB" w:rsidRDefault="001266EB" w:rsidP="001266EB"/>
    <w:p w:rsidR="001266EB" w:rsidRDefault="00327366" w:rsidP="001266EB">
      <w:r>
        <w:t>B1-</w:t>
      </w:r>
      <w:r w:rsidR="001266EB">
        <w:t xml:space="preserve">6 Du überlegst dir, an diesem </w:t>
      </w:r>
      <w:proofErr w:type="spellStart"/>
      <w:r w:rsidR="001266EB">
        <w:t>Losstand</w:t>
      </w:r>
      <w:proofErr w:type="spellEnd"/>
      <w:r w:rsidR="001266EB">
        <w:t xml:space="preserve"> ein Los zu kaufen. Wie groß ist der mittlere, zu erwartende Nutzen in etwa abzuschätzen?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Vls.9, F.-8</w:t>
      </w:r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7B34A5FE" wp14:editId="2DD0F989">
            <wp:extent cx="5760720" cy="3240405"/>
            <wp:effectExtent l="0" t="0" r="0" b="0"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B4-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6"/>
        </w:numPr>
      </w:pPr>
      <w:r>
        <w:t>-4</w:t>
      </w:r>
    </w:p>
    <w:p w:rsidR="001266EB" w:rsidRDefault="001266EB" w:rsidP="001266EB">
      <w:pPr>
        <w:pStyle w:val="Listenabsatz"/>
        <w:numPr>
          <w:ilvl w:val="0"/>
          <w:numId w:val="6"/>
        </w:numPr>
      </w:pPr>
      <w:r>
        <w:t>0</w:t>
      </w:r>
    </w:p>
    <w:p w:rsidR="001266EB" w:rsidRDefault="001266EB" w:rsidP="001266EB">
      <w:pPr>
        <w:pStyle w:val="Listenabsatz"/>
        <w:numPr>
          <w:ilvl w:val="0"/>
          <w:numId w:val="6"/>
        </w:numPr>
      </w:pPr>
      <w:r>
        <w:t>1</w:t>
      </w:r>
    </w:p>
    <w:p w:rsidR="001266EB" w:rsidRDefault="001266EB" w:rsidP="001266EB">
      <w:pPr>
        <w:pStyle w:val="Listenabsatz"/>
        <w:numPr>
          <w:ilvl w:val="0"/>
          <w:numId w:val="6"/>
        </w:numPr>
      </w:pPr>
      <w:r>
        <w:t>0,5</w:t>
      </w:r>
    </w:p>
    <w:p w:rsidR="001266EB" w:rsidRDefault="001266EB" w:rsidP="001266EB"/>
    <w:p w:rsidR="001266EB" w:rsidRDefault="00327366" w:rsidP="001266EB">
      <w:r>
        <w:t>B1-</w:t>
      </w:r>
      <w:r w:rsidR="001266EB">
        <w:t>8 Worum handelt es sich bei dem blauen Kreis in diesem Diagramm?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 xml:space="preserve">ls.9, F.-9 + </w:t>
      </w:r>
      <w:proofErr w:type="gramStart"/>
      <w:r>
        <w:rPr>
          <w:color w:val="A6A6A6" w:themeColor="background1" w:themeShade="A6"/>
        </w:rPr>
        <w:t>Aufschrieb</w:t>
      </w:r>
      <w:proofErr w:type="gramEnd"/>
    </w:p>
    <w:p w:rsidR="001266EB" w:rsidRDefault="001266EB" w:rsidP="001266EB">
      <w:pPr>
        <w:ind w:left="360"/>
      </w:pPr>
    </w:p>
    <w:p w:rsidR="001266EB" w:rsidRDefault="001266EB" w:rsidP="001266EB">
      <w:pPr>
        <w:ind w:left="360"/>
      </w:pPr>
      <w:r>
        <w:rPr>
          <w:noProof/>
        </w:rPr>
        <w:drawing>
          <wp:inline distT="0" distB="0" distL="0" distR="0" wp14:anchorId="04A4C762" wp14:editId="4081BC77">
            <wp:extent cx="5760720" cy="3240405"/>
            <wp:effectExtent l="0" t="0" r="0" b="0"/>
            <wp:docPr id="50" name="Grafik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4-5-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8"/>
        </w:numPr>
      </w:pPr>
      <w:r>
        <w:t>Zufalls-Knoten</w:t>
      </w:r>
    </w:p>
    <w:p w:rsidR="001266EB" w:rsidRDefault="001266EB" w:rsidP="001266EB">
      <w:pPr>
        <w:pStyle w:val="Listenabsatz"/>
        <w:numPr>
          <w:ilvl w:val="0"/>
          <w:numId w:val="8"/>
        </w:numPr>
      </w:pPr>
      <w:r>
        <w:t>Entscheidungs-Knoten</w:t>
      </w:r>
    </w:p>
    <w:p w:rsidR="001266EB" w:rsidRDefault="001266EB" w:rsidP="001266EB">
      <w:pPr>
        <w:pStyle w:val="Listenabsatz"/>
        <w:numPr>
          <w:ilvl w:val="0"/>
          <w:numId w:val="8"/>
        </w:numPr>
      </w:pPr>
      <w:r>
        <w:t>Endpunkt</w:t>
      </w:r>
    </w:p>
    <w:p w:rsidR="001266EB" w:rsidRDefault="001266EB" w:rsidP="001266EB">
      <w:pPr>
        <w:pStyle w:val="Listenabsatz"/>
        <w:numPr>
          <w:ilvl w:val="0"/>
          <w:numId w:val="8"/>
        </w:numPr>
      </w:pPr>
      <w:r>
        <w:t>Nutzens-Punkt</w:t>
      </w:r>
    </w:p>
    <w:p w:rsidR="001266EB" w:rsidRDefault="001266EB" w:rsidP="001266EB"/>
    <w:p w:rsidR="001266EB" w:rsidRDefault="00327366" w:rsidP="001266EB">
      <w:r>
        <w:t>B1-</w:t>
      </w:r>
      <w:r w:rsidR="001266EB">
        <w:t>10 Worum handelt es sich bei den blauen Dreiecken in diesem Diagramm?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 xml:space="preserve">ls.9, F.-9 + </w:t>
      </w:r>
      <w:proofErr w:type="gramStart"/>
      <w:r>
        <w:rPr>
          <w:color w:val="A6A6A6" w:themeColor="background1" w:themeShade="A6"/>
        </w:rPr>
        <w:t>Aufschrieb</w:t>
      </w:r>
      <w:proofErr w:type="gramEnd"/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4C6D68EC" wp14:editId="1C5EFFE0">
            <wp:extent cx="5760720" cy="3240405"/>
            <wp:effectExtent l="0" t="0" r="0" b="0"/>
            <wp:docPr id="52" name="Grafik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B4-5-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0"/>
        </w:numPr>
      </w:pPr>
      <w:r>
        <w:t>Endpunkt</w:t>
      </w:r>
    </w:p>
    <w:p w:rsidR="001266EB" w:rsidRDefault="001266EB" w:rsidP="001266EB">
      <w:pPr>
        <w:pStyle w:val="Listenabsatz"/>
        <w:numPr>
          <w:ilvl w:val="0"/>
          <w:numId w:val="10"/>
        </w:numPr>
      </w:pPr>
      <w:r>
        <w:t>Zufalls-Knoten</w:t>
      </w:r>
    </w:p>
    <w:p w:rsidR="001266EB" w:rsidRDefault="001266EB" w:rsidP="001266EB">
      <w:pPr>
        <w:pStyle w:val="Listenabsatz"/>
        <w:numPr>
          <w:ilvl w:val="0"/>
          <w:numId w:val="10"/>
        </w:numPr>
      </w:pPr>
      <w:r>
        <w:t>Entscheidung-Knoten</w:t>
      </w:r>
    </w:p>
    <w:p w:rsidR="001266EB" w:rsidRDefault="001266EB" w:rsidP="001266EB">
      <w:pPr>
        <w:pStyle w:val="Listenabsatz"/>
        <w:numPr>
          <w:ilvl w:val="0"/>
          <w:numId w:val="10"/>
        </w:numPr>
      </w:pPr>
      <w:r>
        <w:t>Wahrscheinlichkeit</w:t>
      </w:r>
    </w:p>
    <w:p w:rsidR="001266EB" w:rsidRDefault="001266EB" w:rsidP="001266EB"/>
    <w:p w:rsidR="001266EB" w:rsidRDefault="00327366" w:rsidP="001266EB">
      <w:bookmarkStart w:id="1" w:name="_Hlk525308103"/>
      <w:r>
        <w:t>B1-</w:t>
      </w:r>
      <w:r w:rsidR="001266EB">
        <w:t xml:space="preserve">11 Wie groß ist der mittlere, zu erwartende Nutzen, wenn sich der Arzt bei </w:t>
      </w:r>
      <w:proofErr w:type="spellStart"/>
      <w:r w:rsidR="001266EB">
        <w:t>Ileusverdacht</w:t>
      </w:r>
      <w:proofErr w:type="spellEnd"/>
      <w:r w:rsidR="001266EB">
        <w:t xml:space="preserve"> direkt für ein CT entscheidet?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>ls.9, F.-13-17</w:t>
      </w:r>
    </w:p>
    <w:p w:rsidR="001266EB" w:rsidRDefault="001266EB" w:rsidP="001266EB"/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038AFB90" wp14:editId="05E165DC">
            <wp:extent cx="5760720" cy="3240405"/>
            <wp:effectExtent l="0" t="0" r="0" b="0"/>
            <wp:docPr id="53" name="Grafik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B4-9+1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1"/>
        </w:numPr>
      </w:pPr>
      <w:r>
        <w:t>0,7</w:t>
      </w:r>
    </w:p>
    <w:p w:rsidR="001266EB" w:rsidRDefault="001266EB" w:rsidP="001266EB">
      <w:pPr>
        <w:pStyle w:val="Listenabsatz"/>
        <w:numPr>
          <w:ilvl w:val="0"/>
          <w:numId w:val="11"/>
        </w:numPr>
      </w:pPr>
      <w:r>
        <w:t>0,25</w:t>
      </w:r>
    </w:p>
    <w:p w:rsidR="001266EB" w:rsidRDefault="001266EB" w:rsidP="001266EB">
      <w:pPr>
        <w:pStyle w:val="Listenabsatz"/>
        <w:numPr>
          <w:ilvl w:val="0"/>
          <w:numId w:val="11"/>
        </w:numPr>
      </w:pPr>
      <w:r>
        <w:t>0,125</w:t>
      </w:r>
    </w:p>
    <w:p w:rsidR="001266EB" w:rsidRDefault="001266EB" w:rsidP="001266EB">
      <w:pPr>
        <w:pStyle w:val="Listenabsatz"/>
        <w:numPr>
          <w:ilvl w:val="0"/>
          <w:numId w:val="11"/>
        </w:numPr>
      </w:pPr>
      <w:r>
        <w:t>0,33</w:t>
      </w:r>
    </w:p>
    <w:bookmarkEnd w:id="1"/>
    <w:p w:rsidR="001266EB" w:rsidRDefault="001266EB" w:rsidP="001266EB"/>
    <w:p w:rsidR="001266EB" w:rsidRDefault="00327366" w:rsidP="001266EB">
      <w:bookmarkStart w:id="2" w:name="_Hlk525307152"/>
      <w:r>
        <w:t>B1-</w:t>
      </w:r>
      <w:r w:rsidR="001266EB">
        <w:t>12 Wie groß ist der mittlere, zu erwartende Nutzen, wenn sich der Arzt zunächst für ein Röntgen Abdomen entscheidet?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>ls.9, F.-13-17</w:t>
      </w:r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330D5249" wp14:editId="211A7830">
            <wp:extent cx="5760720" cy="3240405"/>
            <wp:effectExtent l="0" t="0" r="0" b="0"/>
            <wp:docPr id="54" name="Grafik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B4-9+1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2"/>
        </w:numPr>
      </w:pPr>
      <w:r>
        <w:t>0,325</w:t>
      </w:r>
    </w:p>
    <w:p w:rsidR="001266EB" w:rsidRDefault="001266EB" w:rsidP="001266EB">
      <w:pPr>
        <w:pStyle w:val="Listenabsatz"/>
        <w:numPr>
          <w:ilvl w:val="0"/>
          <w:numId w:val="12"/>
        </w:numPr>
      </w:pPr>
      <w:r>
        <w:t>0,5</w:t>
      </w:r>
    </w:p>
    <w:p w:rsidR="001266EB" w:rsidRDefault="001266EB" w:rsidP="001266EB">
      <w:pPr>
        <w:pStyle w:val="Listenabsatz"/>
        <w:numPr>
          <w:ilvl w:val="0"/>
          <w:numId w:val="12"/>
        </w:numPr>
      </w:pPr>
      <w:r>
        <w:t>0,125</w:t>
      </w:r>
    </w:p>
    <w:p w:rsidR="001266EB" w:rsidRDefault="001266EB" w:rsidP="001266EB">
      <w:pPr>
        <w:pStyle w:val="Listenabsatz"/>
        <w:numPr>
          <w:ilvl w:val="0"/>
          <w:numId w:val="12"/>
        </w:numPr>
      </w:pPr>
      <w:r>
        <w:t>0,25</w:t>
      </w:r>
    </w:p>
    <w:bookmarkEnd w:id="2"/>
    <w:p w:rsidR="001266EB" w:rsidRDefault="00327366" w:rsidP="001266EB">
      <w:r>
        <w:t>B1-</w:t>
      </w:r>
      <w:r w:rsidR="001266EB">
        <w:t>13 Wie groß ist der Mittlere zu erwartende Nutzen des mit dem roten Pfeil markierten Pfades?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>ls.9, F.-13-17</w:t>
      </w:r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0F818FB9" wp14:editId="78736E37">
            <wp:extent cx="5760720" cy="3240405"/>
            <wp:effectExtent l="0" t="0" r="0" b="0"/>
            <wp:docPr id="55" name="Grafik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B4-1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3"/>
        </w:numPr>
      </w:pPr>
      <w:r>
        <w:t>0,075</w:t>
      </w:r>
    </w:p>
    <w:p w:rsidR="001266EB" w:rsidRDefault="001266EB" w:rsidP="001266EB">
      <w:pPr>
        <w:pStyle w:val="Listenabsatz"/>
        <w:numPr>
          <w:ilvl w:val="0"/>
          <w:numId w:val="13"/>
        </w:numPr>
      </w:pPr>
      <w:r>
        <w:t>0,1</w:t>
      </w:r>
    </w:p>
    <w:p w:rsidR="001266EB" w:rsidRDefault="001266EB" w:rsidP="001266EB">
      <w:pPr>
        <w:pStyle w:val="Listenabsatz"/>
        <w:numPr>
          <w:ilvl w:val="0"/>
          <w:numId w:val="13"/>
        </w:numPr>
      </w:pPr>
      <w:r>
        <w:t>0,75</w:t>
      </w:r>
    </w:p>
    <w:p w:rsidR="001266EB" w:rsidRDefault="001266EB" w:rsidP="001266EB">
      <w:pPr>
        <w:pStyle w:val="Listenabsatz"/>
        <w:numPr>
          <w:ilvl w:val="0"/>
          <w:numId w:val="13"/>
        </w:numPr>
      </w:pPr>
      <w:r>
        <w:t>0,01</w:t>
      </w:r>
    </w:p>
    <w:p w:rsidR="001266EB" w:rsidRDefault="001266EB" w:rsidP="001266EB"/>
    <w:p w:rsidR="001266EB" w:rsidRDefault="00327366" w:rsidP="001266EB">
      <w:r>
        <w:t>B1-</w:t>
      </w:r>
      <w:r w:rsidR="001266EB">
        <w:t>14 Wie groß ist der mittlere zu erwartende Nutzen des, mit dem roten Pfeil markierten, Pfades?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>ls.9, F.-13-17</w:t>
      </w:r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7F583527" wp14:editId="75FC1F10">
            <wp:extent cx="5760720" cy="3240405"/>
            <wp:effectExtent l="0" t="0" r="0" b="0"/>
            <wp:docPr id="56" name="Grafik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B4-1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4"/>
        </w:numPr>
      </w:pPr>
      <w:r>
        <w:t>0,25</w:t>
      </w:r>
    </w:p>
    <w:p w:rsidR="001266EB" w:rsidRDefault="001266EB" w:rsidP="001266EB">
      <w:pPr>
        <w:pStyle w:val="Listenabsatz"/>
        <w:numPr>
          <w:ilvl w:val="0"/>
          <w:numId w:val="14"/>
        </w:numPr>
      </w:pPr>
      <w:r>
        <w:t>1</w:t>
      </w:r>
    </w:p>
    <w:p w:rsidR="001266EB" w:rsidRDefault="001266EB" w:rsidP="001266EB">
      <w:pPr>
        <w:pStyle w:val="Listenabsatz"/>
        <w:numPr>
          <w:ilvl w:val="0"/>
          <w:numId w:val="14"/>
        </w:numPr>
      </w:pPr>
      <w:r>
        <w:t>0,1</w:t>
      </w:r>
    </w:p>
    <w:p w:rsidR="001266EB" w:rsidRDefault="001266EB" w:rsidP="001266EB">
      <w:pPr>
        <w:pStyle w:val="Listenabsatz"/>
        <w:numPr>
          <w:ilvl w:val="0"/>
          <w:numId w:val="14"/>
        </w:numPr>
      </w:pPr>
      <w:r>
        <w:t>0,025</w:t>
      </w:r>
    </w:p>
    <w:p w:rsidR="001266EB" w:rsidRDefault="001266EB" w:rsidP="001266EB">
      <w:pPr>
        <w:ind w:left="360"/>
      </w:pPr>
    </w:p>
    <w:p w:rsidR="001266EB" w:rsidRDefault="00327366" w:rsidP="001266EB">
      <w:r>
        <w:t>B1-</w:t>
      </w:r>
      <w:r w:rsidR="001266EB">
        <w:t>15 Wie groß ist der mittlere zu erwartende Nutzen, wenn zunächst ein Röntgen-Abdomen durchgeführt wird?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>ls.9, F.-13-17</w:t>
      </w:r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6440996E" wp14:editId="1D4AEB1A">
            <wp:extent cx="5760720" cy="3240405"/>
            <wp:effectExtent l="0" t="0" r="0" b="0"/>
            <wp:docPr id="57" name="Grafik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B4-13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5"/>
        </w:numPr>
      </w:pPr>
      <w:r>
        <w:t>0,625</w:t>
      </w:r>
    </w:p>
    <w:p w:rsidR="001266EB" w:rsidRDefault="001266EB" w:rsidP="001266EB">
      <w:pPr>
        <w:pStyle w:val="Listenabsatz"/>
        <w:numPr>
          <w:ilvl w:val="0"/>
          <w:numId w:val="15"/>
        </w:numPr>
      </w:pPr>
      <w:r>
        <w:t>0,6</w:t>
      </w:r>
    </w:p>
    <w:p w:rsidR="001266EB" w:rsidRDefault="001266EB" w:rsidP="001266EB">
      <w:pPr>
        <w:pStyle w:val="Listenabsatz"/>
        <w:numPr>
          <w:ilvl w:val="0"/>
          <w:numId w:val="15"/>
        </w:numPr>
      </w:pPr>
      <w:r>
        <w:t>1</w:t>
      </w:r>
    </w:p>
    <w:p w:rsidR="001266EB" w:rsidRDefault="001266EB" w:rsidP="001266EB">
      <w:pPr>
        <w:pStyle w:val="Listenabsatz"/>
        <w:numPr>
          <w:ilvl w:val="0"/>
          <w:numId w:val="15"/>
        </w:numPr>
      </w:pPr>
      <w:r>
        <w:t>0,5</w:t>
      </w:r>
    </w:p>
    <w:p w:rsidR="001266EB" w:rsidRDefault="001266EB" w:rsidP="001266EB"/>
    <w:p w:rsidR="001266EB" w:rsidRDefault="00327366" w:rsidP="001266EB">
      <w:r>
        <w:t>B1-</w:t>
      </w:r>
      <w:r w:rsidR="001266EB">
        <w:t>16 an welcher Stelle sollte dieser Entscheidungsbaum am ehesten gestutzt werden?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>ls.9, F.-29</w:t>
      </w:r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5E2A0BA0" wp14:editId="0E0CE866">
            <wp:extent cx="5760720" cy="3240405"/>
            <wp:effectExtent l="0" t="0" r="0" b="0"/>
            <wp:docPr id="58" name="Grafik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B4-1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6"/>
        </w:numPr>
      </w:pPr>
      <w:r>
        <w:t>D</w:t>
      </w:r>
    </w:p>
    <w:p w:rsidR="001266EB" w:rsidRDefault="001266EB" w:rsidP="001266EB">
      <w:pPr>
        <w:pStyle w:val="Listenabsatz"/>
        <w:numPr>
          <w:ilvl w:val="0"/>
          <w:numId w:val="16"/>
        </w:numPr>
      </w:pPr>
      <w:r>
        <w:t>A</w:t>
      </w:r>
    </w:p>
    <w:p w:rsidR="001266EB" w:rsidRDefault="001266EB" w:rsidP="001266EB">
      <w:pPr>
        <w:pStyle w:val="Listenabsatz"/>
        <w:numPr>
          <w:ilvl w:val="0"/>
          <w:numId w:val="16"/>
        </w:numPr>
      </w:pPr>
      <w:r>
        <w:t>C</w:t>
      </w:r>
    </w:p>
    <w:p w:rsidR="001266EB" w:rsidRDefault="001266EB" w:rsidP="001266EB">
      <w:pPr>
        <w:pStyle w:val="Listenabsatz"/>
        <w:numPr>
          <w:ilvl w:val="0"/>
          <w:numId w:val="16"/>
        </w:numPr>
      </w:pPr>
      <w:r>
        <w:t>B</w:t>
      </w:r>
    </w:p>
    <w:p w:rsidR="001266EB" w:rsidRDefault="001266EB" w:rsidP="001266EB"/>
    <w:p w:rsidR="001266EB" w:rsidRDefault="00327366" w:rsidP="001266EB">
      <w:r>
        <w:t>B1-</w:t>
      </w:r>
      <w:r w:rsidR="001266EB">
        <w:t>17 Wie groß ist der mittlere zu erwartende Nutzen bei einer ambulanten Therapie der unkomplizierten Divertikulitis nach diesem Schaubild?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>ls.9, F.-13-17</w:t>
      </w:r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203C3A6B" wp14:editId="4199D88A">
            <wp:extent cx="5760720" cy="3240405"/>
            <wp:effectExtent l="0" t="0" r="0" b="0"/>
            <wp:docPr id="59" name="Grafik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B4-15-17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7"/>
        </w:numPr>
      </w:pPr>
      <w:r>
        <w:t>0,8</w:t>
      </w:r>
    </w:p>
    <w:p w:rsidR="001266EB" w:rsidRDefault="001266EB" w:rsidP="001266EB">
      <w:pPr>
        <w:pStyle w:val="Listenabsatz"/>
        <w:numPr>
          <w:ilvl w:val="0"/>
          <w:numId w:val="17"/>
        </w:numPr>
      </w:pPr>
      <w:r>
        <w:t>1</w:t>
      </w:r>
    </w:p>
    <w:p w:rsidR="001266EB" w:rsidRDefault="001266EB" w:rsidP="001266EB">
      <w:pPr>
        <w:pStyle w:val="Listenabsatz"/>
        <w:numPr>
          <w:ilvl w:val="0"/>
          <w:numId w:val="17"/>
        </w:numPr>
      </w:pPr>
      <w:r>
        <w:t>0,16</w:t>
      </w:r>
    </w:p>
    <w:p w:rsidR="001266EB" w:rsidRDefault="001266EB" w:rsidP="001266EB">
      <w:pPr>
        <w:pStyle w:val="Listenabsatz"/>
        <w:numPr>
          <w:ilvl w:val="0"/>
          <w:numId w:val="17"/>
        </w:numPr>
      </w:pPr>
      <w:r>
        <w:t>0,2</w:t>
      </w:r>
    </w:p>
    <w:p w:rsidR="001266EB" w:rsidRDefault="001266EB" w:rsidP="001266EB"/>
    <w:p w:rsidR="001266EB" w:rsidRDefault="00327366" w:rsidP="001266EB">
      <w:r>
        <w:t>B1-</w:t>
      </w:r>
      <w:r w:rsidR="001266EB">
        <w:t>18 Wie groß ist der mittlere zu erwartende Nutzen einer stationären Therapie nach diesem Schaubild?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>ls.9, F.-13-17</w:t>
      </w:r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4614EC6A" wp14:editId="2BBE86E2">
            <wp:extent cx="5760720" cy="3240405"/>
            <wp:effectExtent l="0" t="0" r="0" b="0"/>
            <wp:docPr id="60" name="Grafik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B4-15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8"/>
        </w:numPr>
      </w:pPr>
      <w:r>
        <w:t>0,82</w:t>
      </w:r>
    </w:p>
    <w:p w:rsidR="001266EB" w:rsidRDefault="001266EB" w:rsidP="001266EB">
      <w:pPr>
        <w:pStyle w:val="Listenabsatz"/>
        <w:numPr>
          <w:ilvl w:val="0"/>
          <w:numId w:val="18"/>
        </w:numPr>
      </w:pPr>
      <w:r>
        <w:t>0,0081</w:t>
      </w:r>
    </w:p>
    <w:p w:rsidR="001266EB" w:rsidRDefault="001266EB" w:rsidP="001266EB">
      <w:pPr>
        <w:pStyle w:val="Listenabsatz"/>
        <w:numPr>
          <w:ilvl w:val="0"/>
          <w:numId w:val="18"/>
        </w:numPr>
      </w:pPr>
      <w:r>
        <w:t>1</w:t>
      </w:r>
    </w:p>
    <w:p w:rsidR="001266EB" w:rsidRDefault="001266EB" w:rsidP="001266EB">
      <w:pPr>
        <w:pStyle w:val="Listenabsatz"/>
        <w:numPr>
          <w:ilvl w:val="0"/>
          <w:numId w:val="18"/>
        </w:numPr>
      </w:pPr>
      <w:r>
        <w:t>0,09</w:t>
      </w:r>
    </w:p>
    <w:p w:rsidR="001266EB" w:rsidRDefault="001266EB" w:rsidP="001266EB"/>
    <w:p w:rsidR="001266EB" w:rsidRDefault="00327366" w:rsidP="001266EB">
      <w:r>
        <w:t>B1-</w:t>
      </w:r>
      <w:r w:rsidR="001266EB">
        <w:t>19 Wo sollte an diesem Entscheidungsbaum am ehesten die ungünstige Alternative gestutzt werden?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>ls.9, F.-29</w:t>
      </w:r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474966EA" wp14:editId="65FDFE8A">
            <wp:extent cx="5760720" cy="3240405"/>
            <wp:effectExtent l="0" t="0" r="0" b="0"/>
            <wp:docPr id="61" name="Grafik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B4-17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9"/>
        </w:numPr>
      </w:pPr>
      <w:r>
        <w:t>A</w:t>
      </w:r>
    </w:p>
    <w:p w:rsidR="001266EB" w:rsidRDefault="001266EB" w:rsidP="001266EB">
      <w:pPr>
        <w:pStyle w:val="Listenabsatz"/>
        <w:numPr>
          <w:ilvl w:val="0"/>
          <w:numId w:val="19"/>
        </w:numPr>
      </w:pPr>
      <w:r>
        <w:t>B</w:t>
      </w:r>
    </w:p>
    <w:p w:rsidR="001266EB" w:rsidRDefault="001266EB" w:rsidP="001266EB">
      <w:pPr>
        <w:pStyle w:val="Listenabsatz"/>
        <w:numPr>
          <w:ilvl w:val="0"/>
          <w:numId w:val="19"/>
        </w:numPr>
      </w:pPr>
      <w:r>
        <w:t>C</w:t>
      </w:r>
    </w:p>
    <w:p w:rsidR="001266EB" w:rsidRDefault="001266EB" w:rsidP="001266EB">
      <w:pPr>
        <w:pStyle w:val="Listenabsatz"/>
        <w:numPr>
          <w:ilvl w:val="0"/>
          <w:numId w:val="19"/>
        </w:numPr>
      </w:pPr>
      <w:r>
        <w:t>D</w:t>
      </w:r>
    </w:p>
    <w:p w:rsidR="001266EB" w:rsidRDefault="001266EB"/>
    <w:p w:rsidR="00C27D97" w:rsidRDefault="00C27D97"/>
    <w:p w:rsidR="007223E3" w:rsidRPr="007223E3" w:rsidRDefault="00C27D97" w:rsidP="007223E3">
      <w:pPr>
        <w:pStyle w:val="EndNoteBibliography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7223E3" w:rsidRPr="007223E3">
        <w:t>1.</w:t>
      </w:r>
      <w:r w:rsidR="007223E3" w:rsidRPr="007223E3">
        <w:tab/>
        <w:t>Prosser, Lam, Grosse, Casale, Kemper. Using Decision Analysis to Support Newborn Screening Policy Decisions: A Case Study for Pompe Disease. MDM Policy &amp; Practice. 2018;2018 Jan-Jun.</w:t>
      </w:r>
    </w:p>
    <w:p w:rsidR="001A0EC3" w:rsidRDefault="00C27D97">
      <w:r>
        <w:fldChar w:fldCharType="end"/>
      </w:r>
    </w:p>
    <w:sectPr w:rsidR="001A0EC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08F"/>
    <w:multiLevelType w:val="hybridMultilevel"/>
    <w:tmpl w:val="90326DB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E1E05"/>
    <w:multiLevelType w:val="hybridMultilevel"/>
    <w:tmpl w:val="FFA4EAC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94748"/>
    <w:multiLevelType w:val="hybridMultilevel"/>
    <w:tmpl w:val="88B4077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E63AE"/>
    <w:multiLevelType w:val="hybridMultilevel"/>
    <w:tmpl w:val="B804F6F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C5275"/>
    <w:multiLevelType w:val="hybridMultilevel"/>
    <w:tmpl w:val="51F0E65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F0BDB"/>
    <w:multiLevelType w:val="hybridMultilevel"/>
    <w:tmpl w:val="3C0C284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10C84"/>
    <w:multiLevelType w:val="hybridMultilevel"/>
    <w:tmpl w:val="41FE3D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1B60D2"/>
    <w:multiLevelType w:val="hybridMultilevel"/>
    <w:tmpl w:val="44E45AA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B4C5C"/>
    <w:multiLevelType w:val="hybridMultilevel"/>
    <w:tmpl w:val="330A6C9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C5CF7"/>
    <w:multiLevelType w:val="hybridMultilevel"/>
    <w:tmpl w:val="72105C2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1132D"/>
    <w:multiLevelType w:val="hybridMultilevel"/>
    <w:tmpl w:val="A232DDC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F7DC5"/>
    <w:multiLevelType w:val="hybridMultilevel"/>
    <w:tmpl w:val="5BE2624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209C6"/>
    <w:multiLevelType w:val="hybridMultilevel"/>
    <w:tmpl w:val="D8B41AE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F164D8"/>
    <w:multiLevelType w:val="hybridMultilevel"/>
    <w:tmpl w:val="54B8759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04725"/>
    <w:multiLevelType w:val="hybridMultilevel"/>
    <w:tmpl w:val="CC1615E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51614F"/>
    <w:multiLevelType w:val="hybridMultilevel"/>
    <w:tmpl w:val="0ED8CE2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DA65B4"/>
    <w:multiLevelType w:val="hybridMultilevel"/>
    <w:tmpl w:val="BC9EA64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6A7F5B"/>
    <w:multiLevelType w:val="hybridMultilevel"/>
    <w:tmpl w:val="111246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4209D"/>
    <w:multiLevelType w:val="hybridMultilevel"/>
    <w:tmpl w:val="0A46A16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142ADA"/>
    <w:multiLevelType w:val="hybridMultilevel"/>
    <w:tmpl w:val="CA768E7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E02D59"/>
    <w:multiLevelType w:val="hybridMultilevel"/>
    <w:tmpl w:val="7B56105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7B565E"/>
    <w:multiLevelType w:val="hybridMultilevel"/>
    <w:tmpl w:val="12B0650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C56265"/>
    <w:multiLevelType w:val="hybridMultilevel"/>
    <w:tmpl w:val="CFC69BD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C365D4"/>
    <w:multiLevelType w:val="hybridMultilevel"/>
    <w:tmpl w:val="A926B51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AB7701"/>
    <w:multiLevelType w:val="hybridMultilevel"/>
    <w:tmpl w:val="5A54D9A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D7CB8"/>
    <w:multiLevelType w:val="hybridMultilevel"/>
    <w:tmpl w:val="CE5E71E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ED2030"/>
    <w:multiLevelType w:val="hybridMultilevel"/>
    <w:tmpl w:val="8A5EAAD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43501D"/>
    <w:multiLevelType w:val="hybridMultilevel"/>
    <w:tmpl w:val="9FF85F2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C34A81"/>
    <w:multiLevelType w:val="hybridMultilevel"/>
    <w:tmpl w:val="86DADC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6A5DEB"/>
    <w:multiLevelType w:val="hybridMultilevel"/>
    <w:tmpl w:val="BF9EA59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6"/>
  </w:num>
  <w:num w:numId="3">
    <w:abstractNumId w:val="12"/>
  </w:num>
  <w:num w:numId="4">
    <w:abstractNumId w:val="4"/>
  </w:num>
  <w:num w:numId="5">
    <w:abstractNumId w:val="29"/>
  </w:num>
  <w:num w:numId="6">
    <w:abstractNumId w:val="6"/>
  </w:num>
  <w:num w:numId="7">
    <w:abstractNumId w:val="21"/>
  </w:num>
  <w:num w:numId="8">
    <w:abstractNumId w:val="10"/>
  </w:num>
  <w:num w:numId="9">
    <w:abstractNumId w:val="28"/>
  </w:num>
  <w:num w:numId="10">
    <w:abstractNumId w:val="7"/>
  </w:num>
  <w:num w:numId="11">
    <w:abstractNumId w:val="20"/>
  </w:num>
  <w:num w:numId="12">
    <w:abstractNumId w:val="25"/>
  </w:num>
  <w:num w:numId="13">
    <w:abstractNumId w:val="27"/>
  </w:num>
  <w:num w:numId="14">
    <w:abstractNumId w:val="13"/>
  </w:num>
  <w:num w:numId="15">
    <w:abstractNumId w:val="15"/>
  </w:num>
  <w:num w:numId="16">
    <w:abstractNumId w:val="9"/>
  </w:num>
  <w:num w:numId="17">
    <w:abstractNumId w:val="22"/>
  </w:num>
  <w:num w:numId="18">
    <w:abstractNumId w:val="2"/>
  </w:num>
  <w:num w:numId="19">
    <w:abstractNumId w:val="0"/>
  </w:num>
  <w:num w:numId="20">
    <w:abstractNumId w:val="8"/>
  </w:num>
  <w:num w:numId="21">
    <w:abstractNumId w:val="1"/>
  </w:num>
  <w:num w:numId="22">
    <w:abstractNumId w:val="3"/>
  </w:num>
  <w:num w:numId="23">
    <w:abstractNumId w:val="19"/>
  </w:num>
  <w:num w:numId="24">
    <w:abstractNumId w:val="14"/>
  </w:num>
  <w:num w:numId="25">
    <w:abstractNumId w:val="17"/>
  </w:num>
  <w:num w:numId="26">
    <w:abstractNumId w:val="26"/>
  </w:num>
  <w:num w:numId="27">
    <w:abstractNumId w:val="5"/>
  </w:num>
  <w:num w:numId="28">
    <w:abstractNumId w:val="11"/>
  </w:num>
  <w:num w:numId="29">
    <w:abstractNumId w:val="23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pvsxdval900r6ef5pypeafwwwpd5dz2wvpf&quot;&gt;Proposal MC-Duell&lt;record-ids&gt;&lt;item&gt;33&lt;/item&gt;&lt;/record-ids&gt;&lt;/item&gt;&lt;/Libraries&gt;"/>
  </w:docVars>
  <w:rsids>
    <w:rsidRoot w:val="001266EB"/>
    <w:rsid w:val="000A3122"/>
    <w:rsid w:val="001266EB"/>
    <w:rsid w:val="001A0EC3"/>
    <w:rsid w:val="002C4F0B"/>
    <w:rsid w:val="00327366"/>
    <w:rsid w:val="00377DF2"/>
    <w:rsid w:val="00403FEB"/>
    <w:rsid w:val="00572112"/>
    <w:rsid w:val="00607A49"/>
    <w:rsid w:val="007223E3"/>
    <w:rsid w:val="007D6218"/>
    <w:rsid w:val="00925620"/>
    <w:rsid w:val="00A76E24"/>
    <w:rsid w:val="00AF0AD2"/>
    <w:rsid w:val="00BF7C5E"/>
    <w:rsid w:val="00C27D97"/>
    <w:rsid w:val="00CD41DC"/>
    <w:rsid w:val="00D57036"/>
    <w:rsid w:val="00D95404"/>
    <w:rsid w:val="00F3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30A7CA-9D65-494B-A1D9-E289F2AA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266EB"/>
    <w:pPr>
      <w:ind w:left="720"/>
      <w:contextualSpacing/>
    </w:pPr>
  </w:style>
  <w:style w:type="paragraph" w:customStyle="1" w:styleId="EndNoteBibliographyTitle">
    <w:name w:val="EndNote Bibliography Title"/>
    <w:basedOn w:val="Standard"/>
    <w:link w:val="EndNoteBibliographyTitleZchn"/>
    <w:rsid w:val="00C27D97"/>
    <w:pPr>
      <w:spacing w:after="0"/>
      <w:jc w:val="center"/>
    </w:pPr>
    <w:rPr>
      <w:rFonts w:ascii="Calibri" w:hAnsi="Calibri"/>
      <w:noProof/>
      <w:lang w:val="en-US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C27D97"/>
    <w:rPr>
      <w:rFonts w:ascii="Calibri" w:hAnsi="Calibri"/>
      <w:noProof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C27D97"/>
    <w:pPr>
      <w:spacing w:line="240" w:lineRule="auto"/>
    </w:pPr>
    <w:rPr>
      <w:rFonts w:ascii="Calibri" w:hAnsi="Calibri"/>
      <w:noProof/>
      <w:lang w:val="en-US"/>
    </w:rPr>
  </w:style>
  <w:style w:type="character" w:customStyle="1" w:styleId="EndNoteBibliographyZchn">
    <w:name w:val="EndNote Bibliography Zchn"/>
    <w:basedOn w:val="Absatz-Standardschriftart"/>
    <w:link w:val="EndNoteBibliography"/>
    <w:rsid w:val="00C27D97"/>
    <w:rPr>
      <w:rFonts w:ascii="Calibri" w:hAnsi="Calibri"/>
      <w:noProof/>
      <w:lang w:val="en-US"/>
    </w:rPr>
  </w:style>
  <w:style w:type="character" w:styleId="Hyperlink">
    <w:name w:val="Hyperlink"/>
    <w:basedOn w:val="Absatz-Standardschriftart"/>
    <w:uiPriority w:val="99"/>
    <w:unhideWhenUsed/>
    <w:rsid w:val="00C27D9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27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579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Kirsch</dc:creator>
  <cp:keywords/>
  <dc:description/>
  <cp:lastModifiedBy>Jacqueline Kirsch</cp:lastModifiedBy>
  <cp:revision>3</cp:revision>
  <dcterms:created xsi:type="dcterms:W3CDTF">2019-04-18T15:53:00Z</dcterms:created>
  <dcterms:modified xsi:type="dcterms:W3CDTF">2019-04-20T11:56:00Z</dcterms:modified>
</cp:coreProperties>
</file>