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F5792" w14:textId="77777777" w:rsidR="00443FF7" w:rsidRDefault="003A1F57">
      <w:pPr>
        <w:spacing w:before="360" w:line="420" w:lineRule="exact"/>
      </w:pPr>
      <w:r>
        <w:rPr>
          <w:b/>
          <w:sz w:val="42"/>
        </w:rPr>
        <w:t>3. Exercise 6</w:t>
      </w:r>
    </w:p>
    <w:p w14:paraId="692F5793" w14:textId="77777777" w:rsidR="00443FF7" w:rsidRDefault="003A1F57">
      <w:pPr>
        <w:spacing w:after="240"/>
      </w:pPr>
      <w:r>
        <w:t>Exercise 6-1 Conditional Probability</w:t>
      </w:r>
    </w:p>
    <w:p w14:paraId="692F5794" w14:textId="77777777" w:rsidR="00443FF7" w:rsidRDefault="003A1F57">
      <w:pPr>
        <w:spacing w:after="240"/>
      </w:pPr>
      <w:r>
        <w:t>(1 point)</w:t>
      </w:r>
    </w:p>
    <w:p w14:paraId="692F5795" w14:textId="77777777" w:rsidR="00443FF7" w:rsidRDefault="003A1F57">
      <w:pPr>
        <w:spacing w:after="240"/>
      </w:pPr>
      <w:r>
        <w:t xml:space="preserve">Suppose that of all individuals buying a certain digital camera, </w:t>
      </w:r>
      <m:oMath>
        <m:r>
          <m:rPr>
            <m:sty m:val="p"/>
          </m:rPr>
          <w:rPr>
            <w:rFonts w:ascii="Cambria Math" w:hAnsi="Cambria Math"/>
          </w:rPr>
          <m:t>60%</m:t>
        </m:r>
      </m:oMath>
      <w:r>
        <w:t xml:space="preserve"> include an optional memory card in their purchase, </w:t>
      </w:r>
      <m:oMath>
        <m:r>
          <m:rPr>
            <m:sty m:val="p"/>
          </m:rPr>
          <w:rPr>
            <w:rFonts w:ascii="Cambria Math" w:hAnsi="Cambria Math"/>
          </w:rPr>
          <m:t>40%</m:t>
        </m:r>
      </m:oMath>
      <w:r>
        <w:t xml:space="preserve"> include an extra battery, and </w:t>
      </w:r>
      <m:oMath>
        <m:r>
          <m:rPr>
            <m:sty m:val="p"/>
          </m:rPr>
          <w:rPr>
            <w:rFonts w:ascii="Cambria Math" w:hAnsi="Cambria Math"/>
          </w:rPr>
          <m:t>30%</m:t>
        </m:r>
      </m:oMath>
      <w:r>
        <w:t xml:space="preserve"> include both a card and a battery. Consider randomly selecting a buyer and let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={</m:t>
        </m:r>
      </m:oMath>
      <w:r>
        <w:t xml:space="preserve"> memory card pu</w:t>
      </w:r>
      <w:r>
        <w:t xml:space="preserve">rchased </w:t>
      </w:r>
      <m:oMath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{</m:t>
        </m:r>
      </m:oMath>
      <w:r>
        <w:t xml:space="preserve"> battery purchased </w:t>
      </w:r>
      <m:oMath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. Then </w:t>
      </w:r>
      <m:oMath>
        <m:r>
          <m:rPr>
            <m:sty m:val="p"/>
          </m:rPr>
          <w:rPr>
            <w:rFonts w:ascii="Cambria Math" w:hAnsi="Cambria Math"/>
          </w:rPr>
          <m:t>Pr⁡(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)=0.6,Pr⁡(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)=0.4</m:t>
        </m:r>
      </m:oMath>
      <w:r>
        <w:t xml:space="preserve">, and </w:t>
      </w:r>
      <m:oMath>
        <m:r>
          <m:rPr>
            <m:sty m:val="p"/>
          </m:rPr>
          <w:rPr>
            <w:rFonts w:ascii="Cambria Math" w:hAnsi="Cambria Math"/>
          </w:rPr>
          <m:t>Pr⁡(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)=0.3</m:t>
        </m:r>
      </m:oMath>
      <w:r>
        <w:t>.</w:t>
      </w:r>
    </w:p>
    <w:p w14:paraId="692F5796" w14:textId="77777777" w:rsidR="00443FF7" w:rsidRDefault="003A1F57">
      <w:pPr>
        <w:numPr>
          <w:ilvl w:val="0"/>
          <w:numId w:val="1"/>
        </w:numPr>
      </w:pPr>
      <w:r>
        <w:t>Given that the selected individual purchased an extra battery, what is the probability that an optional card was also purchased?</w:t>
      </w:r>
    </w:p>
    <w:p w14:paraId="692F5797" w14:textId="77777777" w:rsidR="00443FF7" w:rsidRDefault="003A1F57">
      <w:pPr>
        <w:spacing w:before="360" w:line="420" w:lineRule="exact"/>
      </w:pPr>
      <w:r>
        <w:rPr>
          <w:b/>
          <w:sz w:val="42"/>
        </w:rPr>
        <w:t>4. Suggested solution:</w:t>
      </w:r>
    </w:p>
    <w:p w14:paraId="692F5798" w14:textId="77777777" w:rsidR="00443FF7" w:rsidRDefault="003A1F57">
      <w:pPr>
        <w:spacing w:after="240"/>
      </w:pPr>
      <m:oMathPara>
        <m:oMath>
          <m:r>
            <m:rPr>
              <m:sty m:val="p"/>
            </m:rPr>
            <w:rPr>
              <w:rFonts w:ascii="Cambria Math" w:hAnsi="Cambria Math"/>
            </w:rPr>
            <m:t>Pr⁡(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∩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Pr⁡(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0.4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=0.75</m:t>
          </m:r>
        </m:oMath>
      </m:oMathPara>
    </w:p>
    <w:p w14:paraId="692F5799" w14:textId="77777777" w:rsidR="00443FF7" w:rsidRDefault="003A1F57">
      <w:pPr>
        <w:numPr>
          <w:ilvl w:val="0"/>
          <w:numId w:val="2"/>
        </w:numPr>
      </w:pPr>
      <w:r>
        <w:t>Given that the selected individual purchased a memory card, what is the probability that an optional extra battery was also purchased?</w:t>
      </w:r>
    </w:p>
    <w:p w14:paraId="692F579A" w14:textId="77777777" w:rsidR="00443FF7" w:rsidRDefault="003A1F57">
      <w:pPr>
        <w:spacing w:before="360" w:line="420" w:lineRule="exact"/>
      </w:pPr>
      <w:r>
        <w:rPr>
          <w:b/>
          <w:sz w:val="42"/>
        </w:rPr>
        <w:t>5. Suggested solution:</w:t>
      </w:r>
    </w:p>
    <w:p w14:paraId="692F579B" w14:textId="77777777" w:rsidR="00443FF7" w:rsidRDefault="003A1F57">
      <w:pPr>
        <w:spacing w:after="240"/>
      </w:pPr>
      <m:oMathPara>
        <m:oMath>
          <m:r>
            <m:rPr>
              <m:sty m:val="p"/>
            </m:rPr>
            <w:rPr>
              <w:rFonts w:ascii="Cambria Math" w:hAnsi="Cambria Math"/>
            </w:rPr>
            <m:t>Pr⁡(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Pr⁡(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∩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Pr⁡(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0.6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=0.5</m:t>
          </m:r>
        </m:oMath>
      </m:oMathPara>
    </w:p>
    <w:p w14:paraId="692F579C" w14:textId="77777777" w:rsidR="00443FF7" w:rsidRDefault="003A1F57">
      <w:pPr>
        <w:spacing w:after="240"/>
      </w:pPr>
      <w:r>
        <w:t>Exercise 6-2 Bayes' Theorem</w:t>
      </w:r>
    </w:p>
    <w:p w14:paraId="692F579D" w14:textId="77777777" w:rsidR="00443FF7" w:rsidRDefault="003A1F57">
      <w:pPr>
        <w:spacing w:after="240"/>
      </w:pPr>
      <w:r>
        <w:t>(1</w:t>
      </w:r>
      <w:r>
        <w:t xml:space="preserve"> point)</w:t>
      </w:r>
    </w:p>
    <w:p w14:paraId="692F579E" w14:textId="77777777" w:rsidR="00443FF7" w:rsidRDefault="003A1F57">
      <w:pPr>
        <w:spacing w:after="240"/>
      </w:pPr>
      <w:r>
        <w:t xml:space="preserve">Only 1 in 1000 adults is afflicted with a rare disease for which a diagnostic test has been developed. The test is such that when an individual actually has the disease, a positive result will occur </w:t>
      </w:r>
      <m:oMath>
        <m:r>
          <m:rPr>
            <m:sty m:val="p"/>
          </m:rPr>
          <w:rPr>
            <w:rFonts w:ascii="Cambria Math" w:hAnsi="Cambria Math"/>
          </w:rPr>
          <m:t>99%</m:t>
        </m:r>
      </m:oMath>
      <w:r>
        <w:t xml:space="preserve"> of the time, whereas an individual without th</w:t>
      </w:r>
      <w:r>
        <w:t xml:space="preserve">e disease will show a positive test result only </w:t>
      </w:r>
      <m:oMath>
        <m:r>
          <m:rPr>
            <m:sty m:val="p"/>
          </m:rPr>
          <w:rPr>
            <w:rFonts w:ascii="Cambria Math" w:hAnsi="Cambria Math"/>
          </w:rPr>
          <m:t>2%</m:t>
        </m:r>
      </m:oMath>
      <w:r>
        <w:t xml:space="preserve"> of the time.</w:t>
      </w:r>
    </w:p>
    <w:p w14:paraId="692F579F" w14:textId="77777777" w:rsidR="00443FF7" w:rsidRDefault="003A1F57">
      <w:pPr>
        <w:spacing w:after="240"/>
      </w:pPr>
      <w:r>
        <w:t>If a randomly selected individual is tested and the result is positive, what is the probability that the individual has the disease?</w:t>
      </w:r>
    </w:p>
    <w:p w14:paraId="692F57A0" w14:textId="77777777" w:rsidR="00443FF7" w:rsidRDefault="003A1F57">
      <w:pPr>
        <w:spacing w:after="240"/>
      </w:pPr>
      <w:r>
        <w:t>Suggested solution:</w:t>
      </w:r>
    </w:p>
    <w:p w14:paraId="692F57A1" w14:textId="77777777" w:rsidR="00443FF7" w:rsidRDefault="003A1F57">
      <w:pPr>
        <w:spacing w:after="240"/>
      </w:pPr>
      <w:r>
        <w:t>Bayes' Theorem:</w:t>
      </w:r>
    </w:p>
    <w:p w14:paraId="692F57A2" w14:textId="77777777" w:rsidR="00443FF7" w:rsidRDefault="003A1F57">
      <w:pPr>
        <w:spacing w:after="240"/>
      </w:pPr>
      <m:oMathPara>
        <m:oMath>
          <m:r>
            <m:rPr>
              <m:sty m:val="p"/>
            </m:rPr>
            <w:rPr>
              <w:rFonts w:ascii="Cambria Math" w:hAnsi="Cambria Math"/>
            </w:rPr>
            <m:t>Pr⁡(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Pr⁡(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∣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Pr⁡(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Pr⁡(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692F57A3" w14:textId="77777777" w:rsidR="00443FF7" w:rsidRDefault="003A1F57">
      <w:pPr>
        <w:spacing w:after="240"/>
      </w:pPr>
      <w:r>
        <w:t>We have the following events:</w:t>
      </w:r>
    </w:p>
    <w:p w14:paraId="692F57A4" w14:textId="77777777" w:rsidR="00443FF7" w:rsidRDefault="003A1F57">
      <w:pPr>
        <w:spacing w:after="24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>
        <w:t>- Actual positive / has disease</w:t>
      </w:r>
    </w:p>
    <w:p w14:paraId="692F57A5" w14:textId="77777777" w:rsidR="00443FF7" w:rsidRDefault="003A1F57">
      <w:pPr>
        <w:spacing w:after="24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  <w:r>
        <w:t>- Actual negative / healthy</w:t>
      </w:r>
    </w:p>
    <w:p w14:paraId="692F57A6" w14:textId="77777777" w:rsidR="00443FF7" w:rsidRDefault="003A1F57">
      <w:pPr>
        <w:spacing w:after="24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</m:oMath>
      <w:r>
        <w:t>Test is positive</w:t>
      </w:r>
    </w:p>
    <w:p w14:paraId="692F57A7" w14:textId="77777777" w:rsidR="00443FF7" w:rsidRDefault="003A1F57">
      <w:pPr>
        <w:spacing w:after="24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  <w:r>
        <w:t>- Test is negative</w:t>
      </w:r>
    </w:p>
    <w:p w14:paraId="692F57A8" w14:textId="77777777" w:rsidR="00443FF7" w:rsidRDefault="003A1F57">
      <w:pPr>
        <w:spacing w:after="240"/>
      </w:pPr>
      <w:r>
        <w:t>We are given the following probabilities:</w:t>
      </w:r>
    </w:p>
    <w:p w14:paraId="692F57A9" w14:textId="77777777" w:rsidR="00443FF7" w:rsidRDefault="003A1F57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1000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999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1000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∣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=0.99</m:t>
                </m:r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∣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=0.02</m:t>
                </m:r>
              </m:e>
            </m:mr>
          </m:m>
        </m:oMath>
      </m:oMathPara>
    </w:p>
    <w:p w14:paraId="692F57AA" w14:textId="77777777" w:rsidR="00443FF7" w:rsidRDefault="003A1F57">
      <w:pPr>
        <w:spacing w:after="240"/>
      </w:pPr>
      <w:r>
        <w:t>Total probability of positive test:</w:t>
      </w:r>
    </w:p>
    <w:p w14:paraId="692F57AB" w14:textId="77777777" w:rsidR="00443FF7" w:rsidRDefault="003A1F57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</m:e>
                </m:d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=Pr⁡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∣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Pr⁡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+Pr⁡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∣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Pr⁡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=0.99⋅0.001+0.02⋅0.999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=0.02097</m:t>
                </m:r>
              </m:e>
            </m:mr>
          </m:m>
        </m:oMath>
      </m:oMathPara>
    </w:p>
    <w:p w14:paraId="692F57AC" w14:textId="77777777" w:rsidR="00443FF7" w:rsidRDefault="003A1F57">
      <w:pPr>
        <w:spacing w:after="240"/>
      </w:pPr>
      <w:r>
        <w:t xml:space="preserve">We want to calculate </w:t>
      </w:r>
      <m:oMath>
        <m:r>
          <m:rPr>
            <m:sty m:val="p"/>
          </m:rPr>
          <w:rPr>
            <w:rFonts w:ascii="Cambria Math" w:hAnsi="Cambria Math"/>
          </w:rPr>
          <m:t>Pr⁡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∣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  <w:r>
        <w:t>:</w:t>
      </w:r>
    </w:p>
    <w:p w14:paraId="692F57AD" w14:textId="77777777" w:rsidR="00443FF7" w:rsidRDefault="003A1F57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∣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</m:e>
                </m:d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Pr⁡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∣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Pr⁡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Pr⁡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p>
                      </m:e>
                    </m:d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0.00099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0.02097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=0.0472</m:t>
                </m:r>
              </m:e>
            </m:mr>
          </m:m>
        </m:oMath>
      </m:oMathPara>
    </w:p>
    <w:p w14:paraId="692F57AE" w14:textId="77777777" w:rsidR="00443FF7" w:rsidRDefault="003A1F57">
      <w:pPr>
        <w:spacing w:after="240"/>
      </w:pPr>
      <w:r>
        <w:t>Exercise 6-3 Nearest Neighbour Classification</w:t>
      </w:r>
    </w:p>
    <w:p w14:paraId="692F57AF" w14:textId="77777777" w:rsidR="00443FF7" w:rsidRDefault="003A1F57">
      <w:pPr>
        <w:spacing w:after="240"/>
      </w:pPr>
      <w:r>
        <w:t>(1 point)</w:t>
      </w:r>
    </w:p>
    <w:p w14:paraId="692F57B0" w14:textId="77777777" w:rsidR="00443FF7" w:rsidRDefault="003A1F57">
      <w:pPr>
        <w:spacing w:after="240"/>
      </w:pPr>
      <w:r>
        <w:t xml:space="preserve">The </w:t>
      </w:r>
      <m:oMath>
        <m:r>
          <m:rPr>
            <m:sty m:val="p"/>
          </m:rPr>
          <w:rPr>
            <w:rFonts w:ascii="Cambria Math" w:hAnsi="Cambria Math"/>
          </w:rPr>
          <m:t>2D</m:t>
        </m:r>
      </m:oMath>
      <w:r>
        <w:t xml:space="preserve"> feature vectors in the figure below belong to two different classes (circles and rectangles). Classify the object at </w:t>
      </w:r>
      <m:oMath>
        <m:r>
          <m:rPr>
            <m:sty m:val="p"/>
          </m:rPr>
          <w:rPr>
            <w:rFonts w:ascii="Cambria Math" w:hAnsi="Cambria Math"/>
          </w:rPr>
          <m:t>(6,6)</m:t>
        </m:r>
      </m:oMath>
      <w:r>
        <w:t xml:space="preserve"> - in the image represented using a triangle - using </w:t>
      </w:r>
      <m:oMath>
        <m:r>
          <w:rPr>
            <w:rFonts w:ascii="Cambria Math" w:hAnsi="Cambria Math"/>
          </w:rPr>
          <m:t>k</m:t>
        </m:r>
      </m:oMath>
      <w:r>
        <w:t xml:space="preserve"> nearest neighbo</w:t>
      </w:r>
      <w:r>
        <w:t xml:space="preserve">r classification. Use Manhattan distance </w:t>
      </w:r>
      <m:oMath>
        <m:d>
          <m:dPr>
            <m:endChr m:val="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norm </w:t>
      </w:r>
      <m:oMath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as distance function, and use the non-weighted class counts in the </w:t>
      </w:r>
      <m:oMath>
        <m:r>
          <w:rPr>
            <w:rFonts w:ascii="Cambria Math" w:hAnsi="Cambria Math"/>
          </w:rPr>
          <m:t>k</m:t>
        </m:r>
      </m:oMath>
      <w:r>
        <w:t xml:space="preserve">-nearest-neighbor set, i.e. the object is assigned to the majority class within the </w:t>
      </w:r>
      <m:oMath>
        <m:r>
          <w:rPr>
            <w:rFonts w:ascii="Cambria Math" w:hAnsi="Cambria Math"/>
          </w:rPr>
          <m:t>k</m:t>
        </m:r>
      </m:oMath>
      <w:r>
        <w:t xml:space="preserve"> nearest neighbors. Perform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NN</m:t>
        </m:r>
      </m:oMath>
      <w:r>
        <w:t xml:space="preserve"> classification a</w:t>
      </w:r>
      <w:r>
        <w:t xml:space="preserve">nd compare the results with your own "intuitive" result for the following </w:t>
      </w:r>
      <m:oMath>
        <m:r>
          <w:rPr>
            <w:rFonts w:ascii="Cambria Math" w:hAnsi="Cambria Math"/>
          </w:rPr>
          <m:t>k</m:t>
        </m:r>
      </m:oMath>
      <w:r>
        <w:t xml:space="preserve"> values.</w:t>
      </w:r>
    </w:p>
    <w:p w14:paraId="692F57B1" w14:textId="77777777" w:rsidR="00443FF7" w:rsidRDefault="003A1F57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=4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=7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=10</m:t>
                </m:r>
              </m:e>
            </m:mr>
          </m:m>
        </m:oMath>
      </m:oMathPara>
    </w:p>
    <w:p w14:paraId="692F57B2" w14:textId="77777777" w:rsidR="00443FF7" w:rsidRDefault="003A1F57">
      <w:r>
        <w:rPr>
          <w:noProof/>
        </w:rPr>
        <w:lastRenderedPageBreak/>
        <w:drawing>
          <wp:inline distT="0" distB="0" distL="0" distR="0" wp14:anchorId="692F57D3" wp14:editId="692F57D4">
            <wp:extent cx="3524250" cy="3429000"/>
            <wp:effectExtent l="0" t="0" r="0" b="0"/>
            <wp:docPr id="1" name="2022_06_22_8635c69bfec5ce9726beg-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_06_22_8635c69bfec5ce9726beg-3.jpe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57B3" w14:textId="77777777" w:rsidR="00443FF7" w:rsidRDefault="003A1F57">
      <w:pPr>
        <w:spacing w:before="360" w:line="420" w:lineRule="exact"/>
      </w:pPr>
      <w:r>
        <w:rPr>
          <w:b/>
          <w:sz w:val="42"/>
        </w:rPr>
        <w:t>6. Suggested solution:</w:t>
      </w:r>
    </w:p>
    <w:p w14:paraId="692F57B4" w14:textId="77777777" w:rsidR="00443FF7" w:rsidRDefault="003A1F57">
      <w:pPr>
        <w:spacing w:after="240"/>
      </w:pPr>
      <w:r>
        <w:t xml:space="preserve">For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=4</m:t>
        </m:r>
      </m:oMath>
      <w:r>
        <w:t xml:space="preserve"> :</w:t>
      </w:r>
    </w:p>
    <w:p w14:paraId="692F57B5" w14:textId="77777777" w:rsidR="00443FF7" w:rsidRDefault="003A1F57">
      <w:pPr>
        <w:spacing w:after="240"/>
      </w:pPr>
      <w:r>
        <w:t xml:space="preserve">Looking at the closest neighbours, we see that all 4 nearest neighbours are circles. The object at </w:t>
      </w:r>
      <m:oMath>
        <m:r>
          <m:rPr>
            <m:sty m:val="p"/>
          </m:rPr>
          <w:rPr>
            <w:rFonts w:ascii="Cambria Math" w:hAnsi="Cambria Math"/>
          </w:rPr>
          <m:t>(6,6)</m:t>
        </m:r>
      </m:oMath>
      <w:r>
        <w:t xml:space="preserve"> would be classif</w:t>
      </w:r>
      <w:r>
        <w:t>ied as a circle.</w:t>
      </w:r>
    </w:p>
    <w:p w14:paraId="692F57B6" w14:textId="77777777" w:rsidR="00443FF7" w:rsidRDefault="003A1F57">
      <w:r>
        <w:rPr>
          <w:noProof/>
        </w:rPr>
        <w:drawing>
          <wp:inline distT="0" distB="0" distL="0" distR="0" wp14:anchorId="692F57D5" wp14:editId="692F57D6">
            <wp:extent cx="3429000" cy="3390900"/>
            <wp:effectExtent l="0" t="0" r="0" b="0"/>
            <wp:docPr id="2" name="image-278578c75d4d49983232c770f00c904953e998f7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-278578c75d4d49983232c770f00c904953e998f7.jpe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57B7" w14:textId="77777777" w:rsidR="00443FF7" w:rsidRDefault="003A1F57">
      <w:pPr>
        <w:spacing w:after="240"/>
      </w:pPr>
      <w:r>
        <w:lastRenderedPageBreak/>
        <w:t xml:space="preserve">For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=7:</m:t>
        </m:r>
      </m:oMath>
    </w:p>
    <w:p w14:paraId="692F57B8" w14:textId="77777777" w:rsidR="00443FF7" w:rsidRDefault="003A1F57">
      <w:pPr>
        <w:spacing w:after="240"/>
      </w:pPr>
      <w:r>
        <w:t xml:space="preserve">Looking at the closest neighbours, we see that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7</m:t>
            </m:r>
          </m:den>
        </m:f>
      </m:oMath>
      <w:r>
        <w:t xml:space="preserve"> of the nearest neighbours are circles. The object at </w:t>
      </w:r>
      <m:oMath>
        <m:r>
          <m:rPr>
            <m:sty m:val="p"/>
          </m:rPr>
          <w:rPr>
            <w:rFonts w:ascii="Cambria Math" w:hAnsi="Cambria Math"/>
          </w:rPr>
          <m:t>(6,6)</m:t>
        </m:r>
      </m:oMath>
      <w:r>
        <w:t xml:space="preserve"> would be classified as a circle.</w:t>
      </w:r>
    </w:p>
    <w:p w14:paraId="692F57B9" w14:textId="77777777" w:rsidR="00443FF7" w:rsidRDefault="003A1F57">
      <w:r>
        <w:rPr>
          <w:noProof/>
        </w:rPr>
        <w:drawing>
          <wp:inline distT="0" distB="0" distL="0" distR="0" wp14:anchorId="692F57D7" wp14:editId="692F57D8">
            <wp:extent cx="3429000" cy="3409950"/>
            <wp:effectExtent l="0" t="0" r="0" b="0"/>
            <wp:docPr id="3" name="2022_06_22_8635c69bfec5ce9726beg-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2_06_22_8635c69bfec5ce9726beg-4.jpe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57BA" w14:textId="77777777" w:rsidR="00443FF7" w:rsidRDefault="003A1F57">
      <w:pPr>
        <w:spacing w:after="240"/>
      </w:pPr>
      <w:r>
        <w:t xml:space="preserve">For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=10</m:t>
        </m:r>
      </m:oMath>
      <w:r>
        <w:t xml:space="preserve"> :</w:t>
      </w:r>
    </w:p>
    <w:p w14:paraId="692F57BB" w14:textId="77777777" w:rsidR="00443FF7" w:rsidRDefault="003A1F57">
      <w:pPr>
        <w:spacing w:after="240"/>
      </w:pPr>
      <w:r>
        <w:t xml:space="preserve">Looking at the closest neighbours, we see that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den>
        </m:f>
      </m:oMath>
      <w:r>
        <w:t xml:space="preserve"> of the nearest neigh</w:t>
      </w:r>
      <w:r>
        <w:t xml:space="preserve">bours are circles. We also see that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den>
        </m:f>
      </m:oMath>
      <w:r>
        <w:t xml:space="preserve"> of the nearest neighbours are squares.</w:t>
      </w:r>
    </w:p>
    <w:p w14:paraId="692F57BC" w14:textId="77777777" w:rsidR="00443FF7" w:rsidRDefault="003A1F57">
      <w:pPr>
        <w:spacing w:after="240"/>
      </w:pPr>
      <w:r>
        <w:t xml:space="preserve">The object at </w:t>
      </w:r>
      <m:oMath>
        <m:r>
          <m:rPr>
            <m:sty m:val="p"/>
          </m:rPr>
          <w:rPr>
            <w:rFonts w:ascii="Cambria Math" w:hAnsi="Cambria Math"/>
          </w:rPr>
          <m:t>(6,6)</m:t>
        </m:r>
      </m:oMath>
      <w:r>
        <w:t xml:space="preserve"> would be classified as a square.</w:t>
      </w:r>
    </w:p>
    <w:p w14:paraId="692F57BD" w14:textId="77777777" w:rsidR="00443FF7" w:rsidRDefault="003A1F57">
      <w:r>
        <w:rPr>
          <w:noProof/>
        </w:rPr>
        <w:lastRenderedPageBreak/>
        <w:drawing>
          <wp:inline distT="0" distB="0" distL="0" distR="0" wp14:anchorId="692F57D9" wp14:editId="692F57DA">
            <wp:extent cx="3524250" cy="3429000"/>
            <wp:effectExtent l="0" t="0" r="0" b="0"/>
            <wp:docPr id="4" name="image-c994ae4348d1698524b5f9ebc158375ab4b8852f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-c994ae4348d1698524b5f9ebc158375ab4b8852f.jpe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57BE" w14:textId="77777777" w:rsidR="00443FF7" w:rsidRDefault="003A1F57">
      <w:pPr>
        <w:spacing w:after="240"/>
      </w:pPr>
      <w:r>
        <w:t>Exercise 6-4 Nearest Neighbour Classification</w:t>
      </w:r>
    </w:p>
    <w:p w14:paraId="692F57BF" w14:textId="77777777" w:rsidR="00443FF7" w:rsidRDefault="003A1F57">
      <w:pPr>
        <w:spacing w:after="240"/>
      </w:pPr>
      <w:r>
        <w:t>(1 point)</w:t>
      </w:r>
    </w:p>
    <w:p w14:paraId="692F57C0" w14:textId="77777777" w:rsidR="00443FF7" w:rsidRDefault="003A1F57">
      <w:pPr>
        <w:spacing w:after="240"/>
      </w:pPr>
      <w:r>
        <w:t xml:space="preserve">Find a scenario where we have a set of at least four points in 2 dimensions, such that the Nearest Neighbor classification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=1)</m:t>
        </m:r>
      </m:oMath>
      <w:r>
        <w:t xml:space="preserve"> only gives incorrect classification results when using any of these points as query point and the rest as training examples. U</w:t>
      </w:r>
      <w:r>
        <w:t>se Euclidean distance as distance function.</w:t>
      </w:r>
    </w:p>
    <w:p w14:paraId="692F57C1" w14:textId="77777777" w:rsidR="00443FF7" w:rsidRDefault="003A1F57">
      <w:pPr>
        <w:spacing w:before="360" w:line="420" w:lineRule="exact"/>
      </w:pPr>
      <w:r>
        <w:rPr>
          <w:b/>
          <w:sz w:val="42"/>
        </w:rPr>
        <w:t>7. Suggested solution:</w:t>
      </w:r>
    </w:p>
    <w:p w14:paraId="692F57C2" w14:textId="77777777" w:rsidR="00443FF7" w:rsidRDefault="003A1F57">
      <w:pPr>
        <w:spacing w:after="240"/>
      </w:pPr>
      <w:r>
        <w:t>Various solutions are possible, e.g.:</w:t>
      </w:r>
    </w:p>
    <w:p w14:paraId="692F57C3" w14:textId="77777777" w:rsidR="00443FF7" w:rsidRDefault="003A1F57">
      <w:r>
        <w:rPr>
          <w:noProof/>
        </w:rPr>
        <w:lastRenderedPageBreak/>
        <w:drawing>
          <wp:inline distT="0" distB="0" distL="0" distR="0" wp14:anchorId="692F57DB" wp14:editId="692F57DC">
            <wp:extent cx="2781300" cy="2762250"/>
            <wp:effectExtent l="0" t="0" r="0" b="0"/>
            <wp:docPr id="5" name="2022_06_22_8635c69bfec5ce9726beg-5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2_06_22_8635c69bfec5ce9726beg-5.jpe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57C4" w14:textId="77777777" w:rsidR="00443FF7" w:rsidRDefault="003A1F57">
      <w:pPr>
        <w:spacing w:after="240"/>
      </w:pPr>
      <w:r>
        <w:t>Exercise 6-5 Linearity of Expectation and Variance</w:t>
      </w:r>
    </w:p>
    <w:p w14:paraId="692F57C5" w14:textId="77777777" w:rsidR="00443FF7" w:rsidRDefault="003A1F57">
      <w:pPr>
        <w:spacing w:after="240"/>
      </w:pPr>
      <w:r>
        <w:t>(1 point)</w:t>
      </w:r>
    </w:p>
    <w:p w14:paraId="692F57C6" w14:textId="77777777" w:rsidR="00443FF7" w:rsidRDefault="003A1F57">
      <w:pPr>
        <w:spacing w:after="240"/>
      </w:pPr>
      <w:r>
        <w:t xml:space="preserve">Suppose that the two variables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are statistically independent. Show that the mean and variance of their sum satisfies:</w:t>
      </w:r>
    </w:p>
    <w:p w14:paraId="692F57C7" w14:textId="77777777" w:rsidR="00443FF7" w:rsidRDefault="003A1F57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)+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var⁡(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=var⁡(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)+var⁡(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692F57C8" w14:textId="77777777" w:rsidR="00443FF7" w:rsidRDefault="003A1F57">
      <w:pPr>
        <w:spacing w:before="360" w:line="420" w:lineRule="exact"/>
      </w:pPr>
      <w:r>
        <w:rPr>
          <w:b/>
          <w:sz w:val="42"/>
        </w:rPr>
        <w:t>8. Suggested solution:</w:t>
      </w:r>
    </w:p>
    <w:p w14:paraId="692F57C9" w14:textId="77777777" w:rsidR="00443FF7" w:rsidRDefault="003A1F57">
      <w:pPr>
        <w:spacing w:after="240"/>
      </w:pPr>
      <w:r>
        <w:t>Proof for Linearity of Expectation:</w:t>
      </w:r>
    </w:p>
    <w:p w14:paraId="692F57CA" w14:textId="77777777" w:rsidR="00443FF7" w:rsidRDefault="003A1F57">
      <w:pPr>
        <w:spacing w:after="240"/>
      </w:pPr>
      <w:r>
        <w:t xml:space="preserve"> values of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692F57CB" w14:textId="77777777" w:rsidR="00443FF7" w:rsidRDefault="003A1F57">
      <w:pPr>
        <w:spacing w:after="240"/>
      </w:pPr>
      <m:oMathPara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Pr⁡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692F57CC" w14:textId="77777777" w:rsidR="00443FF7" w:rsidRDefault="003A1F57">
      <w:pPr>
        <w:spacing w:after="240"/>
      </w:pPr>
      <w:r>
        <w:t>Probability of s</w:t>
      </w:r>
      <w:r>
        <w:t>um of variables:</w:t>
      </w:r>
    </w:p>
    <w:p w14:paraId="692F57CD" w14:textId="77777777" w:rsidR="00443FF7" w:rsidRDefault="003A1F57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Pr⁡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Pr⁡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 r⁡</m:t>
                    </m:r>
                    <m:d>
                      <m:dPr>
                        <m:endChr m:val="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Pr⁡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Pr⁡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Pr⁡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Pr⁡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)+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692F57CE" w14:textId="77777777" w:rsidR="00443FF7" w:rsidRDefault="003A1F57">
      <w:pPr>
        <w:spacing w:after="240"/>
      </w:pPr>
      <w:r>
        <w:lastRenderedPageBreak/>
        <w:t>We never assume variables are independent, so this proof also works for dependent variables. Note: For continuous random variables, the proof is the same, but with integrals rather than sums. The proof can be extended to an arbitrary number of variables by</w:t>
      </w:r>
      <w:r>
        <w:t xml:space="preserve"> induction.</w:t>
      </w:r>
    </w:p>
    <w:p w14:paraId="692F57CF" w14:textId="77777777" w:rsidR="00443FF7" w:rsidRDefault="003A1F57">
      <w:pPr>
        <w:spacing w:after="240"/>
      </w:pPr>
      <w:r>
        <w:t>Variance follows a similar proof. Recall definition of variance over a random variable:</w:t>
      </w:r>
    </w:p>
    <w:p w14:paraId="692F57D0" w14:textId="77777777" w:rsidR="00443FF7" w:rsidRDefault="003A1F57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Var⁡(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mr>
          </m:m>
        </m:oMath>
      </m:oMathPara>
    </w:p>
    <w:p w14:paraId="692F57D1" w14:textId="77777777" w:rsidR="00443FF7" w:rsidRDefault="003A1F57">
      <w:pPr>
        <w:spacing w:after="240"/>
      </w:pPr>
      <w:r>
        <w:t>We use the linearity of expectation for this proof:</w:t>
      </w:r>
    </w:p>
    <w:p w14:paraId="692F57D2" w14:textId="77777777" w:rsidR="00443FF7" w:rsidRDefault="003A1F57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Var⁡(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+2</m:t>
                    </m:r>
                    <m:r>
                      <w:rPr>
                        <w:rFonts w:ascii="Cambria Math" w:hAnsi="Cambria Math"/>
                      </w:rPr>
                      <m:t>xy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(2</m:t>
                </m:r>
                <m:r>
                  <w:rPr>
                    <w:rFonts w:ascii="Cambria Math" w:hAnsi="Cambria Math"/>
                  </w:rPr>
                  <m:t>xy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)-(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)+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(2</m:t>
                </m:r>
                <m:r>
                  <w:rPr>
                    <w:rFonts w:ascii="Cambria Math" w:hAnsi="Cambria Math"/>
                  </w:rPr>
                  <m:t>xy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+2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=Var⁡(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)+Var⁡(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sectPr w:rsidR="00443FF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D56BE"/>
    <w:multiLevelType w:val="hybridMultilevel"/>
    <w:tmpl w:val="EB92BFB4"/>
    <w:lvl w:ilvl="0" w:tplc="11C0349A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8342F7F4">
      <w:numFmt w:val="decimal"/>
      <w:lvlText w:val=""/>
      <w:lvlJc w:val="left"/>
    </w:lvl>
    <w:lvl w:ilvl="2" w:tplc="0EB698E8">
      <w:numFmt w:val="decimal"/>
      <w:lvlText w:val=""/>
      <w:lvlJc w:val="left"/>
    </w:lvl>
    <w:lvl w:ilvl="3" w:tplc="60A872B0">
      <w:numFmt w:val="decimal"/>
      <w:lvlText w:val=""/>
      <w:lvlJc w:val="left"/>
    </w:lvl>
    <w:lvl w:ilvl="4" w:tplc="2DE63C2E">
      <w:numFmt w:val="decimal"/>
      <w:lvlText w:val=""/>
      <w:lvlJc w:val="left"/>
    </w:lvl>
    <w:lvl w:ilvl="5" w:tplc="1BD89396">
      <w:numFmt w:val="decimal"/>
      <w:lvlText w:val=""/>
      <w:lvlJc w:val="left"/>
    </w:lvl>
    <w:lvl w:ilvl="6" w:tplc="6C1830C6">
      <w:numFmt w:val="decimal"/>
      <w:lvlText w:val=""/>
      <w:lvlJc w:val="left"/>
    </w:lvl>
    <w:lvl w:ilvl="7" w:tplc="8D00B438">
      <w:numFmt w:val="decimal"/>
      <w:lvlText w:val=""/>
      <w:lvlJc w:val="left"/>
    </w:lvl>
    <w:lvl w:ilvl="8" w:tplc="6792B180">
      <w:numFmt w:val="decimal"/>
      <w:lvlText w:val=""/>
      <w:lvlJc w:val="left"/>
    </w:lvl>
  </w:abstractNum>
  <w:abstractNum w:abstractNumId="1" w15:restartNumberingAfterBreak="0">
    <w:nsid w:val="583E7ACB"/>
    <w:multiLevelType w:val="hybridMultilevel"/>
    <w:tmpl w:val="1D743D5C"/>
    <w:lvl w:ilvl="0" w:tplc="599064A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AC34E57C">
      <w:numFmt w:val="decimal"/>
      <w:lvlText w:val=""/>
      <w:lvlJc w:val="left"/>
    </w:lvl>
    <w:lvl w:ilvl="2" w:tplc="736A0566">
      <w:numFmt w:val="decimal"/>
      <w:lvlText w:val=""/>
      <w:lvlJc w:val="left"/>
    </w:lvl>
    <w:lvl w:ilvl="3" w:tplc="574EE622">
      <w:numFmt w:val="decimal"/>
      <w:lvlText w:val=""/>
      <w:lvlJc w:val="left"/>
    </w:lvl>
    <w:lvl w:ilvl="4" w:tplc="3782D692">
      <w:numFmt w:val="decimal"/>
      <w:lvlText w:val=""/>
      <w:lvlJc w:val="left"/>
    </w:lvl>
    <w:lvl w:ilvl="5" w:tplc="56964E0A">
      <w:numFmt w:val="decimal"/>
      <w:lvlText w:val=""/>
      <w:lvlJc w:val="left"/>
    </w:lvl>
    <w:lvl w:ilvl="6" w:tplc="5E321592">
      <w:numFmt w:val="decimal"/>
      <w:lvlText w:val=""/>
      <w:lvlJc w:val="left"/>
    </w:lvl>
    <w:lvl w:ilvl="7" w:tplc="E0465AD8">
      <w:numFmt w:val="decimal"/>
      <w:lvlText w:val=""/>
      <w:lvlJc w:val="left"/>
    </w:lvl>
    <w:lvl w:ilvl="8" w:tplc="68C25A22">
      <w:numFmt w:val="decimal"/>
      <w:lvlText w:val=""/>
      <w:lvlJc w:val="left"/>
    </w:lvl>
  </w:abstractNum>
  <w:num w:numId="1" w16cid:durableId="574319871">
    <w:abstractNumId w:val="1"/>
  </w:num>
  <w:num w:numId="2" w16cid:durableId="1357316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FF7"/>
    <w:rsid w:val="003A1F57"/>
    <w:rsid w:val="0044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F578E"/>
  <w15:docId w15:val="{71E43C23-98CD-4A02-AF2E-2A24FFCA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758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Yousef Balas</cp:lastModifiedBy>
  <cp:revision>2</cp:revision>
  <dcterms:created xsi:type="dcterms:W3CDTF">2022-06-22T12:37:00Z</dcterms:created>
  <dcterms:modified xsi:type="dcterms:W3CDTF">2022-06-22T23:01:00Z</dcterms:modified>
</cp:coreProperties>
</file>