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75A3" w14:textId="77777777" w:rsidR="006F4D43" w:rsidRDefault="00B1310F">
      <w:pPr>
        <w:spacing w:before="360" w:line="420" w:lineRule="exact"/>
      </w:pPr>
      <w:r>
        <w:rPr>
          <w:b/>
          <w:sz w:val="42"/>
        </w:rPr>
        <w:t>3. Exercise 8</w:t>
      </w:r>
    </w:p>
    <w:p w14:paraId="4FA375A4" w14:textId="77777777" w:rsidR="006F4D43" w:rsidRDefault="00B1310F">
      <w:pPr>
        <w:spacing w:after="240"/>
      </w:pPr>
      <w:r>
        <w:t>Exercise 8-1 Density Estimation</w:t>
      </w:r>
    </w:p>
    <w:p w14:paraId="4FA375A5" w14:textId="77777777" w:rsidR="006F4D43" w:rsidRDefault="00B1310F">
      <w:pPr>
        <w:spacing w:after="240"/>
      </w:pPr>
      <w:r>
        <w:t>Given the following dataset:</w:t>
      </w:r>
    </w:p>
    <w:p w14:paraId="4FA375A6" w14:textId="77777777" w:rsidR="006F4D43" w:rsidRDefault="00B1310F">
      <w:r>
        <w:rPr>
          <w:noProof/>
        </w:rPr>
        <w:drawing>
          <wp:inline distT="0" distB="0" distL="0" distR="0" wp14:anchorId="4FA376C3" wp14:editId="4FA376C4">
            <wp:extent cx="3524250" cy="3429000"/>
            <wp:effectExtent l="0" t="0" r="0" b="0"/>
            <wp:docPr id="1" name="2022_06_22_8ae192dc907e30481d81g-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8ae192dc907e30481d81g-1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75A7" w14:textId="77777777" w:rsidR="006F4D43" w:rsidRDefault="00B1310F">
      <w:pPr>
        <w:spacing w:after="240"/>
      </w:pPr>
      <w:r>
        <w:t>Estimate the density around each point in the dataset, using the discrete kernel:</w:t>
      </w:r>
    </w:p>
    <w:p w14:paraId="4FA375A8" w14:textId="77777777" w:rsidR="006F4D43" w:rsidRDefault="00B1310F">
      <w:pPr>
        <w:spacing w:after="240"/>
      </w:pPr>
      <m:oMathPara>
        <m:oMath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FA375A9" w14:textId="77777777" w:rsidR="006F4D43" w:rsidRDefault="00B1310F">
      <w:pPr>
        <w:spacing w:after="240"/>
      </w:pPr>
      <w:r>
        <w:t xml:space="preserve">based on the Manhattan distance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4FA375AA" w14:textId="77777777" w:rsidR="006F4D43" w:rsidRDefault="00B1310F">
      <w:pPr>
        <w:numPr>
          <w:ilvl w:val="0"/>
          <w:numId w:val="1"/>
        </w:numPr>
        <w:spacing w:after="240"/>
      </w:pPr>
      <w:r>
        <w:t xml:space="preserve">with fixed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14:paraId="4FA375AB" w14:textId="77777777" w:rsidR="006F4D43" w:rsidRDefault="00B1310F">
      <w:pPr>
        <w:numPr>
          <w:ilvl w:val="0"/>
          <w:numId w:val="1"/>
        </w:numPr>
        <w:spacing w:after="240"/>
      </w:pPr>
      <w:r>
        <w:t xml:space="preserve">with fixed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</w:p>
    <w:p w14:paraId="4FA375AC" w14:textId="77777777" w:rsidR="006F4D43" w:rsidRDefault="00B1310F">
      <w:pPr>
        <w:numPr>
          <w:ilvl w:val="0"/>
          <w:numId w:val="1"/>
        </w:numPr>
        <w:spacing w:after="240"/>
      </w:pPr>
      <w:r>
        <w:t xml:space="preserve">with fixed volume based on radius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4FA375AD" w14:textId="77777777" w:rsidR="006F4D43" w:rsidRDefault="00B1310F">
      <w:pPr>
        <w:numPr>
          <w:ilvl w:val="0"/>
          <w:numId w:val="1"/>
        </w:numPr>
        <w:spacing w:after="240"/>
      </w:pPr>
      <w:r>
        <w:t xml:space="preserve">with fixed volume based on radius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14:paraId="4FA375AE" w14:textId="77777777" w:rsidR="006F4D43" w:rsidRDefault="00B1310F">
      <w:pPr>
        <w:spacing w:after="240"/>
      </w:pPr>
      <w:r>
        <w:t xml:space="preserve">Explain </w:t>
      </w:r>
      <w:r>
        <w:t>what your choices are in computing the density, regarding</w:t>
      </w:r>
    </w:p>
    <w:p w14:paraId="4FA375AF" w14:textId="77777777" w:rsidR="006F4D43" w:rsidRDefault="00B1310F">
      <w:pPr>
        <w:numPr>
          <w:ilvl w:val="0"/>
          <w:numId w:val="2"/>
        </w:numPr>
        <w:spacing w:after="240"/>
      </w:pPr>
      <w:r>
        <w:t>Including or excluding the point itself</w:t>
      </w:r>
    </w:p>
    <w:p w14:paraId="4FA375B0" w14:textId="77777777" w:rsidR="006F4D43" w:rsidRDefault="00B1310F">
      <w:pPr>
        <w:numPr>
          <w:ilvl w:val="0"/>
          <w:numId w:val="2"/>
        </w:numPr>
        <w:spacing w:after="240"/>
      </w:pPr>
      <w:r>
        <w:t>Ties in the neighbourhood</w:t>
      </w:r>
    </w:p>
    <w:p w14:paraId="4FA375B1" w14:textId="77777777" w:rsidR="006F4D43" w:rsidRDefault="00B1310F">
      <w:pPr>
        <w:spacing w:after="240"/>
      </w:pPr>
      <w:r>
        <w:lastRenderedPageBreak/>
        <w:t>Note that using the Manhattan distance results in estimators that slightly differ from those discussed in the lecture. What do you o</w:t>
      </w:r>
      <w:r>
        <w:t>bserve?</w:t>
      </w:r>
    </w:p>
    <w:p w14:paraId="4FA375B2" w14:textId="77777777" w:rsidR="006F4D43" w:rsidRDefault="00B1310F">
      <w:pPr>
        <w:spacing w:before="360" w:line="420" w:lineRule="exact"/>
      </w:pPr>
      <w:r>
        <w:rPr>
          <w:b/>
          <w:sz w:val="42"/>
        </w:rPr>
        <w:t>4. Suggested solution:</w:t>
      </w:r>
    </w:p>
    <w:p w14:paraId="4FA375B3" w14:textId="77777777" w:rsidR="006F4D43" w:rsidRDefault="00B1310F">
      <w:pPr>
        <w:spacing w:after="240"/>
      </w:pPr>
      <w:r>
        <w:t xml:space="preserve">In the density estimate, it makes more sense to include the point itself, as it contributes to the density at that specific spot. We have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=20</m:t>
        </m:r>
      </m:oMath>
      <w:r>
        <w:t xml:space="preserve"> objects.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the area of </w:t>
      </w:r>
      <m:oMath>
        <m:r>
          <w:rPr>
            <w:rFonts w:ascii="Cambria Math" w:hAnsi="Cambria Math"/>
          </w:rPr>
          <m:t>k</m:t>
        </m:r>
      </m:oMath>
      <w:r>
        <w:t xml:space="preserve">-distance radius around </w:t>
      </w:r>
      <m:oMath>
        <m:r>
          <w:rPr>
            <w:rFonts w:ascii="Cambria Math" w:hAnsi="Cambria Math"/>
          </w:rPr>
          <m:t>x</m:t>
        </m:r>
      </m:oMath>
      <w:r>
        <w:t xml:space="preserve"> with respect to Man</w:t>
      </w:r>
      <w:r>
        <w:t xml:space="preserve">hattan distance. The volume for Manhattan distance ranges with radius </w:t>
      </w:r>
      <m:oMath>
        <m:r>
          <w:rPr>
            <w:rFonts w:ascii="Cambria Math" w:hAnsi="Cambria Math"/>
          </w:rPr>
          <m:t>r</m:t>
        </m:r>
      </m:oMath>
      <w:r>
        <w:t xml:space="preserve"> are given by </w:t>
      </w:r>
      <m:oMath>
        <m:r>
          <m:rPr>
            <m:sty m:val="p"/>
          </m:rP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4FA375B4" w14:textId="77777777" w:rsidR="006F4D43" w:rsidRDefault="00B1310F">
      <w:pPr>
        <w:spacing w:after="240"/>
      </w:pPr>
      <w:r>
        <w:t xml:space="preserve">We calculate the density estimates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the following way:</w:t>
      </w:r>
    </w:p>
    <w:p w14:paraId="4FA375B5" w14:textId="77777777" w:rsidR="006F4D43" w:rsidRDefault="00B1310F">
      <w:pPr>
        <w:spacing w:after="240"/>
      </w:pPr>
      <w:r>
        <w:t xml:space="preserve">We set the </w:t>
      </w:r>
      <m:oMath>
        <m:r>
          <w:rPr>
            <w:rFonts w:ascii="Cambria Math" w:hAnsi="Cambria Math"/>
          </w:rPr>
          <m:t>k</m:t>
        </m:r>
      </m:oMath>
      <w:r>
        <w:t xml:space="preserve"> in the formula to 3 , as we include the point itself, as it contributes to the density</w:t>
      </w:r>
      <w:r>
        <w:t xml:space="preserve"> in that specific spot. We set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=20</m:t>
        </m:r>
      </m:oMath>
      <w:r>
        <w:t xml:space="preserve">. As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, we need to look for the distance to the 2 nd nearest neighbour, when calculating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We then want to find the volume for the Manhattan distance range. For example with point </w:t>
      </w:r>
      <m:oMath>
        <m:r>
          <w:rPr>
            <w:rFonts w:ascii="Cambria Math" w:hAnsi="Cambria Math"/>
          </w:rPr>
          <m:t>E</m:t>
        </m:r>
      </m:oMath>
      <w:r>
        <w:t xml:space="preserve">, we see that the 2 nd nearest neighbour has distance 4 to </w:t>
      </w:r>
      <m:oMath>
        <m:r>
          <w:rPr>
            <w:rFonts w:ascii="Cambria Math" w:hAnsi="Cambria Math"/>
          </w:rPr>
          <m:t>E</m:t>
        </m:r>
      </m:oMath>
      <w:r>
        <w:t xml:space="preserve">. The volume for the distance range is then </w:t>
      </w:r>
      <m:oMath>
        <m:r>
          <m:rPr>
            <m:sty m:val="p"/>
          </m:rP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=32</m:t>
        </m:r>
      </m:oMath>
      <w:r>
        <w:t xml:space="preserve">. Inserting this in to the formula, we calculate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0⋅32</m:t>
            </m:r>
          </m:den>
        </m:f>
        <m:r>
          <m:rPr>
            <m:sty m:val="p"/>
          </m:rPr>
          <w:rPr>
            <w:rFonts w:ascii="Cambria Math" w:hAnsi="Cambria Math"/>
          </w:rPr>
          <m:t>=0.0046875</m:t>
        </m:r>
      </m:oMath>
      <w:r>
        <w:t>.</w:t>
      </w:r>
    </w:p>
    <w:p w14:paraId="4FA375B6" w14:textId="77777777" w:rsidR="006F4D43" w:rsidRDefault="00B1310F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we follow the same method as with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>.</w:t>
      </w:r>
    </w:p>
    <w:p w14:paraId="4FA375B7" w14:textId="77777777" w:rsidR="006F4D43" w:rsidRDefault="00B1310F">
      <w:pPr>
        <w:spacing w:after="240"/>
      </w:pPr>
      <w:r>
        <w:t xml:space="preserve">We calculate the estimates for radius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in the following way:</w:t>
      </w:r>
    </w:p>
    <w:p w14:paraId="4FA375B8" w14:textId="77777777" w:rsidR="006F4D43" w:rsidRDefault="00B1310F">
      <w:pPr>
        <w:spacing w:after="240"/>
      </w:pPr>
      <w:r>
        <w:t xml:space="preserve">We still know that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=20</m:t>
        </m:r>
      </m:oMath>
      <w:r>
        <w:t xml:space="preserve">. We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the fixed value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. We set </w:t>
      </w:r>
      <m:oMath>
        <m:r>
          <w:rPr>
            <w:rFonts w:ascii="Cambria Math" w:hAnsi="Cambria Math"/>
          </w:rPr>
          <m:t>k</m:t>
        </m:r>
      </m:oMath>
      <w:r>
        <w:t xml:space="preserve"> to be the am</w:t>
      </w:r>
      <w:r>
        <w:t xml:space="preserve">ount of points within the range of radius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including the point itself. For example with point </w:t>
      </w:r>
      <m:oMath>
        <m:r>
          <w:rPr>
            <w:rFonts w:ascii="Cambria Math" w:hAnsi="Cambria Math"/>
          </w:rPr>
          <m:t>A</m:t>
        </m:r>
      </m:oMath>
      <w:r>
        <w:t xml:space="preserve">, we see that within the range of radius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there are 3 points, including </w:t>
      </w:r>
      <m:oMath>
        <m:r>
          <w:rPr>
            <w:rFonts w:ascii="Cambria Math" w:hAnsi="Cambria Math"/>
          </w:rPr>
          <m:t>A</m:t>
        </m:r>
      </m:oMath>
      <w:r>
        <w:t xml:space="preserve">. Inserting this in to the formula, we calculate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20⋅2</m:t>
            </m:r>
          </m:den>
        </m:f>
        <m:r>
          <m:rPr>
            <m:sty m:val="p"/>
          </m:rPr>
          <w:rPr>
            <w:rFonts w:ascii="Cambria Math" w:hAnsi="Cambria Math"/>
          </w:rPr>
          <m:t>=0.075</m:t>
        </m:r>
      </m:oMath>
      <w:r>
        <w:t>.</w:t>
      </w:r>
    </w:p>
    <w:p w14:paraId="4FA375B9" w14:textId="77777777" w:rsidR="006F4D43" w:rsidRDefault="00B1310F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we follow the same method as with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>.</w:t>
      </w:r>
    </w:p>
    <w:p w14:paraId="4FA375BA" w14:textId="77777777" w:rsidR="006F4D43" w:rsidRDefault="00B1310F">
      <w:pPr>
        <w:spacing w:after="240"/>
      </w:pPr>
      <w:r>
        <w:t>See the calculations on the next page.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540"/>
        <w:gridCol w:w="2260"/>
        <w:gridCol w:w="2261"/>
        <w:gridCol w:w="1658"/>
        <w:gridCol w:w="1901"/>
      </w:tblGrid>
      <w:tr w:rsidR="006F4D43" w14:paraId="4FA375C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4FA375BB" w14:textId="77777777" w:rsidR="006F4D43" w:rsidRDefault="006F4D43"/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4FA375B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4FA375B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4FA375B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4FA375B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6F4D43" w14:paraId="4FA375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C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20⋅72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=0.003472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</w:tr>
      <w:tr w:rsidR="006F4D43" w14:paraId="4FA375C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C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8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A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</w:tr>
      <w:tr w:rsidR="006F4D43" w14:paraId="4FA375D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C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C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0.025</m:t>
                </m:r>
              </m:oMath>
            </m:oMathPara>
          </w:p>
        </w:tc>
      </w:tr>
      <w:tr w:rsidR="006F4D43" w14:paraId="4FA375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D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D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=0.0078125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6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</w:tr>
      <w:tr w:rsidR="006F4D43" w14:paraId="4FA375D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D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A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=0.0046875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=0.006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D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=0.00625</m:t>
                </m:r>
              </m:oMath>
            </m:oMathPara>
          </w:p>
        </w:tc>
      </w:tr>
      <w:tr w:rsidR="006F4D43" w14:paraId="4FA375E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D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=0.01875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=0.013889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=0.01875</m:t>
                </m:r>
              </m:oMath>
            </m:oMathPara>
          </w:p>
        </w:tc>
      </w:tr>
      <w:tr w:rsidR="006F4D43" w14:paraId="4FA375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E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6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8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</w:tr>
      <w:tr w:rsidR="006F4D43" w14:paraId="4FA375F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E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E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</w:tr>
      <w:tr w:rsidR="006F4D43" w14:paraId="4FA375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F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=0.013889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</w:tr>
      <w:tr w:rsidR="006F4D43" w14:paraId="4FA375F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F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8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A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</w:tr>
      <w:tr w:rsidR="006F4D43" w14:paraId="4FA3760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5F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=0.0083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5F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=0.009375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=0.0125</m:t>
                </m:r>
              </m:oMath>
            </m:oMathPara>
          </w:p>
        </w:tc>
      </w:tr>
      <w:tr w:rsidR="006F4D43" w14:paraId="4FA3760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0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=0.00625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=0.007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6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0.00625</m:t>
                </m:r>
              </m:oMath>
            </m:oMathPara>
          </w:p>
        </w:tc>
      </w:tr>
      <w:tr w:rsidR="006F4D43" w14:paraId="4FA3760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0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A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0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</w:tr>
      <w:tr w:rsidR="006F4D43" w14:paraId="4FA376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0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</w:tr>
      <w:tr w:rsidR="006F4D43" w14:paraId="4FA3761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1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6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8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</w:tr>
      <w:tr w:rsidR="006F4D43" w14:paraId="4FA3762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1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1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</w:tr>
      <w:tr w:rsidR="006F4D43" w14:paraId="4FA3762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2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</w:tr>
      <w:tr w:rsidR="006F4D43" w14:paraId="4FA3762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2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8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9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A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B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</w:tr>
      <w:tr w:rsidR="006F4D43" w14:paraId="4FA376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2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2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3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3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=0.0375</m:t>
                </m:r>
              </m:oMath>
            </m:oMathPara>
          </w:p>
        </w:tc>
      </w:tr>
      <w:tr w:rsidR="006F4D43" w14:paraId="4FA376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763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3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35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36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37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20⋅8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=0.03125</m:t>
                </m:r>
              </m:oMath>
            </m:oMathPara>
          </w:p>
        </w:tc>
      </w:tr>
    </w:tbl>
    <w:p w14:paraId="4FA37639" w14:textId="77777777" w:rsidR="006F4D43" w:rsidRDefault="006F4D43"/>
    <w:p w14:paraId="4FA3763A" w14:textId="77777777" w:rsidR="006F4D43" w:rsidRDefault="00B1310F">
      <w:pPr>
        <w:spacing w:after="240"/>
      </w:pPr>
      <w:r>
        <w:t>Some notable observations are:</w:t>
      </w:r>
    </w:p>
    <w:p w14:paraId="4FA3763B" w14:textId="77777777" w:rsidR="006F4D43" w:rsidRDefault="00B1310F">
      <w:pPr>
        <w:spacing w:after="240"/>
      </w:pPr>
      <w:r>
        <w:t xml:space="preserve">A larger value of </w:t>
      </w:r>
      <m:oMath>
        <m:r>
          <w:rPr>
            <w:rFonts w:ascii="Cambria Math" w:hAnsi="Cambria Math"/>
          </w:rPr>
          <m:t>k</m:t>
        </m:r>
      </m:oMath>
      <w:r>
        <w:t xml:space="preserve"> will differentiate between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>, whereas smaller values will not.</w:t>
      </w:r>
    </w:p>
    <w:p w14:paraId="4FA3763C" w14:textId="77777777" w:rsidR="006F4D43" w:rsidRDefault="00B1310F">
      <w:pPr>
        <w:spacing w:after="240"/>
      </w:pPr>
      <w:r>
        <w:t xml:space="preserve">As expected, </w:t>
      </w:r>
      <m:oMath>
        <m:r>
          <w:rPr>
            <w:rFonts w:ascii="Cambria Math" w:hAnsi="Cambria Math"/>
          </w:rPr>
          <m:t>O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have the highest density estimation among all </w:t>
      </w:r>
      <m:oMath>
        <m:r>
          <w:rPr>
            <w:rFonts w:ascii="Cambria Math" w:hAnsi="Cambria Math"/>
          </w:rPr>
          <m:t>k</m:t>
        </m:r>
      </m:oMath>
      <w:r>
        <w:t xml:space="preserve"> values and </w:t>
      </w:r>
      <m:oMath>
        <m:r>
          <w:rPr>
            <w:rFonts w:ascii="Cambria Math" w:hAnsi="Cambria Math"/>
          </w:rPr>
          <m:t>ε</m:t>
        </m:r>
      </m:oMath>
      <w:r>
        <w:t xml:space="preserve"> values.</w:t>
      </w:r>
    </w:p>
    <w:p w14:paraId="4FA3763D" w14:textId="77777777" w:rsidR="006F4D43" w:rsidRDefault="00B1310F">
      <w:pPr>
        <w:spacing w:after="240"/>
      </w:pPr>
      <w:r>
        <w:t xml:space="preserve">With the lowest values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=1)</m:t>
        </m:r>
        <m:r>
          <w:rPr>
            <w:rFonts w:ascii="Cambria Math" w:hAnsi="Cambria Math"/>
          </w:rPr>
          <m:t>H</m:t>
        </m:r>
      </m:oMath>
      <w:r>
        <w:t xml:space="preserve"> has the second highest density estimation. With the higher values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and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=2)</m:t>
        </m:r>
      </m:oMath>
      <w:r>
        <w:t xml:space="preserve">, the points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</m:oMath>
      <w:r>
        <w:t xml:space="preserve"> have higher density estimations than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14:paraId="4FA3763E" w14:textId="77777777" w:rsidR="006F4D43" w:rsidRDefault="00B1310F">
      <w:pPr>
        <w:spacing w:before="360" w:line="420" w:lineRule="exact"/>
      </w:pPr>
      <w:r>
        <w:rPr>
          <w:b/>
          <w:sz w:val="42"/>
        </w:rPr>
        <w:t>5. Exercise 8-2 Properties of DBSCAN</w:t>
      </w:r>
    </w:p>
    <w:p w14:paraId="4FA3763F" w14:textId="77777777" w:rsidR="006F4D43" w:rsidRDefault="00B1310F">
      <w:pPr>
        <w:spacing w:after="240"/>
      </w:pPr>
      <w:r>
        <w:t>Discussing the following questions on DBSCAN:</w:t>
      </w:r>
    </w:p>
    <w:p w14:paraId="4FA37640" w14:textId="77777777" w:rsidR="006F4D43" w:rsidRDefault="00B1310F">
      <w:pPr>
        <w:numPr>
          <w:ilvl w:val="0"/>
          <w:numId w:val="3"/>
        </w:numPr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Pts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>, what</w:t>
      </w:r>
      <w:r>
        <w:t xml:space="preserve"> about border points?</w:t>
      </w:r>
    </w:p>
    <w:p w14:paraId="4FA37641" w14:textId="77777777" w:rsidR="006F4D43" w:rsidRDefault="00B1310F">
      <w:pPr>
        <w:spacing w:before="360" w:line="420" w:lineRule="exact"/>
      </w:pPr>
      <w:r>
        <w:rPr>
          <w:b/>
          <w:sz w:val="42"/>
        </w:rPr>
        <w:t>6. Suggested solution:</w:t>
      </w:r>
    </w:p>
    <w:p w14:paraId="4FA37642" w14:textId="77777777" w:rsidR="006F4D43" w:rsidRDefault="00B1310F">
      <w:pPr>
        <w:spacing w:after="240"/>
      </w:pPr>
      <w:r>
        <w:t xml:space="preserve">Recall the differences between core- and border points. The core points, as the name suggests, lie usually within the interior of a cluster. A border point has fewer than MinPts within its </w:t>
      </w:r>
      <m:oMath>
        <m:r>
          <w:rPr>
            <w:rFonts w:ascii="Cambria Math" w:hAnsi="Cambria Math"/>
          </w:rPr>
          <m:t>ε</m:t>
        </m:r>
      </m:oMath>
      <w:r>
        <w:t>-neighborhood, but i</w:t>
      </w:r>
      <w:r>
        <w:t>t lies in the neighborhood of another core point.</w:t>
      </w:r>
    </w:p>
    <w:p w14:paraId="4FA37643" w14:textId="77777777" w:rsidR="006F4D43" w:rsidRDefault="00B1310F">
      <w:pPr>
        <w:spacing w:after="240"/>
      </w:pPr>
      <w:r>
        <w:t xml:space="preserve">There cannot be any border points for minPts </w:t>
      </w:r>
      <m:oMath>
        <m:r>
          <m:rPr>
            <m:sty m:val="p"/>
          </m:rPr>
          <w:rPr>
            <w:rFonts w:ascii="Cambria Math" w:hAnsi="Cambria Math"/>
          </w:rPr>
          <m:t>=2</m:t>
        </m:r>
      </m:oMath>
      <w:r>
        <w:t>. Any point belonging to a cluster must be a core point, as it needs at least one other point in the neighborhood to connect!</w:t>
      </w:r>
    </w:p>
    <w:p w14:paraId="4FA37644" w14:textId="77777777" w:rsidR="006F4D43" w:rsidRDefault="00B1310F">
      <w:pPr>
        <w:numPr>
          <w:ilvl w:val="0"/>
          <w:numId w:val="4"/>
        </w:numPr>
      </w:pPr>
      <w:r>
        <w:lastRenderedPageBreak/>
        <w:t>The result of DBSCAN is determini</w:t>
      </w:r>
      <w:r>
        <w:t>stic for core and noise points, but not for border points.</w:t>
      </w:r>
    </w:p>
    <w:p w14:paraId="4FA37645" w14:textId="77777777" w:rsidR="006F4D43" w:rsidRDefault="00B1310F">
      <w:pPr>
        <w:spacing w:before="360" w:line="420" w:lineRule="exact"/>
      </w:pPr>
      <w:r>
        <w:rPr>
          <w:b/>
          <w:sz w:val="42"/>
        </w:rPr>
        <w:t>7. Suggested solution:</w:t>
      </w:r>
    </w:p>
    <w:p w14:paraId="4FA37646" w14:textId="77777777" w:rsidR="006F4D43" w:rsidRDefault="00B1310F">
      <w:pPr>
        <w:spacing w:after="240"/>
      </w:pPr>
      <w:r>
        <w:t>If a border point is density-reachable from two clusters, it is order- and implementationdependent to which cluster it will belong.</w:t>
      </w:r>
    </w:p>
    <w:p w14:paraId="4FA37647" w14:textId="77777777" w:rsidR="006F4D43" w:rsidRDefault="00B1310F">
      <w:pPr>
        <w:spacing w:after="240"/>
      </w:pPr>
      <w:r>
        <w:t xml:space="preserve">However, if a border point is assigned to </w:t>
      </w:r>
      <w:r>
        <w:t>all clusters simultaneously that can reach it, the result is deterministic again.</w:t>
      </w:r>
    </w:p>
    <w:p w14:paraId="4FA37648" w14:textId="77777777" w:rsidR="006F4D43" w:rsidRDefault="00B1310F">
      <w:pPr>
        <w:numPr>
          <w:ilvl w:val="0"/>
          <w:numId w:val="5"/>
        </w:numPr>
      </w:pPr>
      <w:r>
        <w:t>A cluster can contain less than minPts objects.</w:t>
      </w:r>
    </w:p>
    <w:p w14:paraId="4FA37649" w14:textId="77777777" w:rsidR="006F4D43" w:rsidRDefault="00B1310F">
      <w:pPr>
        <w:spacing w:before="360" w:line="420" w:lineRule="exact"/>
      </w:pPr>
      <w:r>
        <w:rPr>
          <w:b/>
          <w:sz w:val="42"/>
        </w:rPr>
        <w:t>8. Suggested solution:</w:t>
      </w:r>
    </w:p>
    <w:p w14:paraId="4FA3764A" w14:textId="77777777" w:rsidR="006F4D43" w:rsidRDefault="00B1310F">
      <w:pPr>
        <w:spacing w:after="240"/>
      </w:pPr>
      <w:r>
        <w:t xml:space="preserve">Yes, if border points are reassigned to some other cluster. See example 5 in the lecture. If </w:t>
      </w:r>
      <m:oMath>
        <m:r>
          <w:rPr>
            <w:rFonts w:ascii="Cambria Math" w:hAnsi="Cambria Math"/>
          </w:rPr>
          <m:t>E</m:t>
        </m:r>
      </m:oMath>
      <w:r>
        <w:t xml:space="preserve"> is assi</w:t>
      </w:r>
      <w:r>
        <w:t xml:space="preserve">gned to the green cluster, the red cluster has only 4 elements, although minPts </w:t>
      </w:r>
      <m:oMath>
        <m:r>
          <m:rPr>
            <m:sty m:val="p"/>
          </m:rPr>
          <w:rPr>
            <w:rFonts w:ascii="Cambria Math" w:hAnsi="Cambria Math"/>
          </w:rPr>
          <m:t>=5</m:t>
        </m:r>
      </m:oMath>
      <w:r>
        <w:t>.</w:t>
      </w:r>
    </w:p>
    <w:p w14:paraId="4FA3764B" w14:textId="77777777" w:rsidR="006F4D43" w:rsidRDefault="00B1310F">
      <w:pPr>
        <w:numPr>
          <w:ilvl w:val="0"/>
          <w:numId w:val="6"/>
        </w:numPr>
      </w:pPr>
      <w:r>
        <w:t xml:space="preserve">If the dataset has </w:t>
      </w:r>
      <m:oMath>
        <m:r>
          <w:rPr>
            <w:rFonts w:ascii="Cambria Math" w:hAnsi="Cambria Math"/>
          </w:rPr>
          <m:t>n</m:t>
        </m:r>
      </m:oMath>
      <w:r>
        <w:t xml:space="preserve"> objects, DBSCAN computes always exactly </w:t>
      </w:r>
      <m:oMath>
        <m:r>
          <w:rPr>
            <w:rFonts w:ascii="Cambria Math" w:hAnsi="Cambria Math"/>
          </w:rPr>
          <m:t>n</m:t>
        </m:r>
      </m:oMath>
      <w:r>
        <w:t xml:space="preserve"> neighbourhood range queries.</w:t>
      </w:r>
    </w:p>
    <w:p w14:paraId="4FA3764C" w14:textId="77777777" w:rsidR="006F4D43" w:rsidRDefault="00B1310F">
      <w:pPr>
        <w:spacing w:before="360" w:line="420" w:lineRule="exact"/>
      </w:pPr>
      <w:r>
        <w:rPr>
          <w:b/>
          <w:sz w:val="42"/>
        </w:rPr>
        <w:t>9. Suggested solution:</w:t>
      </w:r>
    </w:p>
    <w:p w14:paraId="4FA3764D" w14:textId="77777777" w:rsidR="006F4D43" w:rsidRDefault="00B1310F">
      <w:pPr>
        <w:spacing w:after="240"/>
      </w:pPr>
      <w:r>
        <w:t>Correct. It is not quite obvious from the pseudo code but we have indeed 1 range query for each object; it will be labeled either before or afterwards. For labeled objects, we never have a second range query and the algorithm terminates when all objects ar</w:t>
      </w:r>
      <w:r>
        <w:t xml:space="preserve">e labeled. That means: a naive implementation is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as a single range query is in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An index-accelerated implementation can typically achieve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as most index structures can answer a range query in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(log⁡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4FA3764E" w14:textId="77777777" w:rsidR="006F4D43" w:rsidRDefault="00B1310F">
      <w:pPr>
        <w:numPr>
          <w:ilvl w:val="0"/>
          <w:numId w:val="7"/>
        </w:numPr>
      </w:pPr>
      <w:r>
        <w:t>On uniformly distribut</w:t>
      </w:r>
      <w:r>
        <w:t xml:space="preserve">ed data, DBSCAN will typically put everything in one cluster or everything in noise. </w:t>
      </w:r>
      <m:oMath>
        <m:r>
          <w:rPr>
            <w:rFonts w:ascii="Cambria Math" w:hAnsi="Cambria Math"/>
          </w:rPr>
          <m:t>k</m:t>
        </m:r>
      </m:oMath>
      <w:r>
        <w:t xml:space="preserve">-means will typically partition the uniformly distributed data in </w:t>
      </w:r>
      <m:oMath>
        <m:r>
          <w:rPr>
            <w:rFonts w:ascii="Cambria Math" w:hAnsi="Cambria Math"/>
          </w:rPr>
          <m:t>k</m:t>
        </m:r>
      </m:oMath>
      <w:r>
        <w:t xml:space="preserve"> approximately equal-size partitions.</w:t>
      </w:r>
    </w:p>
    <w:p w14:paraId="4FA3764F" w14:textId="77777777" w:rsidR="006F4D43" w:rsidRDefault="00B1310F">
      <w:pPr>
        <w:spacing w:before="360" w:line="420" w:lineRule="exact"/>
      </w:pPr>
      <w:r>
        <w:rPr>
          <w:b/>
          <w:sz w:val="42"/>
        </w:rPr>
        <w:t>10. Suggested solution:</w:t>
      </w:r>
    </w:p>
    <w:p w14:paraId="4FA37650" w14:textId="77777777" w:rsidR="006F4D43" w:rsidRDefault="00B1310F">
      <w:pPr>
        <w:spacing w:after="240"/>
      </w:pPr>
      <w:r>
        <w:t>Correct. Depending on the density-thres</w:t>
      </w:r>
      <w:r>
        <w:t xml:space="preserve">hold, DBSCAN will mark either almost all or almost no object as core point. (However, if you choose for example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10-</m:t>
        </m:r>
        <m:r>
          <w:rPr>
            <w:rFonts w:ascii="Cambria Math" w:hAnsi="Cambria Math"/>
          </w:rPr>
          <m:t>dist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minPts </w:t>
      </w:r>
      <m:oMath>
        <m:r>
          <m:rPr>
            <m:sty m:val="p"/>
          </m:rPr>
          <w:rPr>
            <w:rFonts w:ascii="Cambria Math" w:hAnsi="Cambria Math"/>
          </w:rPr>
          <m:t>=10</m:t>
        </m:r>
      </m:oMath>
      <w:r>
        <w:t>, you can provoke to get some core points. The choice of such unsuitable parameters will become more d</w:t>
      </w:r>
      <w:r>
        <w:t>ifficult with increasing dataset size.)</w:t>
      </w:r>
    </w:p>
    <w:p w14:paraId="4FA37651" w14:textId="77777777" w:rsidR="006F4D43" w:rsidRDefault="00B1310F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</m:oMath>
      <w:r>
        <w:t xml:space="preserve">-means, solutions on such datasets are (locally-) optimal if all clusters are approx. equally sized (at least if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4FA37652" w14:textId="77777777" w:rsidR="006F4D43" w:rsidRDefault="00B1310F">
      <w:pPr>
        <w:spacing w:after="240"/>
      </w:pPr>
      <w:r>
        <w:t xml:space="preserve">Solutions of several runs of </w:t>
      </w:r>
      <m:oMath>
        <m:r>
          <w:rPr>
            <w:rFonts w:ascii="Cambria Math" w:hAnsi="Cambria Math"/>
          </w:rPr>
          <m:t>k</m:t>
        </m:r>
      </m:oMath>
      <w:r>
        <w:t>-means can be very different, though, which can be a h</w:t>
      </w:r>
      <w:r>
        <w:t>int at questionable solutions. Exercise 8-3 Shared Nearest Neighbours</w:t>
      </w:r>
    </w:p>
    <w:p w14:paraId="4FA37653" w14:textId="77777777" w:rsidR="006F4D43" w:rsidRDefault="00B1310F">
      <w:pPr>
        <w:spacing w:after="240"/>
      </w:pPr>
      <w:r>
        <w:t>Given the following dataset:</w:t>
      </w:r>
    </w:p>
    <w:p w14:paraId="4FA37654" w14:textId="77777777" w:rsidR="006F4D43" w:rsidRDefault="00B1310F">
      <w:r>
        <w:rPr>
          <w:noProof/>
        </w:rPr>
        <w:lastRenderedPageBreak/>
        <w:drawing>
          <wp:inline distT="0" distB="0" distL="0" distR="0" wp14:anchorId="4FA376C5" wp14:editId="4FA376C6">
            <wp:extent cx="3524250" cy="3429000"/>
            <wp:effectExtent l="0" t="0" r="0" b="0"/>
            <wp:docPr id="2" name="2022_06_22_8ae192dc907e30481d81g-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_06_22_8ae192dc907e30481d81g-5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7655" w14:textId="77777777" w:rsidR="006F4D43" w:rsidRDefault="00B1310F">
      <w:pPr>
        <w:numPr>
          <w:ilvl w:val="0"/>
          <w:numId w:val="8"/>
        </w:numPr>
      </w:pPr>
      <w:r>
        <w:t xml:space="preserve">Compute the pairwise shared-nearest-neighbour-similarities </w:t>
      </w:r>
      <m:oMath>
        <m:r>
          <w:rPr>
            <w:rFonts w:ascii="Cambria Math" w:hAnsi="Cambria Math"/>
          </w:rPr>
          <m:t>SN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t xml:space="preserve"> of the objects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</m:t>
        </m:r>
      </m:oMath>
      <w:r>
        <w:t xml:space="preserve">, and </w:t>
      </w:r>
      <m:oMath>
        <m:r>
          <w:rPr>
            <w:rFonts w:ascii="Cambria Math" w:hAnsi="Cambria Math"/>
          </w:rPr>
          <m:t>T</m:t>
        </m:r>
      </m:oMath>
      <w:r>
        <w:t xml:space="preserve">. Use Manhattan distance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to obtain the neighbours and the size 5 . The query point is a member of its neighbourhood.</w:t>
      </w:r>
    </w:p>
    <w:p w14:paraId="4FA37656" w14:textId="77777777" w:rsidR="006F4D43" w:rsidRDefault="00B1310F">
      <w:pPr>
        <w:spacing w:before="360" w:line="420" w:lineRule="exact"/>
      </w:pPr>
      <w:r>
        <w:rPr>
          <w:b/>
          <w:sz w:val="42"/>
        </w:rPr>
        <w:t>11. Suggested solution:</w:t>
      </w:r>
    </w:p>
    <w:p w14:paraId="4FA37657" w14:textId="77777777" w:rsidR="006F4D43" w:rsidRDefault="00B1310F">
      <w:pPr>
        <w:spacing w:after="240"/>
      </w:pPr>
      <w:r>
        <w:t>Recall Shared Nearest Neighbours:</w:t>
      </w:r>
    </w:p>
    <w:p w14:paraId="4FA37658" w14:textId="77777777" w:rsidR="006F4D43" w:rsidRDefault="00B1310F">
      <w:pPr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)∩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4FA37659" w14:textId="77777777" w:rsidR="006F4D43" w:rsidRDefault="00B1310F">
      <w:r>
        <w:rPr>
          <w:noProof/>
        </w:rPr>
        <w:drawing>
          <wp:inline distT="0" distB="0" distL="0" distR="0" wp14:anchorId="4FA376C7" wp14:editId="4FA376C8">
            <wp:extent cx="4000500" cy="2000250"/>
            <wp:effectExtent l="0" t="0" r="0" b="0"/>
            <wp:docPr id="3" name="image-168fc12941df1d8aa8f10a3a8a76c9d36ee183d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168fc12941df1d8aa8f10a3a8a76c9d36ee183d3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765A" w14:textId="77777777" w:rsidR="006F4D43" w:rsidRDefault="00B1310F">
      <w:pPr>
        <w:spacing w:after="240"/>
      </w:pPr>
      <w:r>
        <w:t xml:space="preserve">Note: we have some ties and thus get </w:t>
      </w:r>
      <w:r>
        <w:t>neighborhoods larger than 5 .</w:t>
      </w:r>
    </w:p>
    <w:p w14:paraId="4FA3765B" w14:textId="77777777" w:rsidR="006F4D43" w:rsidRDefault="00B1310F">
      <w:pPr>
        <w:spacing w:after="240"/>
      </w:pPr>
      <w:r>
        <w:t>Similarities based on the neighborhoods: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891"/>
        <w:gridCol w:w="520"/>
        <w:gridCol w:w="490"/>
        <w:gridCol w:w="484"/>
        <w:gridCol w:w="465"/>
        <w:gridCol w:w="484"/>
        <w:gridCol w:w="477"/>
        <w:gridCol w:w="465"/>
        <w:gridCol w:w="451"/>
      </w:tblGrid>
      <w:tr w:rsidR="006F4D43" w14:paraId="4FA376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double" w:sz="8" w:space="0" w:color="000000"/>
              <w:right w:val="double" w:sz="8" w:space="0" w:color="000000"/>
            </w:tcBorders>
            <w:vAlign w:val="center"/>
          </w:tcPr>
          <w:p w14:paraId="4FA3765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5D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5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5F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6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61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6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4FA37663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14:paraId="4FA3766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6F4D43" w14:paraId="4FA3766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66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7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8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9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A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B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C" w14:textId="77777777" w:rsidR="006F4D43" w:rsidRDefault="00B1310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6D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6E" w14:textId="77777777" w:rsidR="006F4D43" w:rsidRDefault="00B1310F">
            <w:pPr>
              <w:jc w:val="center"/>
            </w:pPr>
            <w:r>
              <w:t>2</w:t>
            </w:r>
          </w:p>
        </w:tc>
      </w:tr>
      <w:tr w:rsidR="006F4D43" w14:paraId="4FA3767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70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1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2" w14:textId="77777777" w:rsidR="006F4D43" w:rsidRDefault="00B1310F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3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4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5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6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7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78" w14:textId="77777777" w:rsidR="006F4D43" w:rsidRDefault="00B1310F">
            <w:pPr>
              <w:jc w:val="center"/>
            </w:pPr>
            <w:r>
              <w:t>3</w:t>
            </w:r>
          </w:p>
        </w:tc>
      </w:tr>
      <w:tr w:rsidR="006F4D43" w14:paraId="4FA3768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7A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B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C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D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E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7F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0" w14:textId="77777777" w:rsidR="006F4D43" w:rsidRDefault="00B1310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1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82" w14:textId="77777777" w:rsidR="006F4D43" w:rsidRDefault="00B1310F">
            <w:pPr>
              <w:jc w:val="center"/>
            </w:pPr>
            <w:r>
              <w:t>2</w:t>
            </w:r>
          </w:p>
        </w:tc>
      </w:tr>
      <w:tr w:rsidR="006F4D43" w14:paraId="4FA3768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84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5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6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7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8" w14:textId="77777777" w:rsidR="006F4D43" w:rsidRDefault="00B1310F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9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A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B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8C" w14:textId="77777777" w:rsidR="006F4D43" w:rsidRDefault="00B1310F">
            <w:pPr>
              <w:jc w:val="center"/>
            </w:pPr>
            <w:r>
              <w:t>3</w:t>
            </w:r>
          </w:p>
        </w:tc>
      </w:tr>
      <w:tr w:rsidR="006F4D43" w14:paraId="4FA3769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8E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8F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0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1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2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3" w14:textId="77777777" w:rsidR="006F4D43" w:rsidRDefault="00B1310F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4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5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96" w14:textId="77777777" w:rsidR="006F4D43" w:rsidRDefault="00B1310F">
            <w:pPr>
              <w:jc w:val="center"/>
            </w:pPr>
            <w:r>
              <w:t>5</w:t>
            </w:r>
          </w:p>
        </w:tc>
      </w:tr>
      <w:tr w:rsidR="006F4D43" w14:paraId="4FA376A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98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9" w14:textId="77777777" w:rsidR="006F4D43" w:rsidRDefault="00B1310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A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B" w14:textId="77777777" w:rsidR="006F4D43" w:rsidRDefault="00B1310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C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D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E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9F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A0" w14:textId="77777777" w:rsidR="006F4D43" w:rsidRDefault="00B1310F">
            <w:pPr>
              <w:jc w:val="center"/>
            </w:pPr>
            <w:r>
              <w:t>5</w:t>
            </w:r>
          </w:p>
        </w:tc>
      </w:tr>
      <w:tr w:rsidR="006F4D43" w14:paraId="4FA376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4FA376A2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3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4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5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6" w14:textId="77777777" w:rsidR="006F4D43" w:rsidRDefault="00B1310F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7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8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FA376A9" w14:textId="77777777" w:rsidR="006F4D43" w:rsidRDefault="00B1310F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FA376AA" w14:textId="77777777" w:rsidR="006F4D43" w:rsidRDefault="00B1310F">
            <w:pPr>
              <w:jc w:val="center"/>
            </w:pPr>
            <w:r>
              <w:t>5</w:t>
            </w:r>
          </w:p>
        </w:tc>
      </w:tr>
      <w:tr w:rsidR="006F4D43" w14:paraId="4FA376B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right w:val="double" w:sz="8" w:space="0" w:color="000000"/>
            </w:tcBorders>
            <w:vAlign w:val="center"/>
          </w:tcPr>
          <w:p w14:paraId="4FA376AC" w14:textId="77777777" w:rsidR="006F4D43" w:rsidRDefault="00B1310F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AD" w14:textId="77777777" w:rsidR="006F4D43" w:rsidRDefault="00B1310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AE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AF" w14:textId="77777777" w:rsidR="006F4D43" w:rsidRDefault="00B1310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B0" w14:textId="77777777" w:rsidR="006F4D43" w:rsidRDefault="00B1310F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B1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B2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A376B3" w14:textId="77777777" w:rsidR="006F4D43" w:rsidRDefault="00B1310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FA376B4" w14:textId="77777777" w:rsidR="006F4D43" w:rsidRDefault="00B1310F">
            <w:pPr>
              <w:jc w:val="center"/>
            </w:pPr>
            <w:r>
              <w:t>5</w:t>
            </w:r>
          </w:p>
        </w:tc>
      </w:tr>
    </w:tbl>
    <w:p w14:paraId="4FA376B6" w14:textId="77777777" w:rsidR="006F4D43" w:rsidRDefault="006F4D43"/>
    <w:p w14:paraId="4FA376B7" w14:textId="77777777" w:rsidR="006F4D43" w:rsidRDefault="00B1310F">
      <w:pPr>
        <w:spacing w:after="240"/>
      </w:pPr>
      <w:r>
        <w:t>The similarity measure lacks expressiveness to distinguish cases that have a complete overlap of their five neighbors (similarity of 5 ) and those that overlap in 5 neighbors but actually have 6 neighbors due to ties. How could we refine the similarity mea</w:t>
      </w:r>
      <w:r>
        <w:t>sure?</w:t>
      </w:r>
    </w:p>
    <w:p w14:paraId="4FA376B8" w14:textId="77777777" w:rsidR="006F4D43" w:rsidRDefault="00B1310F">
      <w:pPr>
        <w:spacing w:after="240"/>
      </w:pPr>
      <w:r>
        <w:t xml:space="preserve">We could normalize: </w:t>
      </w:r>
      <m:oMath>
        <m:r>
          <w:rPr>
            <w:rFonts w:ascii="Cambria Math" w:hAnsi="Cambria Math"/>
          </w:rPr>
          <m:t>SN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NN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,5)∩</m:t>
            </m:r>
            <m:r>
              <w:rPr>
                <w:rFonts w:ascii="Cambria Math" w:hAnsi="Cambria Math"/>
              </w:rPr>
              <m:t>NN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,5)|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max(|</m:t>
            </m:r>
            <m:r>
              <w:rPr>
                <w:rFonts w:ascii="Cambria Math" w:hAnsi="Cambria Math"/>
              </w:rPr>
              <m:t>NN</m:t>
            </m:r>
            <m:r>
              <m:rPr>
                <m:sty m:val="p"/>
              </m:rPr>
              <w:rPr>
                <w:rFonts w:ascii="Cambria Math" w:hAnsi="Cambria Math"/>
              </w:rPr>
              <m:t>(0,5)|,|</m:t>
            </m:r>
            <m:r>
              <w:rPr>
                <w:rFonts w:ascii="Cambria Math" w:hAnsi="Cambria Math"/>
              </w:rPr>
              <m:t>NN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,5)|)</m:t>
            </m:r>
          </m:den>
        </m:f>
      </m:oMath>
      <w:r>
        <w:t xml:space="preserve"> 2. Give parameters </w:t>
      </w:r>
      <m:oMath>
        <m:r>
          <w:rPr>
            <w:rFonts w:ascii="Cambria Math" w:hAnsi="Cambria Math"/>
          </w:rPr>
          <m:t>ε</m:t>
        </m:r>
      </m:oMath>
      <w:r>
        <w:t xml:space="preserve"> and minPts s.t. the </w:t>
      </w:r>
      <m:oMath>
        <m:r>
          <w:rPr>
            <w:rFonts w:ascii="Cambria Math" w:hAnsi="Cambria Math"/>
          </w:rPr>
          <m:t>SNN</m:t>
        </m:r>
      </m:oMath>
      <w:r>
        <w:t xml:space="preserve"> variant of DBSCAN identifies the 8 points as "dense" and connects them into a single cluster.</w:t>
      </w:r>
    </w:p>
    <w:p w14:paraId="4FA376B9" w14:textId="77777777" w:rsidR="006F4D43" w:rsidRDefault="00B1310F">
      <w:pPr>
        <w:spacing w:before="360" w:line="420" w:lineRule="exact"/>
      </w:pPr>
      <w:r>
        <w:rPr>
          <w:b/>
          <w:sz w:val="42"/>
        </w:rPr>
        <w:t>12. Suggested solut</w:t>
      </w:r>
      <w:r>
        <w:rPr>
          <w:b/>
          <w:sz w:val="42"/>
        </w:rPr>
        <w:t>ion:</w:t>
      </w:r>
    </w:p>
    <w:p w14:paraId="4FA376BA" w14:textId="77777777" w:rsidR="006F4D43" w:rsidRDefault="00B1310F">
      <w:pPr>
        <w:spacing w:after="240"/>
      </w:pPr>
      <w:r>
        <w:t xml:space="preserve">We observe that </w:t>
      </w:r>
      <m:oMath>
        <m:r>
          <w:rPr>
            <w:rFonts w:ascii="Cambria Math" w:hAnsi="Cambria Math"/>
          </w:rPr>
          <m:t>O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have a similarity of only 2 : they have each other in their 5 -NN, but not other neighbors of each other. This is surprising as both are at the most dense area in Euclidean space. To connect them, we could therefore, e.g., ch</w:t>
      </w:r>
      <w:r>
        <w:t xml:space="preserve">oose a similarity-threshold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minPts=2.</m:t>
        </m:r>
      </m:oMath>
    </w:p>
    <w:p w14:paraId="4FA376BB" w14:textId="77777777" w:rsidR="006F4D43" w:rsidRDefault="00B1310F">
      <w:pPr>
        <w:spacing w:before="360" w:line="420" w:lineRule="exact"/>
      </w:pPr>
      <w:r>
        <w:rPr>
          <w:b/>
          <w:sz w:val="42"/>
        </w:rPr>
        <w:t>13. Clustering lab</w:t>
      </w:r>
    </w:p>
    <w:p w14:paraId="4FA376BC" w14:textId="77777777" w:rsidR="006F4D43" w:rsidRDefault="00B1310F">
      <w:pPr>
        <w:spacing w:after="240"/>
      </w:pPr>
      <w:r>
        <w:t>The objective of this lab session is to familiarise yourself with clustering in practice.</w:t>
      </w:r>
    </w:p>
    <w:p w14:paraId="4FA376BD" w14:textId="77777777" w:rsidR="006F4D43" w:rsidRDefault="00B1310F">
      <w:pPr>
        <w:numPr>
          <w:ilvl w:val="0"/>
          <w:numId w:val="9"/>
        </w:numPr>
        <w:spacing w:after="240"/>
      </w:pPr>
      <w:r>
        <w:t xml:space="preserve">Go to </w:t>
      </w:r>
      <w:hyperlink r:id="rId8">
        <w:r>
          <w:rPr>
            <w:color w:val="4472C4"/>
          </w:rPr>
          <w:t>https://archive.ics.uci.edu/m</w:t>
        </w:r>
        <w:r>
          <w:rPr>
            <w:color w:val="4472C4"/>
          </w:rPr>
          <w:t>l/datasets/seeds</w:t>
        </w:r>
      </w:hyperlink>
      <w:r>
        <w:t>, where you can find the seeds dataset.</w:t>
      </w:r>
    </w:p>
    <w:p w14:paraId="4FA376BE" w14:textId="77777777" w:rsidR="006F4D43" w:rsidRDefault="00B1310F">
      <w:pPr>
        <w:numPr>
          <w:ilvl w:val="0"/>
          <w:numId w:val="9"/>
        </w:numPr>
        <w:spacing w:after="240"/>
      </w:pPr>
      <w:r>
        <w:t>Preprocessing: The dataset is given in tab-separated format. Find out how to work with this data in Python, for instance using the loadtxt function in numpy. Which other preprocessing steps may we wan</w:t>
      </w:r>
      <w:r>
        <w:t>t to use?</w:t>
      </w:r>
    </w:p>
    <w:p w14:paraId="4FA376BF" w14:textId="77777777" w:rsidR="006F4D43" w:rsidRDefault="00B1310F">
      <w:pPr>
        <w:numPr>
          <w:ilvl w:val="0"/>
          <w:numId w:val="9"/>
        </w:numPr>
        <w:spacing w:after="240"/>
      </w:pPr>
      <w:r>
        <w:lastRenderedPageBreak/>
        <w:t xml:space="preserve">k-means: Use a k-means implementation to analyse the data. What is a suitable choice for </w:t>
      </w:r>
      <m:oMath>
        <m:r>
          <w:rPr>
            <w:rFonts w:ascii="Cambria Math" w:hAnsi="Cambria Math"/>
          </w:rPr>
          <m:t>k</m:t>
        </m:r>
      </m:oMath>
      <w:r>
        <w:t xml:space="preserve"> ? Try different variants, such as MacQueen, Lloyd, Elkan, k-means </w:t>
      </w:r>
      <m:oMath>
        <m:r>
          <m:rPr>
            <m:sty m:val="p"/>
          </m:rPr>
          <w:rPr>
            <w:rFonts w:ascii="Cambria Math" w:hAnsi="Cambria Math"/>
          </w:rPr>
          <m:t>++</m:t>
        </m:r>
      </m:oMath>
      <w:r>
        <w:t>. Do you observe any differences or tendencies in the results?</w:t>
      </w:r>
    </w:p>
    <w:p w14:paraId="4FA376C0" w14:textId="77777777" w:rsidR="006F4D43" w:rsidRDefault="00B1310F">
      <w:pPr>
        <w:numPr>
          <w:ilvl w:val="0"/>
          <w:numId w:val="9"/>
        </w:numPr>
        <w:spacing w:after="240"/>
      </w:pPr>
      <w:r>
        <w:t xml:space="preserve">EM-clustering: Run EM-clustering on the seeds dataset. Compare to the results of </w:t>
      </w:r>
      <m:oMath>
        <m:r>
          <m:rPr>
            <m:sty m:val="p"/>
          </m:rPr>
          <w:rPr>
            <w:rFonts w:ascii="Cambria Math" w:hAnsi="Cambria Math"/>
          </w:rPr>
          <m:t>k-</m:t>
        </m:r>
      </m:oMath>
      <w:r>
        <w:t xml:space="preserve"> means.</w:t>
      </w:r>
    </w:p>
    <w:p w14:paraId="4FA376C1" w14:textId="77777777" w:rsidR="006F4D43" w:rsidRDefault="00B1310F">
      <w:pPr>
        <w:numPr>
          <w:ilvl w:val="0"/>
          <w:numId w:val="9"/>
        </w:numPr>
        <w:spacing w:after="240"/>
      </w:pPr>
      <w:r>
        <w:t xml:space="preserve">DBSCAN: Run DBSCAN on the dataset. How do you find suitable parameters for </w:t>
      </w:r>
      <m:oMath>
        <m:r>
          <w:rPr>
            <w:rFonts w:ascii="Cambria Math" w:hAnsi="Cambria Math"/>
          </w:rPr>
          <m:t>ε</m:t>
        </m:r>
      </m:oMath>
      <w:r>
        <w:t xml:space="preserve"> and minPts?</w:t>
      </w:r>
    </w:p>
    <w:p w14:paraId="4FA376C2" w14:textId="77777777" w:rsidR="006F4D43" w:rsidRDefault="00B1310F">
      <w:pPr>
        <w:numPr>
          <w:ilvl w:val="0"/>
          <w:numId w:val="9"/>
        </w:numPr>
        <w:spacing w:after="240"/>
      </w:pPr>
      <w:r>
        <w:t>Compare the results. Which type of clustering algorithm do you think is mos</w:t>
      </w:r>
      <w:r>
        <w:t>t suitable for this dataset? Why?</w:t>
      </w:r>
    </w:p>
    <w:sectPr w:rsidR="006F4D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83E"/>
    <w:multiLevelType w:val="hybridMultilevel"/>
    <w:tmpl w:val="759C699A"/>
    <w:lvl w:ilvl="0" w:tplc="D6669A3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C120A2C">
      <w:numFmt w:val="decimal"/>
      <w:lvlText w:val=""/>
      <w:lvlJc w:val="left"/>
    </w:lvl>
    <w:lvl w:ilvl="2" w:tplc="BB2651D8">
      <w:numFmt w:val="decimal"/>
      <w:lvlText w:val=""/>
      <w:lvlJc w:val="left"/>
    </w:lvl>
    <w:lvl w:ilvl="3" w:tplc="26B8EE62">
      <w:numFmt w:val="decimal"/>
      <w:lvlText w:val=""/>
      <w:lvlJc w:val="left"/>
    </w:lvl>
    <w:lvl w:ilvl="4" w:tplc="BE847166">
      <w:numFmt w:val="decimal"/>
      <w:lvlText w:val=""/>
      <w:lvlJc w:val="left"/>
    </w:lvl>
    <w:lvl w:ilvl="5" w:tplc="ED2A05C6">
      <w:numFmt w:val="decimal"/>
      <w:lvlText w:val=""/>
      <w:lvlJc w:val="left"/>
    </w:lvl>
    <w:lvl w:ilvl="6" w:tplc="BD96C638">
      <w:numFmt w:val="decimal"/>
      <w:lvlText w:val=""/>
      <w:lvlJc w:val="left"/>
    </w:lvl>
    <w:lvl w:ilvl="7" w:tplc="03287800">
      <w:numFmt w:val="decimal"/>
      <w:lvlText w:val=""/>
      <w:lvlJc w:val="left"/>
    </w:lvl>
    <w:lvl w:ilvl="8" w:tplc="1D3855BE">
      <w:numFmt w:val="decimal"/>
      <w:lvlText w:val=""/>
      <w:lvlJc w:val="left"/>
    </w:lvl>
  </w:abstractNum>
  <w:abstractNum w:abstractNumId="1" w15:restartNumberingAfterBreak="0">
    <w:nsid w:val="0B0B44A6"/>
    <w:multiLevelType w:val="hybridMultilevel"/>
    <w:tmpl w:val="C4F687EC"/>
    <w:lvl w:ilvl="0" w:tplc="D56400B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842439E">
      <w:numFmt w:val="decimal"/>
      <w:lvlText w:val=""/>
      <w:lvlJc w:val="left"/>
    </w:lvl>
    <w:lvl w:ilvl="2" w:tplc="7DB06CAE">
      <w:numFmt w:val="decimal"/>
      <w:lvlText w:val=""/>
      <w:lvlJc w:val="left"/>
    </w:lvl>
    <w:lvl w:ilvl="3" w:tplc="E242B2F0">
      <w:numFmt w:val="decimal"/>
      <w:lvlText w:val=""/>
      <w:lvlJc w:val="left"/>
    </w:lvl>
    <w:lvl w:ilvl="4" w:tplc="2188CC96">
      <w:numFmt w:val="decimal"/>
      <w:lvlText w:val=""/>
      <w:lvlJc w:val="left"/>
    </w:lvl>
    <w:lvl w:ilvl="5" w:tplc="2A0459CE">
      <w:numFmt w:val="decimal"/>
      <w:lvlText w:val=""/>
      <w:lvlJc w:val="left"/>
    </w:lvl>
    <w:lvl w:ilvl="6" w:tplc="CC8CD458">
      <w:numFmt w:val="decimal"/>
      <w:lvlText w:val=""/>
      <w:lvlJc w:val="left"/>
    </w:lvl>
    <w:lvl w:ilvl="7" w:tplc="E150528E">
      <w:numFmt w:val="decimal"/>
      <w:lvlText w:val=""/>
      <w:lvlJc w:val="left"/>
    </w:lvl>
    <w:lvl w:ilvl="8" w:tplc="83C0DBDA">
      <w:numFmt w:val="decimal"/>
      <w:lvlText w:val=""/>
      <w:lvlJc w:val="left"/>
    </w:lvl>
  </w:abstractNum>
  <w:abstractNum w:abstractNumId="2" w15:restartNumberingAfterBreak="0">
    <w:nsid w:val="24424230"/>
    <w:multiLevelType w:val="hybridMultilevel"/>
    <w:tmpl w:val="B7B8972A"/>
    <w:lvl w:ilvl="0" w:tplc="C1A68C2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0A26D58">
      <w:numFmt w:val="decimal"/>
      <w:lvlText w:val=""/>
      <w:lvlJc w:val="left"/>
    </w:lvl>
    <w:lvl w:ilvl="2" w:tplc="231AF51E">
      <w:numFmt w:val="decimal"/>
      <w:lvlText w:val=""/>
      <w:lvlJc w:val="left"/>
    </w:lvl>
    <w:lvl w:ilvl="3" w:tplc="1954F2CE">
      <w:numFmt w:val="decimal"/>
      <w:lvlText w:val=""/>
      <w:lvlJc w:val="left"/>
    </w:lvl>
    <w:lvl w:ilvl="4" w:tplc="6C06A2A0">
      <w:numFmt w:val="decimal"/>
      <w:lvlText w:val=""/>
      <w:lvlJc w:val="left"/>
    </w:lvl>
    <w:lvl w:ilvl="5" w:tplc="7CCAD174">
      <w:numFmt w:val="decimal"/>
      <w:lvlText w:val=""/>
      <w:lvlJc w:val="left"/>
    </w:lvl>
    <w:lvl w:ilvl="6" w:tplc="D7FA29F6">
      <w:numFmt w:val="decimal"/>
      <w:lvlText w:val=""/>
      <w:lvlJc w:val="left"/>
    </w:lvl>
    <w:lvl w:ilvl="7" w:tplc="4492E8BE">
      <w:numFmt w:val="decimal"/>
      <w:lvlText w:val=""/>
      <w:lvlJc w:val="left"/>
    </w:lvl>
    <w:lvl w:ilvl="8" w:tplc="6C3A8776">
      <w:numFmt w:val="decimal"/>
      <w:lvlText w:val=""/>
      <w:lvlJc w:val="left"/>
    </w:lvl>
  </w:abstractNum>
  <w:abstractNum w:abstractNumId="3" w15:restartNumberingAfterBreak="0">
    <w:nsid w:val="3EF154A5"/>
    <w:multiLevelType w:val="hybridMultilevel"/>
    <w:tmpl w:val="04768FE2"/>
    <w:lvl w:ilvl="0" w:tplc="7422A3A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7085774">
      <w:numFmt w:val="decimal"/>
      <w:lvlText w:val=""/>
      <w:lvlJc w:val="left"/>
    </w:lvl>
    <w:lvl w:ilvl="2" w:tplc="57DC0DCE">
      <w:numFmt w:val="decimal"/>
      <w:lvlText w:val=""/>
      <w:lvlJc w:val="left"/>
    </w:lvl>
    <w:lvl w:ilvl="3" w:tplc="D3BA1854">
      <w:numFmt w:val="decimal"/>
      <w:lvlText w:val=""/>
      <w:lvlJc w:val="left"/>
    </w:lvl>
    <w:lvl w:ilvl="4" w:tplc="D81C5202">
      <w:numFmt w:val="decimal"/>
      <w:lvlText w:val=""/>
      <w:lvlJc w:val="left"/>
    </w:lvl>
    <w:lvl w:ilvl="5" w:tplc="7A442630">
      <w:numFmt w:val="decimal"/>
      <w:lvlText w:val=""/>
      <w:lvlJc w:val="left"/>
    </w:lvl>
    <w:lvl w:ilvl="6" w:tplc="701A2C34">
      <w:numFmt w:val="decimal"/>
      <w:lvlText w:val=""/>
      <w:lvlJc w:val="left"/>
    </w:lvl>
    <w:lvl w:ilvl="7" w:tplc="537E8DBA">
      <w:numFmt w:val="decimal"/>
      <w:lvlText w:val=""/>
      <w:lvlJc w:val="left"/>
    </w:lvl>
    <w:lvl w:ilvl="8" w:tplc="A4805F1E">
      <w:numFmt w:val="decimal"/>
      <w:lvlText w:val=""/>
      <w:lvlJc w:val="left"/>
    </w:lvl>
  </w:abstractNum>
  <w:abstractNum w:abstractNumId="4" w15:restartNumberingAfterBreak="0">
    <w:nsid w:val="41D01B54"/>
    <w:multiLevelType w:val="hybridMultilevel"/>
    <w:tmpl w:val="5E24062C"/>
    <w:lvl w:ilvl="0" w:tplc="45DA272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59EB580">
      <w:numFmt w:val="decimal"/>
      <w:lvlText w:val=""/>
      <w:lvlJc w:val="left"/>
    </w:lvl>
    <w:lvl w:ilvl="2" w:tplc="98FC7296">
      <w:numFmt w:val="decimal"/>
      <w:lvlText w:val=""/>
      <w:lvlJc w:val="left"/>
    </w:lvl>
    <w:lvl w:ilvl="3" w:tplc="8814DAE0">
      <w:numFmt w:val="decimal"/>
      <w:lvlText w:val=""/>
      <w:lvlJc w:val="left"/>
    </w:lvl>
    <w:lvl w:ilvl="4" w:tplc="6366DD40">
      <w:numFmt w:val="decimal"/>
      <w:lvlText w:val=""/>
      <w:lvlJc w:val="left"/>
    </w:lvl>
    <w:lvl w:ilvl="5" w:tplc="7634166A">
      <w:numFmt w:val="decimal"/>
      <w:lvlText w:val=""/>
      <w:lvlJc w:val="left"/>
    </w:lvl>
    <w:lvl w:ilvl="6" w:tplc="2A2EA698">
      <w:numFmt w:val="decimal"/>
      <w:lvlText w:val=""/>
      <w:lvlJc w:val="left"/>
    </w:lvl>
    <w:lvl w:ilvl="7" w:tplc="94F2A9F0">
      <w:numFmt w:val="decimal"/>
      <w:lvlText w:val=""/>
      <w:lvlJc w:val="left"/>
    </w:lvl>
    <w:lvl w:ilvl="8" w:tplc="CE24B3B2">
      <w:numFmt w:val="decimal"/>
      <w:lvlText w:val=""/>
      <w:lvlJc w:val="left"/>
    </w:lvl>
  </w:abstractNum>
  <w:abstractNum w:abstractNumId="5" w15:restartNumberingAfterBreak="0">
    <w:nsid w:val="4B722283"/>
    <w:multiLevelType w:val="hybridMultilevel"/>
    <w:tmpl w:val="5E04294E"/>
    <w:lvl w:ilvl="0" w:tplc="09F42F4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E68015E">
      <w:numFmt w:val="decimal"/>
      <w:lvlText w:val=""/>
      <w:lvlJc w:val="left"/>
    </w:lvl>
    <w:lvl w:ilvl="2" w:tplc="F2BE2E9A">
      <w:numFmt w:val="decimal"/>
      <w:lvlText w:val=""/>
      <w:lvlJc w:val="left"/>
    </w:lvl>
    <w:lvl w:ilvl="3" w:tplc="0E6C9772">
      <w:numFmt w:val="decimal"/>
      <w:lvlText w:val=""/>
      <w:lvlJc w:val="left"/>
    </w:lvl>
    <w:lvl w:ilvl="4" w:tplc="6B7C0E46">
      <w:numFmt w:val="decimal"/>
      <w:lvlText w:val=""/>
      <w:lvlJc w:val="left"/>
    </w:lvl>
    <w:lvl w:ilvl="5" w:tplc="04E62536">
      <w:numFmt w:val="decimal"/>
      <w:lvlText w:val=""/>
      <w:lvlJc w:val="left"/>
    </w:lvl>
    <w:lvl w:ilvl="6" w:tplc="072C81C0">
      <w:numFmt w:val="decimal"/>
      <w:lvlText w:val=""/>
      <w:lvlJc w:val="left"/>
    </w:lvl>
    <w:lvl w:ilvl="7" w:tplc="1E76F0A8">
      <w:numFmt w:val="decimal"/>
      <w:lvlText w:val=""/>
      <w:lvlJc w:val="left"/>
    </w:lvl>
    <w:lvl w:ilvl="8" w:tplc="E182ECC6">
      <w:numFmt w:val="decimal"/>
      <w:lvlText w:val=""/>
      <w:lvlJc w:val="left"/>
    </w:lvl>
  </w:abstractNum>
  <w:abstractNum w:abstractNumId="6" w15:restartNumberingAfterBreak="0">
    <w:nsid w:val="4CE36990"/>
    <w:multiLevelType w:val="hybridMultilevel"/>
    <w:tmpl w:val="2B3C1780"/>
    <w:lvl w:ilvl="0" w:tplc="CE646D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2A05CA">
      <w:numFmt w:val="decimal"/>
      <w:lvlText w:val=""/>
      <w:lvlJc w:val="left"/>
    </w:lvl>
    <w:lvl w:ilvl="2" w:tplc="52888CD2">
      <w:numFmt w:val="decimal"/>
      <w:lvlText w:val=""/>
      <w:lvlJc w:val="left"/>
    </w:lvl>
    <w:lvl w:ilvl="3" w:tplc="CB10D41A">
      <w:numFmt w:val="decimal"/>
      <w:lvlText w:val=""/>
      <w:lvlJc w:val="left"/>
    </w:lvl>
    <w:lvl w:ilvl="4" w:tplc="9A16DB08">
      <w:numFmt w:val="decimal"/>
      <w:lvlText w:val=""/>
      <w:lvlJc w:val="left"/>
    </w:lvl>
    <w:lvl w:ilvl="5" w:tplc="5C8E10F2">
      <w:numFmt w:val="decimal"/>
      <w:lvlText w:val=""/>
      <w:lvlJc w:val="left"/>
    </w:lvl>
    <w:lvl w:ilvl="6" w:tplc="5714057E">
      <w:numFmt w:val="decimal"/>
      <w:lvlText w:val=""/>
      <w:lvlJc w:val="left"/>
    </w:lvl>
    <w:lvl w:ilvl="7" w:tplc="1CEE536C">
      <w:numFmt w:val="decimal"/>
      <w:lvlText w:val=""/>
      <w:lvlJc w:val="left"/>
    </w:lvl>
    <w:lvl w:ilvl="8" w:tplc="B95EC738">
      <w:numFmt w:val="decimal"/>
      <w:lvlText w:val=""/>
      <w:lvlJc w:val="left"/>
    </w:lvl>
  </w:abstractNum>
  <w:abstractNum w:abstractNumId="7" w15:restartNumberingAfterBreak="0">
    <w:nsid w:val="608C1DF2"/>
    <w:multiLevelType w:val="hybridMultilevel"/>
    <w:tmpl w:val="136C8EF6"/>
    <w:lvl w:ilvl="0" w:tplc="123A81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68606C0">
      <w:numFmt w:val="decimal"/>
      <w:lvlText w:val=""/>
      <w:lvlJc w:val="left"/>
    </w:lvl>
    <w:lvl w:ilvl="2" w:tplc="47FAB2C4">
      <w:numFmt w:val="decimal"/>
      <w:lvlText w:val=""/>
      <w:lvlJc w:val="left"/>
    </w:lvl>
    <w:lvl w:ilvl="3" w:tplc="9D5E92A0">
      <w:numFmt w:val="decimal"/>
      <w:lvlText w:val=""/>
      <w:lvlJc w:val="left"/>
    </w:lvl>
    <w:lvl w:ilvl="4" w:tplc="A39886A8">
      <w:numFmt w:val="decimal"/>
      <w:lvlText w:val=""/>
      <w:lvlJc w:val="left"/>
    </w:lvl>
    <w:lvl w:ilvl="5" w:tplc="68564BB4">
      <w:numFmt w:val="decimal"/>
      <w:lvlText w:val=""/>
      <w:lvlJc w:val="left"/>
    </w:lvl>
    <w:lvl w:ilvl="6" w:tplc="D11A7758">
      <w:numFmt w:val="decimal"/>
      <w:lvlText w:val=""/>
      <w:lvlJc w:val="left"/>
    </w:lvl>
    <w:lvl w:ilvl="7" w:tplc="EC70227E">
      <w:numFmt w:val="decimal"/>
      <w:lvlText w:val=""/>
      <w:lvlJc w:val="left"/>
    </w:lvl>
    <w:lvl w:ilvl="8" w:tplc="A9BC0088">
      <w:numFmt w:val="decimal"/>
      <w:lvlText w:val=""/>
      <w:lvlJc w:val="left"/>
    </w:lvl>
  </w:abstractNum>
  <w:abstractNum w:abstractNumId="8" w15:restartNumberingAfterBreak="0">
    <w:nsid w:val="69BA5B1C"/>
    <w:multiLevelType w:val="hybridMultilevel"/>
    <w:tmpl w:val="29C25DFE"/>
    <w:lvl w:ilvl="0" w:tplc="60E4A39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64A8BA">
      <w:numFmt w:val="decimal"/>
      <w:lvlText w:val=""/>
      <w:lvlJc w:val="left"/>
    </w:lvl>
    <w:lvl w:ilvl="2" w:tplc="6206FA08">
      <w:numFmt w:val="decimal"/>
      <w:lvlText w:val=""/>
      <w:lvlJc w:val="left"/>
    </w:lvl>
    <w:lvl w:ilvl="3" w:tplc="863E6EFC">
      <w:numFmt w:val="decimal"/>
      <w:lvlText w:val=""/>
      <w:lvlJc w:val="left"/>
    </w:lvl>
    <w:lvl w:ilvl="4" w:tplc="4C18CD4E">
      <w:numFmt w:val="decimal"/>
      <w:lvlText w:val=""/>
      <w:lvlJc w:val="left"/>
    </w:lvl>
    <w:lvl w:ilvl="5" w:tplc="9E525CE4">
      <w:numFmt w:val="decimal"/>
      <w:lvlText w:val=""/>
      <w:lvlJc w:val="left"/>
    </w:lvl>
    <w:lvl w:ilvl="6" w:tplc="2EB43640">
      <w:numFmt w:val="decimal"/>
      <w:lvlText w:val=""/>
      <w:lvlJc w:val="left"/>
    </w:lvl>
    <w:lvl w:ilvl="7" w:tplc="98986D70">
      <w:numFmt w:val="decimal"/>
      <w:lvlText w:val=""/>
      <w:lvlJc w:val="left"/>
    </w:lvl>
    <w:lvl w:ilvl="8" w:tplc="BD1C806C">
      <w:numFmt w:val="decimal"/>
      <w:lvlText w:val=""/>
      <w:lvlJc w:val="left"/>
    </w:lvl>
  </w:abstractNum>
  <w:num w:numId="1" w16cid:durableId="1799564666">
    <w:abstractNumId w:val="6"/>
  </w:num>
  <w:num w:numId="2" w16cid:durableId="627010777">
    <w:abstractNumId w:val="5"/>
  </w:num>
  <w:num w:numId="3" w16cid:durableId="799614816">
    <w:abstractNumId w:val="7"/>
  </w:num>
  <w:num w:numId="4" w16cid:durableId="1193376866">
    <w:abstractNumId w:val="8"/>
  </w:num>
  <w:num w:numId="5" w16cid:durableId="1562788563">
    <w:abstractNumId w:val="1"/>
  </w:num>
  <w:num w:numId="6" w16cid:durableId="429281181">
    <w:abstractNumId w:val="4"/>
  </w:num>
  <w:num w:numId="7" w16cid:durableId="1196194178">
    <w:abstractNumId w:val="3"/>
  </w:num>
  <w:num w:numId="8" w16cid:durableId="694497084">
    <w:abstractNumId w:val="2"/>
  </w:num>
  <w:num w:numId="9" w16cid:durableId="65654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3"/>
    <w:rsid w:val="006F4D43"/>
    <w:rsid w:val="00B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759F"/>
  <w15:docId w15:val="{24B95913-5F00-46A4-8927-B40751DA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ee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2022-06-22T10:19:00Z</dcterms:created>
  <dcterms:modified xsi:type="dcterms:W3CDTF">2022-06-22T23:01:00Z</dcterms:modified>
</cp:coreProperties>
</file>