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D932" w14:textId="77777777" w:rsidR="00707B72" w:rsidRDefault="00BC578D">
      <w:pPr>
        <w:spacing w:before="360" w:line="420" w:lineRule="exact"/>
      </w:pPr>
      <w:r>
        <w:rPr>
          <w:b/>
          <w:sz w:val="42"/>
        </w:rPr>
        <w:t>3. Exercise 10</w:t>
      </w:r>
    </w:p>
    <w:p w14:paraId="0AADD933" w14:textId="77777777" w:rsidR="00707B72" w:rsidRDefault="00BC578D">
      <w:pPr>
        <w:spacing w:after="240"/>
      </w:pPr>
      <w:r>
        <w:t>Exercise 10-1 Information Gain</w:t>
      </w:r>
    </w:p>
    <w:p w14:paraId="0AADD934" w14:textId="77777777" w:rsidR="00707B72" w:rsidRDefault="00BC578D">
      <w:pPr>
        <w:spacing w:after="240"/>
      </w:pPr>
      <w:r>
        <w:t>In this exercise, we want to look more closely at the information gain measure.</w:t>
      </w:r>
    </w:p>
    <w:p w14:paraId="0AADD935" w14:textId="77777777" w:rsidR="00707B72" w:rsidRDefault="00BC578D">
      <w:pPr>
        <w:spacing w:after="240"/>
      </w:pPr>
      <w:r>
        <w:t xml:space="preserve">Let </w:t>
      </w:r>
      <m:oMath>
        <m:r>
          <w:rPr>
            <w:rFonts w:ascii="Cambria Math" w:hAnsi="Cambria Math"/>
          </w:rPr>
          <m:t>T</m:t>
        </m:r>
      </m:oMath>
      <w:r>
        <w:t xml:space="preserve"> be a set of </w:t>
      </w:r>
      <m:oMath>
        <m:r>
          <w:rPr>
            <w:rFonts w:ascii="Cambria Math" w:hAnsi="Cambria Math"/>
          </w:rPr>
          <m:t>n</m:t>
        </m:r>
      </m:oMath>
      <w:r>
        <w:t xml:space="preserve"> training objects with the attributes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the </w:t>
      </w:r>
      <m:oMath>
        <m:r>
          <w:rPr>
            <w:rFonts w:ascii="Cambria Math" w:hAnsi="Cambria Math"/>
          </w:rPr>
          <m:t>k</m:t>
        </m:r>
      </m:oMath>
      <w:r>
        <w:t xml:space="preserve"> classes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0AADD936" w14:textId="77777777" w:rsidR="00707B72" w:rsidRDefault="00BC578D">
      <w:pPr>
        <w:spacing w:after="240"/>
      </w:pPr>
      <w: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∣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</m:d>
      </m:oMath>
      <w:r>
        <w:t xml:space="preserve"> be the disjoint, complete partitioning of </w:t>
      </w:r>
      <m:oMath>
        <m:r>
          <w:rPr>
            <w:rFonts w:ascii="Cambria Math" w:hAnsi="Cambria Math"/>
          </w:rPr>
          <m:t>T</m:t>
        </m:r>
      </m:oMath>
      <w:r>
        <w:t xml:space="preserve"> produce</w:t>
      </w:r>
      <w:r>
        <w:t xml:space="preserve">d by a split on attribute </w:t>
      </w:r>
      <m:oMath>
        <m:r>
          <w:rPr>
            <w:rFonts w:ascii="Cambria Math" w:hAnsi="Cambria Math"/>
          </w:rPr>
          <m:t>A</m:t>
        </m:r>
      </m:oMath>
      <w:r>
        <w:t xml:space="preserve"> (where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number of disjoint values of </w:t>
      </w:r>
      <m:oMath>
        <m:r>
          <w:rPr>
            <w:rFonts w:ascii="Cambria Math" w:hAnsi="Cambria Math"/>
          </w:rPr>
          <m:t>A</m:t>
        </m:r>
      </m:oMath>
      <w:r>
        <w:t xml:space="preserve"> ).</w:t>
      </w:r>
    </w:p>
    <w:p w14:paraId="0AADD937" w14:textId="77777777" w:rsidR="00707B72" w:rsidRDefault="00BC578D">
      <w:pPr>
        <w:spacing w:after="240"/>
      </w:pPr>
      <w:r>
        <w:t>(a) Uniform distribution</w:t>
      </w:r>
    </w:p>
    <w:p w14:paraId="0AADD938" w14:textId="77777777" w:rsidR="00707B72" w:rsidRDefault="00BC578D">
      <w:pPr>
        <w:spacing w:after="240"/>
      </w:pPr>
      <w:r>
        <w:t xml:space="preserve">Compute entropy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entropy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</m:e>
        </m:d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t xml:space="preserve"> as well as gain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given the assumption that the class membership of </w:t>
      </w:r>
      <m:oMath>
        <m:r>
          <w:rPr>
            <w:rFonts w:ascii="Cambria Math" w:hAnsi="Cambria Math"/>
          </w:rPr>
          <m:t>T</m:t>
        </m:r>
      </m:oMath>
      <w:r>
        <w:t xml:space="preserve"> is uniformly distr</w:t>
      </w:r>
      <w:r>
        <w:t>ibuted and independent of the values of A. Interpret your result.</w:t>
      </w:r>
    </w:p>
    <w:p w14:paraId="0AADD939" w14:textId="77777777" w:rsidR="00707B72" w:rsidRDefault="00BC578D">
      <w:pPr>
        <w:spacing w:before="360" w:line="420" w:lineRule="exact"/>
      </w:pPr>
      <w:r>
        <w:rPr>
          <w:b/>
          <w:sz w:val="42"/>
        </w:rPr>
        <w:t>4. Suggested solution:</w:t>
      </w:r>
    </w:p>
    <w:p w14:paraId="0AADD93A" w14:textId="77777777" w:rsidR="00707B72" w:rsidRDefault="00BC578D">
      <w:pPr>
        <w:spacing w:after="240"/>
      </w:pPr>
      <w:r>
        <w:t>Independent uniform distribution</w:t>
      </w:r>
    </w:p>
    <w:p w14:paraId="0AADD93B" w14:textId="77777777" w:rsidR="00707B72" w:rsidRDefault="00BC578D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∀1≤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k</m:t>
                </m:r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=-log⁡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=log⁡</m:t>
                </m:r>
                <m:r>
                  <w:rPr>
                    <w:rFonts w:ascii="Cambria Math" w:hAnsi="Cambria Math"/>
                  </w:rPr>
                  <m:t>k</m:t>
                </m:r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=log⁡</m:t>
                </m:r>
                <m:r>
                  <w:rPr>
                    <w:rFonts w:ascii="Cambria Math" w:hAnsi="Cambria Math"/>
                  </w:rPr>
                  <m:t>k</m:t>
                </m:r>
              </m:e>
            </m:mr>
            <m:mr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in formation-gain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=log⁡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k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0AADD93C" w14:textId="77777777" w:rsidR="00707B72" w:rsidRDefault="00BC578D">
      <w:pPr>
        <w:spacing w:after="240"/>
      </w:pPr>
      <w:r>
        <w:t>Interpretation: expected - a split on this attribute should not help.</w:t>
      </w:r>
    </w:p>
    <w:p w14:paraId="0AADD93D" w14:textId="77777777" w:rsidR="00707B72" w:rsidRDefault="00BC578D">
      <w:pPr>
        <w:spacing w:before="360" w:line="420" w:lineRule="exact"/>
      </w:pPr>
      <w:r>
        <w:rPr>
          <w:b/>
          <w:sz w:val="42"/>
        </w:rPr>
        <w:t>5. (b) Additional uniform distribution</w:t>
      </w:r>
    </w:p>
    <w:p w14:paraId="0AADD93E" w14:textId="77777777" w:rsidR="00707B72" w:rsidRDefault="00BC578D">
      <w:pPr>
        <w:spacing w:after="240"/>
      </w:pPr>
      <w:r>
        <w:t>We want to analyze how the number of di</w:t>
      </w:r>
      <w:r>
        <w:t xml:space="preserve">fferent values influences the information gain. For this, we want to compare two attributes, attribute </w:t>
      </w:r>
      <m:oMath>
        <m:r>
          <w:rPr>
            <w:rFonts w:ascii="Cambria Math" w:hAnsi="Cambria Math"/>
          </w:rPr>
          <m:t>A</m:t>
        </m:r>
      </m:oMath>
      <w: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values and attribute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>
        <w:t xml:space="preserve"> values, where the relative frequencies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in values 1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</w:t>
      </w:r>
      <w:r>
        <w:lastRenderedPageBreak/>
        <w:t xml:space="preserve">identical to that of </w:t>
      </w:r>
      <m:oMath>
        <m:r>
          <w:rPr>
            <w:rFonts w:ascii="Cambria Math" w:hAnsi="Cambria Math"/>
          </w:rPr>
          <m:t>A</m:t>
        </m:r>
      </m:oMath>
      <w:r>
        <w:t xml:space="preserve"> and</w:t>
      </w:r>
      <w:r>
        <w:t xml:space="preserve"> in the additional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t xml:space="preserve"> there is a uniform distribution of the classes. How does </w:t>
      </w:r>
      <m:oMath>
        <m:r>
          <m:rPr>
            <m:sty m:val="p"/>
          </m:rPr>
          <w:rPr>
            <w:rFonts w:ascii="Cambria Math" w:hAnsi="Cambria Math"/>
          </w:rPr>
          <m:t>gain⁡(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differ from </w:t>
      </w:r>
      <m:oMath>
        <m:r>
          <m:rPr>
            <m:sty m:val="p"/>
          </m:rPr>
          <w:rPr>
            <w:rFonts w:ascii="Cambria Math" w:hAnsi="Cambria Math"/>
          </w:rPr>
          <m:t>gain⁡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?</m:t>
        </m:r>
      </m:oMath>
      <w:r>
        <w:t xml:space="preserve"> Interpret your result.</w:t>
      </w:r>
    </w:p>
    <w:p w14:paraId="0AADD93F" w14:textId="77777777" w:rsidR="00707B72" w:rsidRDefault="00BC578D">
      <w:pPr>
        <w:spacing w:before="360" w:line="420" w:lineRule="exact"/>
      </w:pPr>
      <w:r>
        <w:rPr>
          <w:b/>
          <w:sz w:val="42"/>
        </w:rPr>
        <w:t>6. Suggested solution:</w:t>
      </w:r>
    </w:p>
    <w:p w14:paraId="0AADD940" w14:textId="77777777" w:rsidR="00707B72" w:rsidRDefault="00BC578D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information-gain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)=entropy⁡(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entropy⁡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information-gain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entropy⁡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entropy</m:t>
                    </m:r>
                    <m:r>
                      <m:rPr>
                        <m:nor/>
                      </m:rPr>
                      <m:t> 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≤log⁡</m:t>
                </m:r>
                <m:r>
                  <w:rPr>
                    <w:rFonts w:ascii="Cambria Math" w:hAnsi="Cambria Math"/>
                  </w:rPr>
                  <m:t>k</m:t>
                </m:r>
              </m:e>
            </m:mr>
            <m:mr>
              <m:e/>
              <m:e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entropy</m:t>
                </m:r>
                <m:r>
                  <m:rPr>
                    <m:nor/>
                  </m:rPr>
                  <m:t> 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=log⁡</m:t>
                </m:r>
                <m:r>
                  <w:rPr>
                    <w:rFonts w:ascii="Cambria Math" w:hAnsi="Cambria Math"/>
                  </w:rPr>
                  <m:t>k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uniformly distributed, maximal entrop</m:t>
                </m:r>
                <m:r>
                  <m:rPr>
                    <m:nor/>
                  </m:rPr>
                  <m:t>y)</m:t>
                </m:r>
                <m:r>
                  <m:rPr>
                    <m:nor/>
                  </m:rPr>
                  <m:t> </m:t>
                </m:r>
              </m:e>
            </m:mr>
          </m:m>
        </m:oMath>
      </m:oMathPara>
    </w:p>
    <w:p w14:paraId="0AADD941" w14:textId="77777777" w:rsidR="00707B72" w:rsidRDefault="00BC578D">
      <w:pPr>
        <w:spacing w:after="240"/>
      </w:pPr>
      <w:r>
        <w:t>Interpretation:</w:t>
      </w:r>
    </w:p>
    <w:p w14:paraId="0AADD942" w14:textId="77777777" w:rsidR="00707B72" w:rsidRDefault="00BC578D">
      <w:pPr>
        <w:spacing w:after="240"/>
      </w:pPr>
      <w:r>
        <w:t xml:space="preserve">In comparison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t xml:space="preserve">, for each data object in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p>
        </m:sSubSup>
      </m:oMath>
      <w:r>
        <w:t xml:space="preserve">, we add once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k</m:t>
        </m:r>
      </m:oMath>
      <w:r>
        <w:t xml:space="preserve"> and subtract a value </w:t>
      </w:r>
      <m:oMath>
        <m:r>
          <m:rPr>
            <m:sty m:val="p"/>
          </m:rPr>
          <w:rPr>
            <w:rFonts w:ascii="Cambria Math" w:hAnsi="Cambria Math"/>
          </w:rPr>
          <m:t>≤log⁡</m:t>
        </m:r>
        <m:r>
          <w:rPr>
            <w:rFonts w:ascii="Cambria Math" w:hAnsi="Cambria Math"/>
          </w:rPr>
          <m:t>k</m:t>
        </m:r>
      </m:oMath>
      <w:r>
        <w:t xml:space="preserve">, i.e., altogether we add some value </w:t>
      </w:r>
      <m:oMath>
        <m:r>
          <m:rPr>
            <m:sty m:val="p"/>
          </m:rPr>
          <w:rPr>
            <w:rFonts w:ascii="Cambria Math" w:hAnsi="Cambria Math"/>
          </w:rPr>
          <m:t>≤0</m:t>
        </m:r>
      </m:oMath>
    </w:p>
    <w:p w14:paraId="0AADD943" w14:textId="77777777" w:rsidR="00707B72" w:rsidRDefault="00BC578D">
      <w:pPr>
        <w:spacing w:after="240"/>
      </w:pPr>
      <w:r>
        <w:t xml:space="preserve">Therefore the information gain must be smaller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compared to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0AADD944" w14:textId="77777777" w:rsidR="00707B72" w:rsidRDefault="00BC578D">
      <w:pPr>
        <w:spacing w:after="240"/>
      </w:pPr>
      <w:r>
        <w:t xml:space="preserve">Thus, </w:t>
      </w:r>
      <m:oMath>
        <m:r>
          <w:rPr>
            <w:rFonts w:ascii="Cambria Math" w:hAnsi="Cambria Math"/>
          </w:rPr>
          <m:t>A</m:t>
        </m:r>
      </m:oMath>
      <w:r>
        <w:t xml:space="preserve"> would be preferable over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for the split, which makes also sense intuitively.</w:t>
      </w:r>
    </w:p>
    <w:p w14:paraId="0AADD945" w14:textId="77777777" w:rsidR="00707B72" w:rsidRDefault="00BC578D">
      <w:pPr>
        <w:spacing w:after="240"/>
      </w:pPr>
      <w:r>
        <w:t>(c) Attributes with many values</w:t>
      </w:r>
    </w:p>
    <w:p w14:paraId="0AADD946" w14:textId="77777777" w:rsidR="00707B72" w:rsidRDefault="00BC578D">
      <w:pPr>
        <w:spacing w:after="24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an attribute with random values, not correlated to the class of the objects. Furthermore, let </w:t>
      </w:r>
      <m:oMath>
        <m:r>
          <w:rPr>
            <w:rFonts w:ascii="Cambria Math" w:hAnsi="Cambria Math"/>
          </w:rPr>
          <m:t>A</m:t>
        </m:r>
      </m:oMath>
      <w:r>
        <w:t xml:space="preserve"> have enough values, s.t. not any two</w:t>
      </w:r>
      <w:r>
        <w:t xml:space="preserve"> instances of the training set share the same value of A. What happens in this situation when building the decision tree? What is problematic with this situation?</w:t>
      </w:r>
    </w:p>
    <w:p w14:paraId="0AADD947" w14:textId="77777777" w:rsidR="00707B72" w:rsidRDefault="00BC578D">
      <w:pPr>
        <w:spacing w:before="360" w:line="420" w:lineRule="exact"/>
      </w:pPr>
      <w:r>
        <w:rPr>
          <w:b/>
          <w:sz w:val="42"/>
        </w:rPr>
        <w:t>7. Suggested solution:</w:t>
      </w:r>
    </w:p>
    <w:p w14:paraId="0AADD948" w14:textId="77777777" w:rsidR="00707B72" w:rsidRDefault="00BC578D">
      <w:pPr>
        <w:spacing w:after="240"/>
      </w:pPr>
      <w:r>
        <w:t xml:space="preserve">Split on </w:t>
      </w:r>
      <m:oMath>
        <m:r>
          <w:rPr>
            <w:rFonts w:ascii="Cambria Math" w:hAnsi="Cambria Math"/>
          </w:rPr>
          <m:t>A</m:t>
        </m:r>
      </m:oMath>
      <w:r>
        <w:t xml:space="preserve"> : Entropy in each branch is 0 , as we have pure class sets</w:t>
      </w:r>
      <w:r>
        <w:t xml:space="preserve"> (in each case,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, all others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d>
      </m:oMath>
      <w:r>
        <w:t>.</w:t>
      </w:r>
    </w:p>
    <w:p w14:paraId="0AADD949" w14:textId="77777777" w:rsidR="00707B72" w:rsidRDefault="00BC578D">
      <w:pPr>
        <w:spacing w:after="240"/>
      </w:pPr>
      <m:oMathPara>
        <m:oMath>
          <m:r>
            <m:rPr>
              <m:nor/>
            </m:rPr>
            <m:t> </m:t>
          </m:r>
          <m:r>
            <m:rPr>
              <m:nor/>
            </m:rPr>
            <m:t>information-gain</m:t>
          </m:r>
          <m:r>
            <m:rPr>
              <m:nor/>
            </m:rPr>
            <m:t> 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)=entropy⁡(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)-0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m:rPr>
              <m:nor/>
            </m:rPr>
            <m:t> </m:t>
          </m:r>
          <m:r>
            <m:rPr>
              <m:nor/>
            </m:rPr>
            <m:t>(maximal!)</m:t>
          </m:r>
          <m:r>
            <m:rPr>
              <m:nor/>
            </m:rPr>
            <m:t> </m:t>
          </m:r>
        </m:oMath>
      </m:oMathPara>
    </w:p>
    <w:p w14:paraId="0AADD94A" w14:textId="77777777" w:rsidR="00707B72" w:rsidRDefault="00BC578D">
      <w:pPr>
        <w:spacing w:after="240"/>
      </w:pPr>
      <w:r>
        <w:t xml:space="preserve">Hence we choose </w:t>
      </w:r>
      <m:oMath>
        <m:r>
          <w:rPr>
            <w:rFonts w:ascii="Cambria Math" w:hAnsi="Cambria Math"/>
          </w:rPr>
          <m:t>A</m:t>
        </m:r>
      </m:oMath>
      <w:r>
        <w:t xml:space="preserve"> as root and the tree is done.</w:t>
      </w:r>
    </w:p>
    <w:p w14:paraId="0AADD94B" w14:textId="77777777" w:rsidR="00707B72" w:rsidRDefault="00BC578D">
      <w:pPr>
        <w:spacing w:before="360" w:line="420" w:lineRule="exact"/>
      </w:pPr>
      <w:r>
        <w:rPr>
          <w:b/>
          <w:sz w:val="42"/>
        </w:rPr>
        <w:t>8. Exercise 10-2 Neurons</w:t>
      </w:r>
    </w:p>
    <w:p w14:paraId="0AADD94C" w14:textId="77777777" w:rsidR="00707B72" w:rsidRDefault="00BC578D">
      <w:pPr>
        <w:spacing w:after="240"/>
      </w:pPr>
      <w:r>
        <w:lastRenderedPageBreak/>
        <w:t xml:space="preserve">Sketch two trained threshold logic units (that is, individual TLUs, no hidden layer) that can represent for two Boolean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∈{0,1}</m:t>
        </m:r>
      </m:oMath>
      <w:r>
        <w:t xml:space="preserve"> and the </w:t>
      </w:r>
      <m:oMath>
        <m:r>
          <m:rPr>
            <m:sty m:val="p"/>
          </m:rPr>
          <w:rPr>
            <w:rFonts w:ascii="Cambria Math" w:hAnsi="Cambria Math"/>
          </w:rPr>
          <m:t>AND</m:t>
        </m:r>
      </m:oMath>
      <w:r>
        <w:t xml:space="preserve"> and the OR function, respectively.</w:t>
      </w:r>
    </w:p>
    <w:p w14:paraId="0AADD94D" w14:textId="77777777" w:rsidR="00707B72" w:rsidRDefault="00BC578D">
      <w:pPr>
        <w:spacing w:after="240"/>
      </w:pPr>
      <w:r>
        <w:t>Sketch the related linear separations in the boolean space.</w:t>
      </w:r>
    </w:p>
    <w:p w14:paraId="0AADD94E" w14:textId="77777777" w:rsidR="00707B72" w:rsidRDefault="00BC578D">
      <w:pPr>
        <w:spacing w:before="360" w:line="420" w:lineRule="exact"/>
      </w:pPr>
      <w:r>
        <w:rPr>
          <w:b/>
          <w:sz w:val="42"/>
        </w:rPr>
        <w:t>9. Su</w:t>
      </w:r>
      <w:r>
        <w:rPr>
          <w:b/>
          <w:sz w:val="42"/>
        </w:rPr>
        <w:t>ggested solution:</w:t>
      </w:r>
    </w:p>
    <w:p w14:paraId="0AADD94F" w14:textId="77777777" w:rsidR="00707B72" w:rsidRDefault="00BC578D">
      <w:pPr>
        <w:spacing w:after="240"/>
      </w:pPr>
      <w:r>
        <w:t>Diverse solutions are possible, examples are:</w:t>
      </w:r>
    </w:p>
    <w:p w14:paraId="0AADD950" w14:textId="77777777" w:rsidR="00707B72" w:rsidRDefault="00BC578D">
      <w:p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:</w:t>
      </w:r>
    </w:p>
    <w:p w14:paraId="0AADD951" w14:textId="77777777" w:rsidR="00707B72" w:rsidRDefault="00BC578D">
      <w:r>
        <w:rPr>
          <w:noProof/>
        </w:rPr>
        <w:drawing>
          <wp:inline distT="0" distB="0" distL="0" distR="0" wp14:anchorId="0AADD98A" wp14:editId="0AADD98B">
            <wp:extent cx="5410200" cy="2019300"/>
            <wp:effectExtent l="0" t="0" r="0" b="0"/>
            <wp:docPr id="1" name="2022_06_22_3edf76ca448777f37c02g-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_3edf76ca448777f37c02g-3.jpe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952" w14:textId="77777777" w:rsidR="00707B72" w:rsidRDefault="00BC578D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AADD953" w14:textId="77777777" w:rsidR="00707B72" w:rsidRDefault="00BC578D">
      <w:r>
        <w:rPr>
          <w:noProof/>
        </w:rPr>
        <w:drawing>
          <wp:inline distT="0" distB="0" distL="0" distR="0" wp14:anchorId="0AADD98C" wp14:editId="0AADD98D">
            <wp:extent cx="5486400" cy="2022291"/>
            <wp:effectExtent l="0" t="0" r="0" b="0"/>
            <wp:docPr id="2" name="image-e950b2c5b835f717fb27b24fc53c1311810963a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e950b2c5b835f717fb27b24fc53c1311810963a9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954" w14:textId="77777777" w:rsidR="00707B72" w:rsidRDefault="00BC578D">
      <w:pPr>
        <w:spacing w:after="240"/>
      </w:pPr>
      <w:r>
        <w:t>Sketch the related linear separations in the boolean space</w:t>
      </w:r>
    </w:p>
    <w:p w14:paraId="0AADD955" w14:textId="77777777" w:rsidR="00707B72" w:rsidRDefault="00BC578D">
      <w:r>
        <w:rPr>
          <w:noProof/>
        </w:rPr>
        <w:lastRenderedPageBreak/>
        <w:drawing>
          <wp:inline distT="0" distB="0" distL="0" distR="0" wp14:anchorId="0AADD98E" wp14:editId="0AADD98F">
            <wp:extent cx="4286250" cy="3486150"/>
            <wp:effectExtent l="0" t="0" r="0" b="0"/>
            <wp:docPr id="3" name="image-c24d790a06bfc9bbd0d84cc7edc9d107fb70dc8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c24d790a06bfc9bbd0d84cc7edc9d107fb70dc89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956" w14:textId="77777777" w:rsidR="00707B72" w:rsidRDefault="00BC578D">
      <w:pPr>
        <w:spacing w:after="240"/>
      </w:pPr>
      <w:r>
        <w:t>for the equations</w:t>
      </w:r>
    </w:p>
    <w:p w14:paraId="0AADD957" w14:textId="77777777" w:rsidR="00707B72" w:rsidRDefault="00BC578D">
      <w:pPr>
        <w:spacing w:after="240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AADD958" w14:textId="77777777" w:rsidR="00707B72" w:rsidRDefault="00BC578D">
      <w:pPr>
        <w:spacing w:after="240"/>
      </w:pPr>
      <w:r>
        <w:t xml:space="preserve">We have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=0.6,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=0.4</m:t>
        </m:r>
      </m:oMath>
      <w:r>
        <w:t xml:space="preserve"> :</w:t>
      </w:r>
    </w:p>
    <w:p w14:paraId="0AADD959" w14:textId="77777777" w:rsidR="00707B72" w:rsidRDefault="00BC578D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AADD95A" w14:textId="77777777" w:rsidR="00707B72" w:rsidRDefault="00BC578D">
      <w:pPr>
        <w:spacing w:after="240"/>
      </w:pPr>
      <w:r>
        <w:t xml:space="preserve">and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=0.4,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</m:t>
        </m:r>
      </m:oMath>
      <w:r>
        <w:t xml:space="preserve"> :</w:t>
      </w:r>
    </w:p>
    <w:p w14:paraId="0AADD95B" w14:textId="77777777" w:rsidR="00707B72" w:rsidRDefault="00BC578D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=1.5-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0AADD95C" w14:textId="77777777" w:rsidR="00707B72" w:rsidRDefault="00BC578D">
      <w:pPr>
        <w:spacing w:after="240"/>
      </w:pPr>
      <w:r>
        <w:t>Or in general:</w:t>
      </w:r>
    </w:p>
    <w:p w14:paraId="0AADD95D" w14:textId="77777777" w:rsidR="00707B72" w:rsidRDefault="00BC578D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AADD95E" w14:textId="77777777" w:rsidR="00707B72" w:rsidRDefault="00BC578D">
      <w:pPr>
        <w:spacing w:after="240"/>
      </w:pPr>
      <w:r>
        <w:t>We have infinitely many other possibilities for separating lines, relating to other weights and thresholds.</w:t>
      </w:r>
    </w:p>
    <w:p w14:paraId="0AADD95F" w14:textId="77777777" w:rsidR="00707B72" w:rsidRDefault="00BC578D">
      <w:pPr>
        <w:spacing w:after="240"/>
      </w:pPr>
      <w:r>
        <w:t>Exercise 10-3 Support vectors and margin</w:t>
      </w:r>
    </w:p>
    <w:p w14:paraId="0AADD960" w14:textId="77777777" w:rsidR="00707B72" w:rsidRDefault="00BC578D">
      <w:pPr>
        <w:spacing w:after="240"/>
      </w:pPr>
      <w:r>
        <w:t>Consider the following dataset with points from two c</w:t>
      </w:r>
      <w:r>
        <w:t xml:space="preserve">lasses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(diamonds)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(circles).</w:t>
      </w:r>
    </w:p>
    <w:p w14:paraId="0AADD961" w14:textId="77777777" w:rsidR="00707B72" w:rsidRDefault="00BC578D">
      <w:r>
        <w:rPr>
          <w:noProof/>
        </w:rPr>
        <w:lastRenderedPageBreak/>
        <w:drawing>
          <wp:inline distT="0" distB="0" distL="0" distR="0" wp14:anchorId="0AADD990" wp14:editId="0AADD991">
            <wp:extent cx="4000500" cy="3943350"/>
            <wp:effectExtent l="0" t="0" r="0" b="0"/>
            <wp:docPr id="4" name="2022_06_22_3edf76ca448777f37c02g-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_06_22_3edf76ca448777f37c02g-4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962" w14:textId="77777777" w:rsidR="00707B72" w:rsidRDefault="00BC578D">
      <w:pPr>
        <w:spacing w:after="240"/>
      </w:pPr>
      <w:r>
        <w:t xml:space="preserve">(a) Give the equations for hyperplanes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AADD963" w14:textId="77777777" w:rsidR="00707B72" w:rsidRDefault="00BC578D">
      <w:pPr>
        <w:spacing w:after="240"/>
      </w:pPr>
      <w:r>
        <w:t>Suggested solution:</w:t>
      </w:r>
    </w:p>
    <w:p w14:paraId="0AADD964" w14:textId="77777777" w:rsidR="00707B72" w:rsidRDefault="00BC578D">
      <w:pPr>
        <w:spacing w:after="240"/>
      </w:pPr>
      <w:r>
        <w:t xml:space="preserve">We can start with two points that define a line (i.e., a hyperplane in the two dimensional space).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we can use (e.g.) </w:t>
      </w:r>
      <m:oMath>
        <m:r>
          <m:rPr>
            <m:sty m:val="p"/>
          </m:rPr>
          <w:rPr>
            <w:rFonts w:ascii="Cambria Math" w:hAnsi="Cambria Math"/>
          </w:rPr>
          <m:t>(6,0)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(1,10)</m:t>
        </m:r>
      </m:oMath>
      <w:r>
        <w:t xml:space="preserve">. </w:t>
      </w:r>
      <w:r>
        <w:t>Thus the slope is</w:t>
      </w:r>
    </w:p>
    <w:p w14:paraId="0AADD965" w14:textId="77777777" w:rsidR="00707B72" w:rsidRDefault="00BC578D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</m:oMath>
      </m:oMathPara>
    </w:p>
    <w:p w14:paraId="0AADD966" w14:textId="77777777" w:rsidR="00707B72" w:rsidRDefault="00BC578D">
      <w:pPr>
        <w:spacing w:after="240"/>
      </w:pPr>
      <w:r>
        <w:t xml:space="preserve">Now using </w:t>
      </w:r>
      <m:oMath>
        <m:r>
          <m:rPr>
            <m:sty m:val="p"/>
          </m:rPr>
          <w:rPr>
            <w:rFonts w:ascii="Cambria Math" w:hAnsi="Cambria Math"/>
          </w:rPr>
          <m:t>(6,0)</m:t>
        </m:r>
      </m:oMath>
      <w:r>
        <w:t xml:space="preserve"> as a point of the line, we get the equation:</w:t>
      </w:r>
    </w:p>
    <w:p w14:paraId="0AADD967" w14:textId="77777777" w:rsidR="00707B72" w:rsidRDefault="00BC578D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12=0</m:t>
          </m:r>
        </m:oMath>
      </m:oMathPara>
    </w:p>
    <w:p w14:paraId="0AADD968" w14:textId="77777777" w:rsidR="00707B72" w:rsidRDefault="00BC578D">
      <w:pPr>
        <w:spacing w:after="24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we can take </w:t>
      </w:r>
      <m:oMath>
        <m:r>
          <m:rPr>
            <m:sty m:val="p"/>
          </m:rPr>
          <w:rPr>
            <w:rFonts w:ascii="Cambria Math" w:hAnsi="Cambria Math"/>
          </w:rPr>
          <m:t>(2,0)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(8,10)</m:t>
        </m:r>
      </m:oMath>
      <w:r>
        <w:t>, thus the slope is</w:t>
      </w:r>
    </w:p>
    <w:p w14:paraId="0AADD969" w14:textId="77777777" w:rsidR="00707B72" w:rsidRDefault="00BC578D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AADD96A" w14:textId="77777777" w:rsidR="00707B72" w:rsidRDefault="00BC578D">
      <w:pPr>
        <w:spacing w:after="240"/>
      </w:pPr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(2,0)</m:t>
        </m:r>
      </m:oMath>
      <w:r>
        <w:t xml:space="preserve"> as a point of the line, we get the equation</w:t>
      </w:r>
    </w:p>
    <w:p w14:paraId="0AADD96B" w14:textId="77777777" w:rsidR="00707B72" w:rsidRDefault="00BC578D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10=0</m:t>
          </m:r>
        </m:oMath>
      </m:oMathPara>
    </w:p>
    <w:p w14:paraId="0AADD96C" w14:textId="77777777" w:rsidR="00707B72" w:rsidRDefault="00BC578D">
      <w:pPr>
        <w:spacing w:after="240"/>
      </w:pPr>
      <w:r>
        <w:t xml:space="preserve">(b) Name all the support vectors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AADD96D" w14:textId="77777777" w:rsidR="00707B72" w:rsidRDefault="00BC578D">
      <w:pPr>
        <w:spacing w:before="360" w:line="420" w:lineRule="exact"/>
      </w:pPr>
      <w:r>
        <w:rPr>
          <w:b/>
          <w:sz w:val="42"/>
        </w:rPr>
        <w:lastRenderedPageBreak/>
        <w:t>10. Suggested solution:</w:t>
      </w:r>
    </w:p>
    <w:p w14:paraId="0AADD96E" w14:textId="77777777" w:rsidR="00707B72" w:rsidRDefault="00BC578D">
      <w:pPr>
        <w:spacing w:after="240"/>
      </w:pPr>
      <w:r>
        <w:t xml:space="preserve">The support vectors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are </w:t>
      </w:r>
      <m:oMath>
        <m:r>
          <m:rPr>
            <m:sty m:val="p"/>
          </m:rPr>
          <w:rPr>
            <w:rFonts w:ascii="Cambria Math" w:hAnsi="Cambria Math"/>
          </w:rPr>
          <m:t>(2,6),(3,4)</m:t>
        </m:r>
      </m:oMath>
      <w: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(6,2)</m:t>
        </m:r>
      </m:oMath>
      <w:r>
        <w:t>.</w:t>
      </w:r>
    </w:p>
    <w:p w14:paraId="0AADD96F" w14:textId="77777777" w:rsidR="00707B72" w:rsidRDefault="00BC578D">
      <w:pPr>
        <w:spacing w:after="240"/>
      </w:pPr>
      <w:r>
        <w:t xml:space="preserve">The support vectors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are </w:t>
      </w:r>
      <m:oMath>
        <m:r>
          <m:rPr>
            <m:sty m:val="p"/>
          </m:rPr>
          <w:rPr>
            <w:rFonts w:ascii="Cambria Math" w:hAnsi="Cambria Math"/>
          </w:rPr>
          <m:t>(3,4)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(7,6)</m:t>
        </m:r>
      </m:oMath>
      <w:r>
        <w:t>.</w:t>
      </w:r>
    </w:p>
    <w:p w14:paraId="0AADD970" w14:textId="77777777" w:rsidR="00707B72" w:rsidRDefault="00BC578D">
      <w:pPr>
        <w:spacing w:after="240"/>
      </w:pPr>
      <w:r>
        <w:t>(c) Whi</w:t>
      </w:r>
      <w:r>
        <w:t>ch of the two hyperplanes is better at separating the two classes based on the margin?</w:t>
      </w:r>
    </w:p>
    <w:p w14:paraId="0AADD971" w14:textId="77777777" w:rsidR="00707B72" w:rsidRDefault="00BC578D">
      <w:pPr>
        <w:spacing w:after="240"/>
      </w:pPr>
      <w:r>
        <w:t>Suggested solution:</w:t>
      </w:r>
    </w:p>
    <w:p w14:paraId="0AADD972" w14:textId="77777777" w:rsidR="00707B72" w:rsidRDefault="00BC578D">
      <w:pPr>
        <w:spacing w:after="240"/>
      </w:pPr>
      <w:r>
        <w:t>We compute the margins for the two classifiers by computing the distance from the support vectors to the hyperplanes.</w:t>
      </w:r>
    </w:p>
    <w:p w14:paraId="0AADD973" w14:textId="77777777" w:rsidR="00707B72" w:rsidRDefault="00BC578D">
      <w:pPr>
        <w:spacing w:after="24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12</m:t>
        </m:r>
      </m:oMath>
      <w:r>
        <w:t xml:space="preserve"> we have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2,1)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=-12</m:t>
        </m:r>
      </m:oMath>
      <w:r>
        <w:t xml:space="preserve">,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⟩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. Recall that the distance of a point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to the hyperplane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⟨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⟩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den>
        </m:f>
      </m:oMath>
      <w:r>
        <w:t>.</w:t>
      </w:r>
    </w:p>
    <w:p w14:paraId="0AADD974" w14:textId="77777777" w:rsidR="00707B72" w:rsidRDefault="00BC578D">
      <w:pPr>
        <w:spacing w:after="240"/>
      </w:pPr>
      <w:r>
        <w:t xml:space="preserve">The distance of support vector </w:t>
      </w:r>
      <m:oMath>
        <m:r>
          <m:rPr>
            <m:sty m:val="p"/>
          </m:rPr>
          <w:rPr>
            <w:rFonts w:ascii="Cambria Math" w:hAnsi="Cambria Math"/>
          </w:rPr>
          <m:t>(3,4)</m:t>
        </m:r>
      </m:oMath>
      <w:r>
        <w:t xml:space="preserve"> is thus:</w:t>
      </w:r>
    </w:p>
    <w:p w14:paraId="0AADD975" w14:textId="77777777" w:rsidR="00707B72" w:rsidRDefault="00BC578D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6+4-12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0AADD976" w14:textId="77777777" w:rsidR="00707B72" w:rsidRDefault="00BC578D">
      <w:pPr>
        <w:spacing w:after="240"/>
      </w:pPr>
      <w:r>
        <w:t xml:space="preserve">The distance of support vector </w:t>
      </w:r>
      <m:oMath>
        <m:r>
          <m:rPr>
            <m:sty m:val="p"/>
          </m:rPr>
          <w:rPr>
            <w:rFonts w:ascii="Cambria Math" w:hAnsi="Cambria Math"/>
          </w:rPr>
          <m:t>(6,2)</m:t>
        </m:r>
      </m:oMath>
      <w:r>
        <w:t xml:space="preserve"> is:</w:t>
      </w:r>
    </w:p>
    <w:p w14:paraId="0AADD977" w14:textId="77777777" w:rsidR="00707B72" w:rsidRDefault="00BC578D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12+2-12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0AADD978" w14:textId="77777777" w:rsidR="00707B72" w:rsidRDefault="00BC578D">
      <w:pPr>
        <w:spacing w:after="240"/>
      </w:pPr>
      <w:r>
        <w:t xml:space="preserve">The total margin is therefore </w:t>
      </w:r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≈1.79</m:t>
        </m:r>
      </m:oMath>
    </w:p>
    <w:p w14:paraId="0AADD979" w14:textId="77777777" w:rsidR="00707B72" w:rsidRDefault="00BC578D">
      <w:pPr>
        <w:spacing w:after="240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10</m:t>
        </m:r>
      </m:oMath>
      <w:r>
        <w:t xml:space="preserve"> we have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=(5,-3)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=-10</m:t>
        </m:r>
      </m:oMath>
      <w:r>
        <w:t>.</w:t>
      </w:r>
    </w:p>
    <w:p w14:paraId="0AADD97A" w14:textId="77777777" w:rsidR="00707B72" w:rsidRDefault="00BC578D">
      <w:pPr>
        <w:spacing w:after="240"/>
      </w:pPr>
      <w:r>
        <w:t xml:space="preserve">The distance of support vector </w:t>
      </w:r>
      <m:oMath>
        <m:r>
          <m:rPr>
            <m:sty m:val="p"/>
          </m:rPr>
          <w:rPr>
            <w:rFonts w:ascii="Cambria Math" w:hAnsi="Cambria Math"/>
          </w:rPr>
          <m:t>(3,4)</m:t>
        </m:r>
      </m:oMath>
      <w:r>
        <w:t xml:space="preserve"> is:</w:t>
      </w:r>
    </w:p>
    <w:p w14:paraId="0AADD97B" w14:textId="77777777" w:rsidR="00707B72" w:rsidRDefault="00BC578D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15-12-10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5.83</m:t>
              </m:r>
            </m:den>
          </m:f>
        </m:oMath>
      </m:oMathPara>
    </w:p>
    <w:p w14:paraId="0AADD97C" w14:textId="77777777" w:rsidR="00707B72" w:rsidRDefault="00BC578D">
      <w:pPr>
        <w:spacing w:after="240"/>
      </w:pPr>
      <w:r>
        <w:t xml:space="preserve">The distance of support vector </w:t>
      </w:r>
      <m:oMath>
        <m:r>
          <m:rPr>
            <m:sty m:val="p"/>
          </m:rPr>
          <w:rPr>
            <w:rFonts w:ascii="Cambria Math" w:hAnsi="Cambria Math"/>
          </w:rPr>
          <m:t>(7,6)</m:t>
        </m:r>
      </m:oMath>
      <w:r>
        <w:t xml:space="preserve"> is:</w:t>
      </w:r>
    </w:p>
    <w:p w14:paraId="0AADD97D" w14:textId="77777777" w:rsidR="00707B72" w:rsidRDefault="00BC578D">
      <w:pPr>
        <w:spacing w:after="2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35-18-10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5.83</m:t>
              </m:r>
            </m:den>
          </m:f>
        </m:oMath>
      </m:oMathPara>
    </w:p>
    <w:p w14:paraId="0AADD97E" w14:textId="77777777" w:rsidR="00707B72" w:rsidRDefault="00BC578D">
      <w:pPr>
        <w:spacing w:after="240"/>
      </w:pPr>
      <w:r>
        <w:t xml:space="preserve">The total margin is therefore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34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≈2.4.</m:t>
        </m:r>
      </m:oMath>
    </w:p>
    <w:p w14:paraId="0AADD97F" w14:textId="77777777" w:rsidR="00707B72" w:rsidRDefault="00BC578D">
      <w:pPr>
        <w:spacing w:after="240"/>
      </w:pPr>
      <w:r>
        <w:t>In c</w:t>
      </w:r>
      <w:r>
        <w:t xml:space="preserve">onclusion,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is better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>. (d) Find the best separating hyperplane for this dataset, give its equation, and show the corresponding support vectors.</w:t>
      </w:r>
    </w:p>
    <w:p w14:paraId="0AADD980" w14:textId="77777777" w:rsidR="00707B72" w:rsidRDefault="00BC578D">
      <w:pPr>
        <w:spacing w:before="360" w:line="420" w:lineRule="exact"/>
      </w:pPr>
      <w:r>
        <w:rPr>
          <w:b/>
          <w:sz w:val="42"/>
        </w:rPr>
        <w:t>11. Suggested solution:</w:t>
      </w:r>
    </w:p>
    <w:p w14:paraId="0AADD981" w14:textId="77777777" w:rsidR="00707B72" w:rsidRDefault="00BC578D">
      <w:pPr>
        <w:spacing w:after="240"/>
      </w:pPr>
      <w:r>
        <w:t>Sketch the convex hull:</w:t>
      </w:r>
    </w:p>
    <w:p w14:paraId="0AADD982" w14:textId="77777777" w:rsidR="00707B72" w:rsidRDefault="00BC578D">
      <w:r>
        <w:rPr>
          <w:noProof/>
        </w:rPr>
        <w:lastRenderedPageBreak/>
        <w:drawing>
          <wp:inline distT="0" distB="0" distL="0" distR="0" wp14:anchorId="0AADD992" wp14:editId="0AADD993">
            <wp:extent cx="4000500" cy="3886200"/>
            <wp:effectExtent l="0" t="0" r="0" b="0"/>
            <wp:docPr id="5" name="2022_06_22_3edf76ca448777f37c02g-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_06_22_3edf76ca448777f37c02g-6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983" w14:textId="77777777" w:rsidR="00707B72" w:rsidRDefault="00BC578D">
      <w:pPr>
        <w:spacing w:after="240"/>
      </w:pPr>
      <w:r>
        <w:t>Sketch the maximum possible margin, obvious by the convex hull.</w:t>
      </w:r>
    </w:p>
    <w:p w14:paraId="0AADD984" w14:textId="77777777" w:rsidR="00707B72" w:rsidRDefault="00BC578D">
      <w:r>
        <w:rPr>
          <w:noProof/>
        </w:rPr>
        <w:drawing>
          <wp:inline distT="0" distB="0" distL="0" distR="0" wp14:anchorId="0AADD994" wp14:editId="0AADD995">
            <wp:extent cx="3905250" cy="3867150"/>
            <wp:effectExtent l="0" t="0" r="0" b="0"/>
            <wp:docPr id="6" name="image-dd2a97a8e92481c4e85ff1aff60e2caf539ca26d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dd2a97a8e92481c4e85ff1aff60e2caf539ca26d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985" w14:textId="77777777" w:rsidR="00707B72" w:rsidRDefault="00BC578D">
      <w:pPr>
        <w:spacing w:after="240"/>
      </w:pPr>
      <w:r>
        <w:lastRenderedPageBreak/>
        <w:t xml:space="preserve">The support vectors are thus </w:t>
      </w:r>
      <m:oMath>
        <m:r>
          <m:rPr>
            <m:sty m:val="p"/>
          </m:rPr>
          <w:rPr>
            <w:rFonts w:ascii="Cambria Math" w:hAnsi="Cambria Math"/>
          </w:rPr>
          <m:t>(6,2)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(7,6)</m:t>
        </m:r>
      </m:oMath>
      <w:r>
        <w:t xml:space="preserve"> for circles and </w:t>
      </w:r>
      <m:oMath>
        <m:r>
          <m:rPr>
            <m:sty m:val="p"/>
          </m:rPr>
          <w:rPr>
            <w:rFonts w:ascii="Cambria Math" w:hAnsi="Cambria Math"/>
          </w:rPr>
          <m:t>(3,4)</m:t>
        </m:r>
      </m:oMath>
      <w:r>
        <w:t xml:space="preserve"> for diamonds. The optimal hyperplane is therefore</w:t>
      </w:r>
    </w:p>
    <w:p w14:paraId="0AADD986" w14:textId="77777777" w:rsidR="00707B72" w:rsidRDefault="00BC578D">
      <w:pPr>
        <w:spacing w:after="24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:4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15</m:t>
          </m:r>
        </m:oMath>
      </m:oMathPara>
    </w:p>
    <w:p w14:paraId="0AADD987" w14:textId="77777777" w:rsidR="00707B72" w:rsidRDefault="00BC578D">
      <w:pPr>
        <w:spacing w:after="240"/>
      </w:pPr>
      <w:r>
        <w:t xml:space="preserve">which is exactly half-way between the lines passing through the support vectors (which are </w:t>
      </w:r>
      <m:oMath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22</m:t>
        </m:r>
      </m:oMath>
      <w:r>
        <w:t xml:space="preserve"> and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d>
      </m:oMath>
    </w:p>
    <w:p w14:paraId="0AADD988" w14:textId="77777777" w:rsidR="00707B72" w:rsidRDefault="00BC578D">
      <w:r>
        <w:rPr>
          <w:noProof/>
        </w:rPr>
        <w:drawing>
          <wp:inline distT="0" distB="0" distL="0" distR="0" wp14:anchorId="0AADD996" wp14:editId="0AADD997">
            <wp:extent cx="3867150" cy="3848100"/>
            <wp:effectExtent l="0" t="0" r="0" b="0"/>
            <wp:docPr id="7" name="2022_06_22_3edf76ca448777f37c02g-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_06_22_3edf76ca448777f37c02g-7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989" w14:textId="77777777" w:rsidR="00707B72" w:rsidRDefault="00BC578D">
      <w:pPr>
        <w:spacing w:after="240"/>
      </w:pPr>
      <w:r>
        <w:t xml:space="preserve">The margin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≈3.395</m:t>
        </m:r>
      </m:oMath>
      <w:r>
        <w:t>.</w:t>
      </w:r>
    </w:p>
    <w:sectPr w:rsidR="00707B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72"/>
    <w:rsid w:val="00707B72"/>
    <w:rsid w:val="00B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D92E"/>
  <w15:docId w15:val="{E05077AC-25DF-4A4F-B897-507D228D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Yousef Balas</cp:lastModifiedBy>
  <cp:revision>2</cp:revision>
  <dcterms:created xsi:type="dcterms:W3CDTF">2022-06-22T12:37:00Z</dcterms:created>
  <dcterms:modified xsi:type="dcterms:W3CDTF">2022-06-22T23:01:00Z</dcterms:modified>
</cp:coreProperties>
</file>