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420" w:before="360" w:lineRule="exact"/>
      </w:pPr>
      <w:r>
        <w:rPr>
          <w:b/>
          <w:sz w:val="42"/>
        </w:rPr>
        <w:t xml:space="preserve">1. </w:t>
      </w:r>
      <w:r>
        <w:rPr>
          <w:b/>
          <w:sz w:val="42"/>
        </w:rPr>
        <w:t xml:space="preserve">Question 1</w:t>
      </w:r>
    </w:p>
    <w:p>
      <w:pPr>
        <w:spacing w:after="240" w:lineRule="exact"/>
      </w:pPr>
      <w:r>
        <w:rPr/>
        <w:t xml:space="preserve">Given the items </w:t>
      </w:r>
      <m:oMathPara>
        <m:oMathParaPr>
          <m:jc m:val="left"/>
        </m:oMathParaPr>
        <m:oMath>
          <m:r>
            <m:rPr>
              <m:sty m:val="i"/>
            </m:rPr>
            <m:t>I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,</m:t>
          </m:r>
          <m:r>
            <m:rPr>
              <m:sty m:val="i"/>
            </m:rPr>
            <m:t>H</m:t>
          </m:r>
          <m:r>
            <m:rPr>
              <m:sty m:val="p"/>
            </m:rPr>
            <m:t>,</m:t>
          </m:r>
          <m:r>
            <m:rPr>
              <m:sty m:val="i"/>
            </m:rPr>
            <m:t>I</m:t>
          </m:r>
          <m:r>
            <m:rPr>
              <m:sty m:val="p"/>
            </m:rPr>
            <m:t>}</m:t>
          </m:r>
        </m:oMath>
      </m:oMathPara>
      <w:r>
        <w:rPr/>
        <w:t xml:space="preserve"> and the set of transactions </w:t>
      </w:r>
      <m:oMathPara>
        <m:oMathParaPr>
          <m:jc m:val="left"/>
        </m:oMathParaPr>
        <m:oMath>
          <m:r>
            <m:rPr>
              <m:sty m:val="i"/>
            </m:rPr>
            <m:t>T</m:t>
          </m:r>
        </m:oMath>
      </m:oMathPara>
      <w:r>
        <w:rPr/>
        <w:t xml:space="preserve"> :</w:t>
      </w:r>
    </w:p>
    <w:tbl>
      <w:tblPr>
        <w:jc w:val="center"/>
        <w:tblCellSpacing w:w="0" w:type="dxa"/>
        <w:tblBorders/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TransID</w:t>
            </w:r>
          </w:p>
        </w:tc>
        <w:tc>
          <w:tcPr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Items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1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A B C E G H I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2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A B D E F H I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3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A B D E H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4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A B E F H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5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A B E H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6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A D F G I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7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A F I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8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B C D E G I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9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C G I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10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D E F G H I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11</w:t>
            </w:r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D G I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F</w:t>
            </w:r>
          </w:p>
        </w:tc>
      </w:tr>
    </w:tbl>
    <w:p>
      <w:pPr>
        <w:spacing w:lineRule="exact"/>
      </w:pPr>
      <w:r>
        <w:rPr/>
      </w:r>
    </w:p>
    <w:p>
      <w:pPr>
        <w:spacing w:after="240" w:lineRule="exact"/>
      </w:pPr>
      <w:r>
        <w:rPr/>
        <w:t xml:space="preserve">For the minimum support of 3 , we already determined the frequent 3 itemsets with the APRIORI algorithm:</w:t>
      </w:r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/>
                  <m:e>
                    <m:r>
                      <m:rPr>
                        <m:sty m:val="i"/>
                      </m:rPr>
                      <m:t>L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{</m:t>
                </m:r>
              </m:e>
              <m:e>
                <m:r>
                  <m:rPr>
                    <m:sty m:val="i"/>
                  </m:rPr>
                  <m:t>A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A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i"/>
                  </m:rPr>
                  <m:t>H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A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H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A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i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H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C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i"/>
                  </m:rPr>
                  <m:t>I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H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i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i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i"/>
                  </m:rPr>
                  <m:t>H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i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H</m:t>
                </m:r>
                <m:r>
                  <m:rPr>
                    <m:sty m:val="i"/>
                  </m:rPr>
                  <m:t>I</m:t>
                </m:r>
                <m:r>
                  <m:rPr>
                    <m:sty m:val="p"/>
                  </m:rPr>
                  <m:t>}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Which of the following 4-itemsets are preliminary candidates in the next step of APRIORI (i.e., after the merging step but before pruning)?</w:t>
      </w:r>
    </w:p>
    <w:p>
      <w:pPr>
        <w:numPr>
          <w:ilvl w:val="0"/>
          <w:numId w:val="1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A</m:t>
          </m:r>
          <m:r>
            <m:rPr>
              <m:sty m:val="p"/>
            </m:rPr>
            <m:t>B</m:t>
          </m:r>
          <m:r>
            <m:rPr>
              <m:sty m:val="p"/>
            </m:rPr>
            <m:t>D</m:t>
          </m:r>
          <m:r>
            <m:rPr>
              <m:sty m:val="p"/>
            </m:rPr>
            <m:t>E</m:t>
          </m:r>
        </m:oMath>
      </m:oMathPara>
    </w:p>
    <w:p>
      <w:pPr>
        <w:numPr>
          <w:ilvl w:val="0"/>
          <w:numId w:val="1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A</m:t>
          </m:r>
          <m:r>
            <m:rPr>
              <m:sty m:val="p"/>
            </m:rPr>
            <m:t>B</m:t>
          </m:r>
          <m:r>
            <m:rPr>
              <m:sty m:val="p"/>
            </m:rPr>
            <m:t>E</m:t>
          </m:r>
          <m:r>
            <m:rPr>
              <m:sty m:val="p"/>
            </m:rPr>
            <m:t>H</m:t>
          </m:r>
        </m:oMath>
      </m:oMathPara>
    </w:p>
    <w:p>
      <w:pPr>
        <w:numPr>
          <w:ilvl w:val="0"/>
          <w:numId w:val="1"/>
        </w:numPr>
        <w:spacing w:after="240" w:lineRule="exact"/>
      </w:pPr>
      <w:r>
        <w:rPr/>
        <w:t xml:space="preserve">BEHI</w:t>
      </w:r>
    </w:p>
    <w:p>
      <w:pPr>
        <w:numPr>
          <w:ilvl w:val="0"/>
          <w:numId w:val="1"/>
        </w:numPr>
        <w:spacing w:after="240" w:lineRule="exact"/>
      </w:pPr>
      <w:r>
        <w:rPr/>
        <w:t xml:space="preserve">CDGI</w:t>
      </w:r>
    </w:p>
    <w:p>
      <w:pPr>
        <w:numPr>
          <w:ilvl w:val="0"/>
          <w:numId w:val="1"/>
        </w:numPr>
        <w:spacing w:after="240" w:lineRule="exact"/>
      </w:pPr>
      <w:r>
        <w:rPr/>
        <w:t xml:space="preserve">CEGI</w:t>
      </w:r>
    </w:p>
    <w:p>
      <w:pPr>
        <w:numPr>
          <w:ilvl w:val="0"/>
          <w:numId w:val="1"/>
        </w:numPr>
        <w:spacing w:after="240" w:lineRule="exact"/>
      </w:pPr>
      <w:r>
        <w:rPr/>
        <w:t xml:space="preserve">DEFI</w:t>
      </w:r>
    </w:p>
    <w:p>
      <w:pPr>
        <w:numPr>
          <w:ilvl w:val="0"/>
          <w:numId w:val="1"/>
        </w:numPr>
        <w:spacing w:after="240" w:lineRule="exact"/>
      </w:pPr>
      <w:r>
        <w:rPr/>
        <w:t xml:space="preserve">DEGI</w:t>
      </w:r>
    </w:p>
    <w:p>
      <w:pPr>
        <w:numPr>
          <w:ilvl w:val="0"/>
          <w:numId w:val="1"/>
        </w:numPr>
        <w:spacing w:after="240" w:lineRule="exact"/>
      </w:pPr>
      <w:r>
        <w:rPr/>
        <w:t xml:space="preserve">DEHI 9. </w:t>
      </w:r>
      <m:oMathPara>
        <m:oMathParaPr>
          <m:jc m:val="left"/>
        </m:oMathParaPr>
        <m:oMath>
          <m:r>
            <m:rPr>
              <m:sty m:val="p"/>
            </m:rPr>
            <m:t>E</m:t>
          </m:r>
          <m:r>
            <m:rPr>
              <m:sty m:val="p"/>
            </m:rPr>
            <m:t>F</m:t>
          </m:r>
          <m:r>
            <m:rPr>
              <m:sty m:val="p"/>
            </m:rPr>
            <m:t>H</m:t>
          </m:r>
          <m:r>
            <m:rPr>
              <m:sty m:val="p"/>
            </m:rPr>
            <m:t>I</m:t>
          </m:r>
        </m:oMath>
      </m:oMathPara>
    </w:p>
    <w:p>
      <w:pPr>
        <w:numPr>
          <w:ilvl w:val="0"/>
          <w:numId w:val="1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E</m:t>
          </m:r>
          <m:r>
            <m:rPr>
              <m:sty m:val="p"/>
            </m:rPr>
            <m:t>G</m:t>
          </m:r>
          <m:r>
            <m:rPr>
              <m:sty m:val="p"/>
            </m:rPr>
            <m:t>H</m:t>
          </m:r>
          <m:r>
            <m:rPr>
              <m:sty m:val="p"/>
            </m:rPr>
            <m:t>I</m:t>
          </m:r>
        </m:oMath>
      </m:oMathPara>
    </w:p>
    <w:p>
      <w:pPr>
        <w:spacing w:line="420" w:before="360" w:lineRule="exact"/>
      </w:pPr>
      <w:r>
        <w:rPr>
          <w:b/>
          <w:sz w:val="42"/>
        </w:rPr>
        <w:t xml:space="preserve">2. </w:t>
      </w:r>
      <w:r>
        <w:rPr>
          <w:b/>
          <w:sz w:val="42"/>
        </w:rPr>
        <w:t xml:space="preserve">Solution:</w:t>
      </w:r>
    </w:p>
    <w:p>
      <w:pPr>
        <w:spacing w:after="240" w:lineRule="exact"/>
      </w:pPr>
      <w:r>
        <w:rPr/>
        <w:t xml:space="preserve">Generate candidate set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C</m:t>
              </m:r>
            </m:e>
            <m:sub>
              <m:r>
                <m:rPr>
                  <m:sty m:val="p"/>
                </m:rPr>
                <m:t>4</m:t>
              </m:r>
            </m:sub>
          </m:sSub>
        </m:oMath>
      </m:oMathPara>
      <w:r>
        <w:rPr/>
        <w:t xml:space="preserve"> using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L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  <w:r>
        <w:rPr/>
        <w:t xml:space="preserve">. Condition of joining two itemsets is that they should have </w:t>
      </w:r>
      <m:oMathPara>
        <m:oMathParaPr>
          <m:jc m:val="left"/>
        </m:oMathParaPr>
        <m:oMath>
          <m:r>
            <m:rPr>
              <m:sty m:val="p"/>
            </m:rPr>
            <m:t>(</m:t>
          </m:r>
          <m:r>
            <m:rPr>
              <m:sty m:val="i"/>
            </m:rPr>
            <m:t>k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</m:oMath>
      </m:oMathPara>
      <w:r>
        <w:rPr/>
        <w:t xml:space="preserve"> elements in common, which is 2 in this case.</w:t>
      </w:r>
    </w:p>
    <w:p>
      <w:pPr>
        <w:spacing w:after="240" w:lineRule="exact"/>
      </w:pPr>
      <w:r>
        <w:rPr/>
        <w:t xml:space="preserve">Candidate set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C</m:t>
              </m:r>
            </m:e>
            <m:sub>
              <m:r>
                <m:rPr>
                  <m:sty m:val="p"/>
                </m:rPr>
                <m:t>4</m:t>
              </m:r>
            </m:sub>
          </m:sSub>
        </m:oMath>
      </m:oMathPara>
      <w:r>
        <w:rPr/>
        <w:t xml:space="preserve"> would be</w:t>
      </w:r>
    </w:p>
    <w:p>
      <w:pPr>
        <w:spacing w:after="240" w:lineRule="exact"/>
      </w:pPr>
      <m:oMathPara>
        <m:oMath>
          <m:sSub>
            <m:sSubPr/>
            <m:e>
              <m:r>
                <m:rPr>
                  <m:sty m:val="i"/>
                </m:rPr>
                <m:t>L</m:t>
              </m:r>
            </m:e>
            <m:sub>
              <m:r>
                <m:rPr>
                  <m:sty m:val="p"/>
                </m:rPr>
                <m:t>4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i"/>
            </m:rPr>
            <m:t>B</m:t>
          </m:r>
          <m:r>
            <m:rPr>
              <m:sty m:val="i"/>
            </m:rPr>
            <m:t>E</m:t>
          </m:r>
          <m:r>
            <m:rPr>
              <m:sty m:val="i"/>
            </m:rPr>
            <m:t>H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i"/>
            </m:rPr>
            <m:t>E</m:t>
          </m:r>
          <m:r>
            <m:rPr>
              <m:sty m:val="i"/>
            </m:rPr>
            <m:t>H</m:t>
          </m:r>
          <m:r>
            <m:rPr>
              <m:sty m:val="i"/>
            </m:rPr>
            <m:t>I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i"/>
            </m:rPr>
            <m:t>E</m:t>
          </m:r>
          <m:r>
            <m:rPr>
              <m:sty m:val="i"/>
            </m:rPr>
            <m:t>H</m:t>
          </m:r>
          <m:r>
            <m:rPr>
              <m:sty m:val="i"/>
            </m:rPr>
            <m:t>I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Thus itemsets </w:t>
      </w:r>
      <m:oMathPara>
        <m:oMathParaPr>
          <m:jc m:val="left"/>
        </m:oMathParaPr>
        <m:oMath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3</m:t>
          </m:r>
          <m:r>
            <m:rPr>
              <m:sty m:val="p"/>
            </m:rPr>
            <m:t>,</m:t>
          </m:r>
          <m:r>
            <m:rPr>
              <m:sty m:val="p"/>
            </m:rPr>
            <m:t>8</m:t>
          </m:r>
        </m:oMath>
      </m:oMathPara>
      <w:r>
        <w:rPr/>
        <w:t xml:space="preserve"> are preliminary candidates in step 4 .</w:t>
      </w:r>
    </w:p>
    <w:p>
      <w:pPr>
        <w:spacing w:line="420" w:before="360" w:lineRule="exact"/>
      </w:pPr>
      <w:r>
        <w:rPr>
          <w:b/>
          <w:sz w:val="42"/>
        </w:rPr>
        <w:t xml:space="preserve">3. </w:t>
      </w:r>
      <w:r>
        <w:rPr>
          <w:b/>
          <w:sz w:val="42"/>
        </w:rPr>
        <w:t xml:space="preserve">Question 2</w:t>
      </w:r>
    </w:p>
    <w:p>
      <w:pPr>
        <w:spacing w:after="240" w:lineRule="exact"/>
      </w:pPr>
      <w:r>
        <w:rPr/>
        <w:t xml:space="preserve">For some transaction database we found that the rule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  <w:r>
        <w:rPr/>
        <w:t xml:space="preserve"> has a confidence below the confidence threshold.</w:t>
      </w:r>
    </w:p>
    <w:p>
      <w:pPr>
        <w:spacing w:after="240" w:lineRule="exact"/>
      </w:pPr>
      <w:r>
        <w:rPr/>
        <w:t xml:space="preserve">Which of the following rules will therefore have a confidence below the confidence threshold as well?</w:t>
      </w:r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2"/>
        </w:num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spacing w:line="420" w:before="360" w:lineRule="exact"/>
      </w:pPr>
      <w:r>
        <w:rPr>
          <w:b/>
          <w:sz w:val="42"/>
        </w:rPr>
        <w:t xml:space="preserve">4. </w:t>
      </w:r>
      <w:r>
        <w:rPr>
          <w:b/>
          <w:sz w:val="42"/>
        </w:rPr>
        <w:t xml:space="preserve">Solution:</w:t>
      </w:r>
    </w:p>
    <w:p>
      <w:pPr>
        <w:spacing w:after="240" w:lineRule="exact"/>
      </w:pPr>
      <w:r>
        <w:rPr/>
        <w:t xml:space="preserve">Recall when we have an association rule </w:t>
      </w:r>
      <m:oMathPara>
        <m:oMathParaPr>
          <m:jc m:val="left"/>
        </m:oMathParaPr>
        <m:oMath>
          <m:r>
            <m:rPr>
              <m:sty m:val="i"/>
            </m:rPr>
            <m:t>x</m:t>
          </m:r>
          <m:r>
            <m:rPr>
              <m:sty m:val="p"/>
            </m:rPr>
            <m:t>⇒</m:t>
          </m:r>
          <m:r>
            <m:rPr>
              <m:sty m:val="i"/>
            </m:rPr>
            <m:t>y</m:t>
          </m:r>
        </m:oMath>
      </m:oMathPara>
      <w:r>
        <w:rPr/>
        <w:t xml:space="preserve">.</w:t>
      </w:r>
    </w:p>
    <w:p>
      <w:pPr>
        <w:spacing w:after="240" w:lineRule="exact"/>
      </w:pPr>
      <w:r>
        <w:rPr/>
        <w:t xml:space="preserve">Support is the amount of times </w:t>
      </w:r>
      <m:oMathPara>
        <m:oMathParaPr>
          <m:jc m:val="left"/>
        </m:oMathParaPr>
        <m:oMath>
          <m:r>
            <m:rPr>
              <m:sty m:val="i"/>
            </m:rPr>
            <m:t>x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i"/>
            </m:rPr>
            <m:t>y</m:t>
          </m:r>
        </m:oMath>
      </m:oMathPara>
      <w:r>
        <w:rPr/>
        <w:t xml:space="preserve"> appear together.</w:t>
      </w:r>
    </w:p>
    <w:p>
      <w:pPr>
        <w:spacing w:after="240" w:lineRule="exact"/>
      </w:pPr>
      <w:r>
        <w:rPr/>
        <w:t xml:space="preserve">Confidence is the support, divided by the times that the first part of the expression appears alone in the table, i.e. </w:t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s</m:t>
              </m:r>
            </m:num>
            <m:den>
              <m:r>
                <m:rPr>
                  <m:sty m:val="p"/>
                </m:rPr>
                <m:t>|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|</m:t>
              </m:r>
            </m:den>
          </m:f>
        </m:oMath>
      </m:oMathPara>
      <w:r>
        <w:rPr/>
        <w:t xml:space="preserve">.</w:t>
      </w:r>
    </w:p>
    <w:p>
      <w:pPr>
        <w:numPr>
          <w:ilvl w:val="0"/>
          <w:numId w:val="3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Support would be the same.</w:t>
      </w:r>
    </w:p>
    <w:p>
      <w:pPr>
        <w:spacing w:after="240" w:lineRule="exact"/>
      </w:pPr>
      <w:r>
        <w:rPr/>
        <w:t xml:space="preserve">The amount of times </w:t>
      </w:r>
      <m:oMathPara>
        <m:oMathParaPr>
          <m:jc m:val="left"/>
        </m:oMathParaPr>
        <m:oMath>
          <m:r>
            <m:rPr>
              <m:sty m:val="i"/>
            </m:rPr>
            <m:t>A</m:t>
          </m:r>
        </m:oMath>
      </m:oMathPara>
      <w:r>
        <w:rPr/>
        <w:t xml:space="preserve"> would appear in the table would be more than, or equal to, 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  <w:r>
        <w:rPr/>
        <w:t xml:space="preserve"> appear in the table.</w:t>
      </w:r>
    </w:p>
    <w:p>
      <w:pPr>
        <w:spacing w:after="240" w:lineRule="exact"/>
      </w:pPr>
      <w:r>
        <w:rPr/>
        <w:t xml:space="preserve">Thus, the </w:t>
      </w:r>
      <m:oMathPara>
        <m:oMathParaPr>
          <m:jc m:val="left"/>
        </m:oMathParaPr>
        <m:oMath>
          <m:r>
            <m:rPr>
              <m:sty m:val="i"/>
            </m:rPr>
            <m:t>s</m:t>
          </m:r>
        </m:oMath>
      </m:oMathPara>
      <w:r>
        <w:rPr/>
        <w:t xml:space="preserve"> in confidence would be the same, but the amount that it would be divided by would be equal or more. So in conclusion it would be below the confidence threshold. 2.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Support would be more than or equal, since the total amount of items is smaller.</w:t>
      </w:r>
    </w:p>
    <w:p>
      <w:pPr>
        <w:spacing w:after="240" w:lineRule="exact"/>
      </w:pPr>
      <w:r>
        <w:rPr/>
        <w:t xml:space="preserve">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  <w:r>
        <w:rPr/>
        <w:t xml:space="preserve"> is in the table is the same.</w:t>
      </w:r>
    </w:p>
    <w:p>
      <w:pPr>
        <w:spacing w:after="240" w:lineRule="exact"/>
      </w:pPr>
      <w:r>
        <w:rPr/>
        <w:t xml:space="preserve">Thus, in order to calculate the confidence, </w:t>
      </w:r>
      <m:oMathPara>
        <m:oMathParaPr>
          <m:jc m:val="left"/>
        </m:oMathParaPr>
        <m:oMath>
          <m:r>
            <m:rPr>
              <m:sty m:val="i"/>
            </m:rPr>
            <m:t>s</m:t>
          </m:r>
        </m:oMath>
      </m:oMathPara>
      <w:r>
        <w:rPr/>
        <w:t xml:space="preserve"> would be more than or equal, and the bottom would be the same. So it would not be guaranteed to be below the confidence threshold.</w:t>
      </w:r>
    </w:p>
    <w:p>
      <w:pPr>
        <w:numPr>
          <w:ilvl w:val="0"/>
          <w:numId w:val="4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Support would be more than or equal, since the total amount of items is smaller.</w:t>
      </w:r>
    </w:p>
    <w:p>
      <w:pPr>
        <w:spacing w:after="240" w:lineRule="exact"/>
      </w:pPr>
      <w:r>
        <w:rPr/>
        <w:t xml:space="preserve">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}</m:t>
          </m:r>
        </m:oMath>
      </m:oMathPara>
      <w:r>
        <w:rPr/>
        <w:t xml:space="preserve"> would appear in the table would be more than, or equal to, 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  <w:r>
        <w:rPr/>
        <w:t xml:space="preserve"> appear in the table.</w:t>
      </w:r>
    </w:p>
    <w:p>
      <w:pPr>
        <w:spacing w:after="240" w:lineRule="exact"/>
      </w:pPr>
      <w:r>
        <w:rPr/>
        <w:t xml:space="preserve">Thus, in order to calculate the confidence, </w:t>
      </w:r>
      <m:oMathPara>
        <m:oMathParaPr>
          <m:jc m:val="left"/>
        </m:oMathParaPr>
        <m:oMath>
          <m:r>
            <m:rPr>
              <m:sty m:val="i"/>
            </m:rPr>
            <m:t>s</m:t>
          </m:r>
        </m:oMath>
      </m:oMathPara>
      <w:r>
        <w:rPr/>
        <w:t xml:space="preserve"> would be more than or equal, and the bottom also be more. So it would not be guaranteed to be below the confidence threshold.</w:t>
      </w:r>
    </w:p>
    <w:p>
      <w:pPr>
        <w:numPr>
          <w:ilvl w:val="0"/>
          <w:numId w:val="5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Support would be the same.</w:t>
      </w:r>
    </w:p>
    <w:p>
      <w:pPr>
        <w:spacing w:after="240" w:lineRule="exact"/>
      </w:pPr>
      <w:r>
        <w:rPr/>
        <w:t xml:space="preserve">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}</m:t>
          </m:r>
        </m:oMath>
      </m:oMathPara>
      <w:r>
        <w:rPr/>
        <w:t xml:space="preserve"> would appear in the table would be more than, or equal to, 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  <w:r>
        <w:rPr/>
        <w:t xml:space="preserve"> appear in the table.</w:t>
      </w:r>
    </w:p>
    <w:p>
      <w:pPr>
        <w:spacing w:after="240" w:lineRule="exact"/>
      </w:pPr>
      <w:r>
        <w:rPr/>
        <w:t xml:space="preserve">Thus, the </w:t>
      </w:r>
      <m:oMathPara>
        <m:oMathParaPr>
          <m:jc m:val="left"/>
        </m:oMathParaPr>
        <m:oMath>
          <m:r>
            <m:rPr>
              <m:sty m:val="i"/>
            </m:rPr>
            <m:t>s</m:t>
          </m:r>
        </m:oMath>
      </m:oMathPara>
      <w:r>
        <w:rPr/>
        <w:t xml:space="preserve"> in confidence would be the same, but the amount that it would be divided by would be equal or more. So in conclusion it would be below the confidence threshold.</w:t>
      </w:r>
    </w:p>
    <w:p>
      <w:pPr>
        <w:numPr>
          <w:ilvl w:val="0"/>
          <w:numId w:val="6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It would not be guaranteed to be below the confidence threshold.</w:t>
      </w:r>
    </w:p>
    <w:p>
      <w:pPr>
        <w:numPr>
          <w:ilvl w:val="0"/>
          <w:numId w:val="7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It would not be guaranteed to be below the confidence threshold.</w:t>
      </w:r>
    </w:p>
    <w:p>
      <w:pPr>
        <w:numPr>
          <w:ilvl w:val="0"/>
          <w:numId w:val="8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Support would be the same.</w:t>
      </w:r>
    </w:p>
    <w:p>
      <w:pPr>
        <w:spacing w:after="240" w:lineRule="exact"/>
      </w:pPr>
      <w:r>
        <w:rPr/>
        <w:t xml:space="preserve">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  <w:r>
        <w:rPr/>
        <w:t xml:space="preserve"> would appear in the table would be more than, or equal to, 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  <w:r>
        <w:rPr/>
        <w:t xml:space="preserve"> appear in the table.</w:t>
      </w:r>
    </w:p>
    <w:p>
      <w:pPr>
        <w:spacing w:after="240" w:lineRule="exact"/>
      </w:pPr>
      <w:r>
        <w:rPr/>
        <w:t xml:space="preserve">Thus, the </w:t>
      </w:r>
      <m:oMathPara>
        <m:oMathParaPr>
          <m:jc m:val="left"/>
        </m:oMathParaPr>
        <m:oMath>
          <m:r>
            <m:rPr>
              <m:sty m:val="i"/>
            </m:rPr>
            <m:t>s</m:t>
          </m:r>
        </m:oMath>
      </m:oMathPara>
      <w:r>
        <w:rPr/>
        <w:t xml:space="preserve"> in confidence would be the same, but the amount that it would be divided by would be equal or more. So it would be below the confidence threshold. 8.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It would not be guaranteed to be below the confidence threshold.</w:t>
      </w:r>
    </w:p>
    <w:p>
      <w:pPr>
        <w:numPr>
          <w:ilvl w:val="0"/>
          <w:numId w:val="9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Support would be the same.</w:t>
      </w:r>
    </w:p>
    <w:p>
      <w:pPr>
        <w:spacing w:after="240" w:lineRule="exact"/>
      </w:pPr>
      <w:r>
        <w:rPr/>
        <w:t xml:space="preserve">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C</m:t>
          </m:r>
          <m:r>
            <m:rPr>
              <m:sty m:val="p"/>
            </m:rPr>
            <m:t>}</m:t>
          </m:r>
        </m:oMath>
      </m:oMathPara>
      <w:r>
        <w:rPr/>
        <w:t xml:space="preserve"> would appear in the table would be more than, or equal to, 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  <w:r>
        <w:rPr/>
        <w:t xml:space="preserve"> appear in the table.</w:t>
      </w:r>
    </w:p>
    <w:p>
      <w:pPr>
        <w:spacing w:after="240" w:lineRule="exact"/>
      </w:pPr>
      <w:r>
        <w:rPr/>
        <w:t xml:space="preserve">Thus, the </w:t>
      </w:r>
      <m:oMathPara>
        <m:oMathParaPr>
          <m:jc m:val="left"/>
        </m:oMathParaPr>
        <m:oMath>
          <m:r>
            <m:rPr>
              <m:sty m:val="i"/>
            </m:rPr>
            <m:t>s</m:t>
          </m:r>
        </m:oMath>
      </m:oMathPara>
      <w:r>
        <w:rPr/>
        <w:t xml:space="preserve"> in confidence would be the same, but the amount that it would be divided by would be equal or more. So it would be below the confidence threshold.</w:t>
      </w:r>
    </w:p>
    <w:p>
      <w:pPr>
        <w:numPr>
          <w:ilvl w:val="0"/>
          <w:numId w:val="10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  <m:r>
            <m:rPr>
              <m:sty m:val="p"/>
            </m:rPr>
            <m:t>⇒</m:t>
          </m:r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}</m:t>
          </m:r>
        </m:oMath>
      </m:oMathPara>
    </w:p>
    <w:p>
      <w:pPr>
        <w:spacing w:after="240" w:lineRule="exact"/>
      </w:pPr>
      <w:r>
        <w:rPr/>
        <w:t xml:space="preserve">Support would be the same.</w:t>
      </w:r>
    </w:p>
    <w:p>
      <w:pPr>
        <w:spacing w:after="240" w:lineRule="exact"/>
      </w:pPr>
      <w:r>
        <w:rPr/>
        <w:t xml:space="preserve">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  <w:r>
        <w:rPr/>
        <w:t xml:space="preserve"> would appear in the table would be more than, or equal to, the amount of times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}</m:t>
          </m:r>
        </m:oMath>
      </m:oMathPara>
      <w:r>
        <w:rPr/>
        <w:t xml:space="preserve"> appear in the table.</w:t>
      </w:r>
    </w:p>
    <w:p>
      <w:pPr>
        <w:spacing w:after="240" w:lineRule="exact"/>
      </w:pPr>
      <w:r>
        <w:rPr/>
        <w:t xml:space="preserve">Thus, the </w:t>
      </w:r>
      <m:oMathPara>
        <m:oMathParaPr>
          <m:jc m:val="left"/>
        </m:oMathParaPr>
        <m:oMath>
          <m:r>
            <m:rPr>
              <m:sty m:val="i"/>
            </m:rPr>
            <m:t>s</m:t>
          </m:r>
        </m:oMath>
      </m:oMathPara>
      <w:r>
        <w:rPr/>
        <w:t xml:space="preserve"> in confidence would be the same, but the amount that it would be divided by would be equal or more. So it would be below the confidence threshold.</w:t>
      </w:r>
    </w:p>
    <w:p>
      <w:pPr>
        <w:spacing w:line="420" w:before="360" w:lineRule="exact"/>
      </w:pPr>
      <w:r>
        <w:rPr>
          <w:b/>
          <w:sz w:val="42"/>
        </w:rPr>
        <w:t xml:space="preserve">5. </w:t>
      </w:r>
      <w:r>
        <w:rPr>
          <w:b/>
          <w:sz w:val="42"/>
        </w:rPr>
        <w:t xml:space="preserve">Question 3</w:t>
      </w:r>
    </w:p>
    <w:p>
      <w:pPr>
        <w:spacing w:after="240" w:lineRule="exact"/>
      </w:pPr>
      <w:r>
        <w:rPr/>
        <w:t xml:space="preserve">We have the following one-dimensional dataset:</w:t>
      </w:r>
    </w:p>
    <w:tbl>
      <w:tblPr>
        <w:jc w:val="center"/>
        <w:tblCellSpacing w:w="0" w:type="dxa"/>
        <w:tblBorders/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ID</w:t>
            </w:r>
          </w:p>
        </w:tc>
        <w:tc>
          <w:tcPr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Value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m:t>A</m:t>
                </m:r>
              </m:oMath>
            </m:oMathPara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m:t>B</m:t>
                </m:r>
              </m:oMath>
            </m:oMathPara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3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m:t>C</m:t>
                </m:r>
              </m:oMath>
            </m:oMathPara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5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m:t>D</m:t>
                </m:r>
              </m:oMath>
            </m:oMathPara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7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m:t>E</m:t>
                </m:r>
              </m:oMath>
            </m:oMathPara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10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m:t>F</m:t>
                </m:r>
              </m:oMath>
            </m:oMathPara>
          </w:p>
        </w:tc>
        <w:tc>
          <w:tcPr>
            <w:tcBorders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11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m:t>G</m:t>
                </m:r>
              </m:oMath>
            </m:oMathPara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left"/>
            </w:pPr>
            <w:r>
              <w:rPr/>
              <w:t xml:space="preserve">12</w:t>
            </w:r>
          </w:p>
        </w:tc>
      </w:tr>
    </w:tbl>
    <w:p>
      <w:pPr>
        <w:spacing w:lineRule="exact"/>
      </w:pPr>
      <w:r>
        <w:rPr/>
      </w:r>
    </w:p>
    <w:p>
      <w:pPr>
        <w:spacing w:after="240" w:lineRule="exact"/>
      </w:pPr>
      <w:r>
        <w:rPr/>
        <w:t xml:space="preserve">In three attempts, k-means delivered the following three clustering solutions:</w:t>
      </w:r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/>
                  <m:e>
                    <m:r>
                      <m:rPr>
                        <m:sty m:val="i"/>
                      </m:rP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{</m:t>
                </m:r>
                <m:r>
                  <m:rPr>
                    <m:sty m:val="i"/>
                  </m:rPr>
                  <m:t>A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C</m:t>
                </m:r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{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p"/>
                  </m:rPr>
                  <m:t>}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S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{</m:t>
                </m:r>
                <m:r>
                  <m:rPr>
                    <m:sty m:val="i"/>
                  </m:rPr>
                  <m:t>A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{</m:t>
                </m:r>
                <m:r>
                  <m:rPr>
                    <m:sty m:val="i"/>
                  </m:rPr>
                  <m:t>C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{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p"/>
                  </m:rPr>
                  <m:t>}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S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{</m:t>
                </m:r>
                <m:r>
                  <m:rPr>
                    <m:sty m:val="i"/>
                  </m:rPr>
                  <m:t>A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C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{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p"/>
                  </m:rPr>
                  <m:t>}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We want to compare the solutions using </w:t>
      </w:r>
      <m:oMathPara>
        <m:oMathParaPr>
          <m:jc m:val="left"/>
        </m:oMathParaPr>
        <m:oMath>
          <m:r>
            <m:rPr>
              <m:sty m:val="i"/>
            </m:rPr>
            <m:t>T</m:t>
          </m:r>
          <m:sSup>
            <m:sSupPr/>
            <m:e>
              <m:r>
                <m:rPr>
                  <m:sty m:val="i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  <w:r>
        <w:rPr/>
        <w:t xml:space="preserve">. Which of the following statements are correct?</w:t>
      </w:r>
    </w:p>
    <w:p>
      <w:pPr>
        <w:numPr>
          <w:ilvl w:val="0"/>
          <w:numId w:val="11"/>
        </w:num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1</m:t>
              </m:r>
            </m:sub>
          </m:sSub>
        </m:oMath>
      </m:oMathPara>
      <w:r>
        <w:rPr/>
        <w:t xml:space="preserve"> is better than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  <w:r>
        <w:rPr/>
        <w:t xml:space="preserve"> in terms of </w:t>
      </w:r>
      <m:oMathPara>
        <m:oMathParaPr>
          <m:jc m:val="left"/>
        </m:oMathParaPr>
        <m:oMath>
          <m:r>
            <m:rPr>
              <m:sty m:val="i"/>
            </m:rPr>
            <m:t>T</m:t>
          </m:r>
          <m:sSup>
            <m:sSupPr/>
            <m:e>
              <m:r>
                <m:rPr>
                  <m:sty m:val="i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1"/>
        </w:num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  <w:r>
        <w:rPr/>
        <w:t xml:space="preserve"> is better than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  <w:r>
        <w:rPr/>
        <w:t xml:space="preserve"> in terms of </w:t>
      </w:r>
      <m:oMathPara>
        <m:oMathParaPr>
          <m:jc m:val="left"/>
        </m:oMathParaPr>
        <m:oMath>
          <m:r>
            <m:rPr>
              <m:sty m:val="i"/>
            </m:rPr>
            <m:t>T</m:t>
          </m:r>
          <m:sSup>
            <m:sSupPr/>
            <m:e>
              <m:r>
                <m:rPr>
                  <m:sty m:val="i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  <w:r>
        <w:rPr/>
        <w:t xml:space="preserve">.</w:t>
      </w:r>
    </w:p>
    <w:p>
      <w:pPr>
        <w:numPr>
          <w:ilvl w:val="0"/>
          <w:numId w:val="11"/>
        </w:num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1</m:t>
              </m:r>
            </m:sub>
          </m:sSub>
        </m:oMath>
      </m:oMathPara>
      <w:r>
        <w:rPr/>
        <w:t xml:space="preserve"> and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  <w:r>
        <w:rPr/>
        <w:t xml:space="preserve"> are equally good in terms of </w:t>
      </w:r>
      <m:oMathPara>
        <m:oMathParaPr>
          <m:jc m:val="left"/>
        </m:oMathParaPr>
        <m:oMath>
          <m:r>
            <m:rPr>
              <m:sty m:val="i"/>
            </m:rPr>
            <m:t>T</m:t>
          </m:r>
          <m:sSup>
            <m:sSupPr/>
            <m:e>
              <m:r>
                <m:rPr>
                  <m:sty m:val="i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  <w:r>
        <w:rPr/>
        <w:t xml:space="preserve">.</w:t>
      </w:r>
    </w:p>
    <w:p>
      <w:pPr>
        <w:numPr>
          <w:ilvl w:val="0"/>
          <w:numId w:val="11"/>
        </w:num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  <w:r>
        <w:rPr/>
        <w:t xml:space="preserve"> is better than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1</m:t>
              </m:r>
            </m:sub>
          </m:sSub>
        </m:oMath>
      </m:oMathPara>
      <w:r>
        <w:rPr/>
        <w:t xml:space="preserve"> in terms of </w:t>
      </w:r>
      <m:oMathPara>
        <m:oMathParaPr>
          <m:jc m:val="left"/>
        </m:oMathParaPr>
        <m:oMath>
          <m:r>
            <m:rPr>
              <m:sty m:val="i"/>
            </m:rPr>
            <m:t>T</m:t>
          </m:r>
          <m:sSup>
            <m:sSupPr/>
            <m:e>
              <m:r>
                <m:rPr>
                  <m:sty m:val="i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  <w:r>
        <w:rPr/>
        <w:t xml:space="preserve">.</w:t>
      </w:r>
    </w:p>
    <w:p>
      <w:pPr>
        <w:spacing w:line="420" w:before="360" w:lineRule="exact"/>
      </w:pPr>
      <w:r>
        <w:rPr>
          <w:b/>
          <w:sz w:val="42"/>
        </w:rPr>
        <w:t xml:space="preserve">6. </w:t>
      </w:r>
      <w:r>
        <w:rPr>
          <w:b/>
          <w:sz w:val="42"/>
        </w:rPr>
        <w:t xml:space="preserve">Solution:</w:t>
      </w:r>
    </w:p>
    <w:p>
      <w:pPr>
        <w:spacing w:after="240" w:lineRule="exact"/>
      </w:pPr>
      <m:oMathPara>
        <m:oMathParaPr>
          <m:jc m:val="left"/>
        </m:oMathParaPr>
        <m:oMath>
          <m:r>
            <m:rPr>
              <m:sty m:val="i"/>
            </m:rPr>
            <m:t>T</m:t>
          </m:r>
          <m:sSup>
            <m:sSupPr/>
            <m:e>
              <m:r>
                <m:rPr>
                  <m:sty m:val="i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  <w:r>
        <w:rPr/>
        <w:t xml:space="preserve"> is a measure of compactness for a cluster. Recall how </w:t>
      </w:r>
      <m:oMathPara>
        <m:oMathParaPr>
          <m:jc m:val="left"/>
        </m:oMathParaPr>
        <m:oMath>
          <m:r>
            <m:rPr>
              <m:sty m:val="i"/>
            </m:rPr>
            <m:t>T</m:t>
          </m:r>
          <m:sSup>
            <m:sSupPr/>
            <m:e>
              <m:r>
                <m:rPr>
                  <m:sty m:val="i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  <w:r>
        <w:rPr/>
        <w:t xml:space="preserve"> is calculated for a cluster </w:t>
      </w:r>
      <m:oMathPara>
        <m:oMathParaPr>
          <m:jc m:val="left"/>
        </m:oMathParaPr>
        <m:oMath>
          <m:r>
            <m:rPr>
              <m:sty m:val="i"/>
            </m:rPr>
            <m:t>C</m:t>
          </m:r>
        </m:oMath>
      </m:oMathPara>
    </w:p>
    <w:p>
      <w:pPr>
        <w:spacing w:after="240" w:lineRule="exact"/>
      </w:pPr>
      <m:oMathPara>
        <m:oMath>
          <m:r>
            <m:rPr>
              <m:sty m:val="i"/>
            </m:rPr>
            <m:t>T</m:t>
          </m:r>
          <m:sSup>
            <m:sSupPr/>
            <m:e>
              <m:r>
                <m:rPr>
                  <m:sty m:val="i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(</m:t>
          </m:r>
          <m:r>
            <m:rPr>
              <m:sty m:val="i"/>
            </m:rP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grow m:val="1"/>
              <m:supHide m:val="1"/>
            </m:naryPr>
            <m:sub>
              <m:r>
                <m:rPr>
                  <m:sty m:val="i"/>
                </m:rPr>
                <m:t>p</m:t>
              </m:r>
              <m:r>
                <m:rPr>
                  <m:sty m:val="p"/>
                </m:rPr>
                <m:t>∈</m:t>
              </m:r>
              <m:r>
                <m:rPr>
                  <m:sty m:val="i"/>
                </m:rPr>
                <m:t>C</m:t>
              </m:r>
            </m:sub>
            <m:sup/>
            <m:e>
              <m:r>
                <m:rPr>
                  <m:sty m:val="p"/>
                </m:rPr>
                <m:t xml:space="preserve"> </m:t>
              </m:r>
            </m:e>
          </m:nary>
          <m:r>
            <m:rPr>
              <m:sty m:val="p"/>
            </m:rPr>
            <m:t>dist</m:t>
          </m:r>
          <m:r>
            <m:rPr>
              <m:sty m:val="p"/>
            </m:rPr>
            <m:t>⁡</m:t>
          </m:r>
          <m:sSup>
            <m:sSupPr/>
            <m:e>
              <m:d>
                <m:dPr>
                  <m:begChr m:val="("/>
                  <m:endChr m:val=")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i"/>
                    </m:rPr>
                    <m:t>p</m:t>
                  </m:r>
                  <m:r>
                    <m:rPr>
                      <m:sty m:val="p"/>
                    </m:rPr>
                    <m:t>,</m:t>
                  </m:r>
                  <m:sSub>
                    <m:sSubPr/>
                    <m:e>
                      <m:r>
                        <m:rPr>
                          <m:sty m:val="i"/>
                        </m:rPr>
                        <m:t>μ</m:t>
                      </m:r>
                    </m:e>
                    <m:sub>
                      <m:r>
                        <m:rPr>
                          <m:sty m:val="i"/>
                        </m:rPr>
                        <m:t>C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p>
      <w:pPr>
        <w:spacing w:after="240" w:lineRule="exact"/>
      </w:pPr>
      <w:r>
        <w:rPr/>
        <w:t xml:space="preserve">We want to calculate the centroids for the three clusterings, and then their respective </w:t>
      </w:r>
      <m:oMathPara>
        <m:oMathParaPr>
          <m:jc m:val="left"/>
        </m:oMathParaPr>
        <m:oMath>
          <m:r>
            <m:rPr>
              <m:sty m:val="i"/>
            </m:rPr>
            <m:t>T</m:t>
          </m:r>
          <m:sSup>
            <m:sSupPr/>
            <m:e>
              <m:r>
                <m:rPr>
                  <m:sty m:val="i"/>
                </m:rPr>
                <m:t>D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  <w:r>
        <w:rPr/>
        <w:t xml:space="preserve"> values.</w:t>
      </w:r>
    </w:p>
    <w:p>
      <w:p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: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/>
                  <m:e>
                    <m:r>
                      <m:rPr>
                        <m:sty m:val="i"/>
                      </m:rPr>
                      <m:t>μ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5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3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μ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7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10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11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12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10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m:t>2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0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2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8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m:t>3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0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2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14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8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14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22</m:t>
                </m:r>
              </m:e>
            </m:mr>
          </m:m>
        </m:oMath>
      </m:oMathPara>
    </w:p>
    <w:p>
      <w:p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: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/>
                  <m:e>
                    <m:r>
                      <m:rPr>
                        <m:sty m:val="i"/>
                      </m:rPr>
                      <m:t>μ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3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μ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5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7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6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μ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10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11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12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11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0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6</m:t>
                </m:r>
              </m:e>
            </m:mr>
          </m:m>
        </m:oMath>
      </m:oMathPara>
    </w:p>
    <w:p>
      <w:p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S</m:t>
              </m:r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: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/>
                  <m:e>
                    <m:r>
                      <m:rPr>
                        <m:sty m:val="i"/>
                      </m:rPr>
                      <m:t>μ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5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7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4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μ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10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11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12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11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m:t>3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3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20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>
                        <m:sty m:val="p"/>
                      </m:rPr>
                      <m:t>1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</m:e>
            </m:mr>
            <m:mr>
              <m:e>
                <m:r>
                  <m:rPr>
                    <m:sty m:val="i"/>
                  </m:rPr>
                  <m:t>T</m:t>
                </m:r>
                <m:sSup>
                  <m:sSupPr/>
                  <m:e>
                    <m:r>
                      <m:rPr>
                        <m:sty m:val="i"/>
                      </m:rPr>
                      <m:t>D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20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22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The correct statements are statement 2 and 3 .</w:t>
      </w:r>
    </w:p>
    <w:p>
      <w:pPr>
        <w:spacing w:line="420" w:before="360" w:lineRule="exact"/>
      </w:pPr>
      <w:r>
        <w:rPr>
          <w:b/>
          <w:sz w:val="42"/>
        </w:rPr>
        <w:t xml:space="preserve">7. </w:t>
      </w:r>
      <w:r>
        <w:rPr>
          <w:b/>
          <w:sz w:val="42"/>
        </w:rPr>
        <w:t xml:space="preserve">Question 4</w:t>
      </w:r>
    </w:p>
    <w:tbl>
      <w:tblPr>
        <w:jc w:val="center"/>
        <w:tblCellSpacing w:w="0" w:type="dxa"/>
        <w:tblBorders/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cantSplit/>
        </w:trPr>
        <w:tc>
          <w:tcPr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ID</w:t>
            </w:r>
          </w:p>
        </w:tc>
        <w:tc>
          <w:tcPr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forecast</w:t>
            </w:r>
          </w:p>
        </w:tc>
        <w:tc>
          <w:tcPr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humidity</w:t>
            </w:r>
          </w:p>
        </w:tc>
        <w:tc>
          <w:tcPr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wind</w:t>
            </w:r>
          </w:p>
        </w:tc>
        <w:tc>
          <w:tcPr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play tennis?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sunny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high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weak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sunny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high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strong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sunny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high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weak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yes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sunny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normal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weak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yes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sunny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normal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strong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6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rainy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high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weak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7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rainy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normal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weak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yes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8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rainy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normal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weak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yes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rainy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normal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strong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yes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rainy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high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strong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no</w:t>
            </w:r>
          </w:p>
        </w:tc>
      </w:tr>
    </w:tbl>
    <w:p>
      <w:pPr>
        <w:spacing w:lineRule="exact"/>
      </w:pPr>
      <w:r>
        <w:rPr/>
      </w:r>
    </w:p>
    <w:p>
      <w:pPr>
        <w:spacing w:after="240" w:lineRule="exact"/>
      </w:pPr>
      <w:r>
        <w:rPr/>
        <w:t xml:space="preserve">A decision tree is being trained on the above data set. As root of the tree, the attribute "forecast" was already selected.</w:t>
      </w:r>
    </w:p>
    <w:p>
      <w:pPr>
        <w:spacing w:after="240" w:lineRule="exact"/>
      </w:pPr>
      <w:r>
        <w:rPr/>
        <w:t xml:space="preserve">Which attributes are selected as test nodes at the next level based on the Gini index?</w:t>
      </w:r>
    </w:p>
    <w:p>
      <w:pPr>
        <w:numPr>
          <w:ilvl w:val="0"/>
          <w:numId w:val="12"/>
        </w:numPr>
        <w:spacing w:after="240" w:lineRule="exact"/>
      </w:pPr>
      <w:r>
        <w:rPr/>
        <w:t xml:space="preserve">For the branch of forecast </w:t>
      </w:r>
      <m:oMathPara>
        <m:oMathParaPr>
          <m:jc m:val="left"/>
        </m:oMathParaPr>
        <m:oMath>
          <m:r>
            <m:rPr>
              <m:sty m:val="p"/>
            </m:rPr>
            <m:t>=</m:t>
          </m:r>
        </m:oMath>
      </m:oMathPara>
      <w:r>
        <w:rPr/>
        <w:t xml:space="preserve"> sunny, we test wind.</w:t>
      </w:r>
    </w:p>
    <w:p>
      <w:pPr>
        <w:numPr>
          <w:ilvl w:val="0"/>
          <w:numId w:val="12"/>
        </w:numPr>
        <w:spacing w:after="240" w:lineRule="exact"/>
      </w:pPr>
      <w:r>
        <w:rPr/>
        <w:t xml:space="preserve">For the branch of forecast=sunny, we test humidity.</w:t>
      </w:r>
    </w:p>
    <w:p>
      <w:pPr>
        <w:numPr>
          <w:ilvl w:val="0"/>
          <w:numId w:val="12"/>
        </w:numPr>
        <w:spacing w:after="240" w:lineRule="exact"/>
      </w:pPr>
      <w:r>
        <w:rPr/>
        <w:t xml:space="preserve">For the branch of forecast=rainy, we test wind.</w:t>
      </w:r>
    </w:p>
    <w:p>
      <w:pPr>
        <w:numPr>
          <w:ilvl w:val="0"/>
          <w:numId w:val="12"/>
        </w:numPr>
        <w:spacing w:after="240" w:lineRule="exact"/>
      </w:pPr>
      <w:r>
        <w:rPr/>
        <w:t xml:space="preserve">For the branch of forecast </w:t>
      </w:r>
      <m:oMathPara>
        <m:oMathParaPr>
          <m:jc m:val="left"/>
        </m:oMathParaPr>
        <m:oMath>
          <m:r>
            <m:rPr>
              <m:sty m:val="p"/>
            </m:rPr>
            <m:t>=</m:t>
          </m:r>
        </m:oMath>
      </m:oMathPara>
      <w:r>
        <w:rPr/>
        <w:t xml:space="preserve"> rainy, we test humidity.</w:t>
      </w:r>
    </w:p>
    <w:p>
      <w:pPr>
        <w:spacing w:line="420" w:before="360" w:lineRule="exact"/>
      </w:pPr>
      <w:r>
        <w:rPr>
          <w:b/>
          <w:sz w:val="42"/>
        </w:rPr>
        <w:t xml:space="preserve">8. </w:t>
      </w:r>
      <w:r>
        <w:rPr>
          <w:b/>
          <w:sz w:val="42"/>
        </w:rPr>
        <w:t xml:space="preserve">Solution:</w:t>
      </w:r>
    </w:p>
    <w:p>
      <w:pPr>
        <w:spacing w:after="240" w:lineRule="exact"/>
      </w:pPr>
      <w:r>
        <w:rPr/>
        <w:t xml:space="preserve">We choose the attribute and the split that minimizes the Gini index.</w:t>
      </w:r>
    </w:p>
    <w:p>
      <w:pPr>
        <w:spacing w:after="240" w:lineRule="exact"/>
      </w:pPr>
      <w:r>
        <w:rPr/>
        <w:t xml:space="preserve">For forecast </w:t>
      </w:r>
      <m:oMathPara>
        <m:oMathParaPr>
          <m:jc m:val="left"/>
        </m:oMathParaPr>
        <m:oMath>
          <m:r>
            <m:rPr>
              <m:sty m:val="p"/>
            </m:rPr>
            <m:t>=</m:t>
          </m:r>
        </m:oMath>
      </m:oMathPara>
      <w:r>
        <w:rPr/>
        <w:t xml:space="preserve"> sunny:</w:t>
      </w:r>
    </w:p>
    <w:p>
      <w:p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|</m:t>
          </m:r>
          <m:r>
            <m:rPr>
              <m:sty m:val="i"/>
            </m:rPr>
            <m:t>T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5</m:t>
          </m:r>
          <m:r>
            <m:rPr>
              <m:sty m:val="p"/>
            </m:rPr>
            <m:t>,</m:t>
          </m:r>
          <m:r>
            <m:rPr>
              <m:sty m:val="p"/>
            </m:rPr>
            <m:t>3</m:t>
          </m:r>
          <m:r>
            <m:rPr>
              <m:sty m:val="p"/>
            </m:rPr>
            <m:t>"</m:t>
          </m:r>
        </m:oMath>
      </m:oMathPara>
      <w:r>
        <w:rPr/>
        <w:t xml:space="preserve"> no" and </w:t>
      </w:r>
      <m:oMathPara>
        <m:oMathParaPr>
          <m:jc m:val="left"/>
        </m:oMathParaPr>
        <m:oMath>
          <m:r>
            <m:rPr>
              <m:sty m:val="p"/>
            </m:rPr>
            <m:t>2</m:t>
          </m:r>
          <m:r>
            <m:rPr>
              <m:sty m:val="p"/>
            </m:rPr>
            <m:t>"</m:t>
          </m:r>
        </m:oMath>
      </m:oMathPara>
      <w:r>
        <w:rPr/>
        <w:t xml:space="preserve"> yes"</w:t>
      </w:r>
    </w:p>
    <w:p>
      <w:pPr>
        <w:numPr>
          <w:ilvl w:val="0"/>
          <w:numId w:val="13"/>
        </w:numPr>
        <w:spacing w:lineRule="exact"/>
      </w:pPr>
      <m:oMathPara>
        <m:oMathParaPr>
          <m:jc m:val="left"/>
        </m:oMathParaPr>
        <m:oMath>
          <m:r>
            <m:rPr>
              <m:sty m:val="i"/>
            </m:rPr>
            <m:t>G</m:t>
          </m:r>
          <m:r>
            <m:rPr>
              <m:sty m:val="p"/>
            </m:rPr>
            <m:t>(</m:t>
          </m:r>
        </m:oMath>
      </m:oMathPara>
      <w:r>
        <w:rPr/>
        <w:t xml:space="preserve"> humidity </w:t>
      </w:r>
      <m:oMathPara>
        <m:oMathParaPr>
          <m:jc m:val="left"/>
        </m:oMathParaPr>
        <m:oMath>
          <m:r>
            <m:rPr>
              <m:sty m:val="p"/>
            </m:rPr>
            <m:t>)</m:t>
          </m:r>
        </m:oMath>
      </m:oMathPara>
      <w:r>
        <w:rPr/>
        <w:t xml:space="preserve"> - high: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T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</m:oMath>
      </m:oMathPara>
      <w:r>
        <w:rPr/>
        <w:t xml:space="preserve"> persons </w:t>
      </w:r>
      <m:oMathPara>
        <m:oMathParaPr>
          <m:jc m:val="left"/>
        </m:oMathParaPr>
        <m:oMath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3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n</m:t>
                </m:r>
                <m:r>
                  <m:rPr>
                    <m:sty m:val="i"/>
                  </m:rPr>
                  <m:t>o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2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y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s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9</m:t>
                    </m:r>
                  </m:den>
                </m:f>
              </m:e>
            </m:mr>
          </m:m>
        </m:oMath>
      </m:oMathPara>
    </w:p>
    <w:p>
      <w:pPr>
        <w:numPr>
          <w:ilvl w:val="0"/>
          <w:numId w:val="14"/>
        </w:numPr>
        <w:spacing w:lineRule="exact"/>
      </w:pPr>
      <w:r>
        <w:rPr/>
        <w:t xml:space="preserve">normal: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T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</m:oMath>
      </m:oMathPara>
      <w:r>
        <w:rPr/>
        <w:t xml:space="preserve"> persons 4,5</w:t>
      </w:r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n</m:t>
                </m:r>
                <m:r>
                  <m:rPr>
                    <m:sty m:val="i"/>
                  </m:rPr>
                  <m:t>o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y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s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</m:m>
        </m:oMath>
      </m:oMathPara>
    </w:p>
    <w:p>
      <w:pPr>
        <w:spacing w:after="240" w:lineRule="exact"/>
      </w:pPr>
      <w:r>
        <w:rPr/>
        <w:t xml:space="preserve">Thus, we can calculate the Gini index</w:t>
      </w:r>
    </w:p>
    <w:p>
      <w:pPr>
        <w:spacing w:after="240" w:lineRule="exact"/>
      </w:pPr>
      <m:oMathPara>
        <m:oMath>
          <m:r>
            <m:rPr>
              <m:sty m:val="i"/>
            </m:rPr>
            <m:t>G</m:t>
          </m:r>
          <m:r>
            <m:rPr>
              <m:sty m:val="p"/>
            </m:rPr>
            <m:t>(</m:t>
          </m:r>
          <m:r>
            <m:rPr>
              <m:nor/>
            </m:rPr>
            <m:t> humidity 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9</m:t>
              </m:r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7</m:t>
              </m:r>
            </m:num>
            <m:den>
              <m:r>
                <m:rPr>
                  <m:sty m:val="p"/>
                </m:rPr>
                <m:t>15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0.47</m:t>
          </m:r>
        </m:oMath>
      </m:oMathPara>
    </w:p>
    <w:p>
      <w:pPr>
        <w:numPr>
          <w:ilvl w:val="0"/>
          <w:numId w:val="15"/>
        </w:numPr>
        <w:spacing w:after="240" w:lineRule="exact"/>
      </w:pPr>
      <m:oMathPara>
        <m:oMathParaPr>
          <m:jc m:val="left"/>
        </m:oMathParaPr>
        <m:oMath>
          <m:r>
            <m:rPr>
              <m:sty m:val="i"/>
            </m:rPr>
            <m:t>G</m:t>
          </m:r>
          <m:r>
            <m:rPr>
              <m:sty m:val="p"/>
            </m:rPr>
            <m:t>(</m:t>
          </m:r>
        </m:oMath>
      </m:oMathPara>
      <w:r>
        <w:rPr/>
        <w:t xml:space="preserve"> wind </w:t>
      </w:r>
      <m:oMathPara>
        <m:oMathParaPr>
          <m:jc m:val="left"/>
        </m:oMathParaPr>
        <m:oMath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5"/>
        </w:numPr>
        <w:spacing w:after="240" w:lineRule="exact"/>
      </w:pPr>
      <w:r>
        <w:rPr/>
        <w:t xml:space="preserve">weak: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T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</m:oMath>
      </m:oMathPara>
      <w:r>
        <w:rPr/>
        <w:t xml:space="preserve"> persons </w:t>
      </w:r>
      <m:oMathPara>
        <m:oMathParaPr>
          <m:jc m:val="left"/>
        </m:oMathParaPr>
        <m:oMath>
          <m:r>
            <m:rPr>
              <m:sty m:val="p"/>
            </m:rP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3</m:t>
          </m:r>
          <m:r>
            <m:rPr>
              <m:sty m:val="p"/>
            </m:rPr>
            <m:t>,</m:t>
          </m:r>
          <m:r>
            <m:rPr>
              <m:sty m:val="p"/>
            </m:rPr>
            <m:t>4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n</m:t>
                </m:r>
                <m:r>
                  <m:rPr>
                    <m:sty m:val="i"/>
                  </m:rPr>
                  <m:t>o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y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s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2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9</m:t>
                    </m:r>
                  </m:den>
                </m:f>
              </m:e>
            </m:mr>
          </m:m>
        </m:oMath>
      </m:oMathPara>
    </w:p>
    <w:p>
      <w:p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−</m:t>
          </m:r>
        </m:oMath>
      </m:oMathPara>
      <w:r>
        <w:rPr/>
        <w:t xml:space="preserve"> strong: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T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</m:oMath>
      </m:oMathPara>
      <w:r>
        <w:rPr/>
        <w:t xml:space="preserve"> persons 2,5</w:t>
      </w:r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n</m:t>
                </m:r>
                <m:r>
                  <m:rPr>
                    <m:sty m:val="i"/>
                  </m:rPr>
                  <m:t>o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2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y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s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0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0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Thus, we can calculate the Gini index</w:t>
      </w:r>
    </w:p>
    <w:p>
      <w:pPr>
        <w:spacing w:after="240" w:lineRule="exact"/>
      </w:pPr>
      <m:oMathPara>
        <m:oMath>
          <m:r>
            <m:rPr>
              <m:sty m:val="i"/>
            </m:rPr>
            <m:t>G</m:t>
          </m:r>
          <m:r>
            <m:rPr>
              <m:sty m:val="p"/>
            </m:rPr>
            <m:t>(</m:t>
          </m:r>
          <m:r>
            <m:rPr>
              <m:nor/>
            </m:rPr>
            <m:t> wind 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9</m:t>
              </m:r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>⋅</m:t>
          </m:r>
          <m:r>
            <m:rPr>
              <m:sty m:val="p"/>
            </m:rPr>
            <m:t>0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15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0.27</m:t>
          </m:r>
        </m:oMath>
      </m:oMathPara>
    </w:p>
    <w:p>
      <w:pPr>
        <w:numPr>
          <w:ilvl w:val="0"/>
          <w:numId w:val="16"/>
        </w:numPr>
        <w:spacing w:lineRule="exact"/>
      </w:pPr>
      <w:r>
        <w:rPr/>
        <w:t xml:space="preserve">Since </w:t>
      </w:r>
      <m:oMathPara>
        <m:oMathParaPr>
          <m:jc m:val="left"/>
        </m:oMathParaPr>
        <m:oMath>
          <m:r>
            <m:rPr>
              <m:sty m:val="i"/>
            </m:rPr>
            <m:t>G</m:t>
          </m:r>
        </m:oMath>
      </m:oMathPara>
      <w:r>
        <w:rPr/>
        <w:t xml:space="preserve"> (wind) </w:t>
      </w:r>
      <m:oMathPara>
        <m:oMathParaPr>
          <m:jc m:val="left"/>
        </m:oMathParaPr>
        <m:oMath>
          <m:r>
            <m:rPr>
              <m:sty m:val="p"/>
            </m:rPr>
            <m:t>&lt;</m:t>
          </m:r>
          <m:r>
            <m:rPr>
              <m:sty m:val="i"/>
            </m:rPr>
            <m:t>G</m:t>
          </m:r>
        </m:oMath>
      </m:oMathPara>
      <w:r>
        <w:rPr/>
        <w:t xml:space="preserve"> (humidity), we choose to split on wind for forecast </w:t>
      </w:r>
      <m:oMathPara>
        <m:oMathParaPr>
          <m:jc m:val="left"/>
        </m:oMathParaPr>
        <m:oMath>
          <m:r>
            <m:rPr>
              <m:sty m:val="p"/>
            </m:rPr>
            <m:t>=</m:t>
          </m:r>
        </m:oMath>
      </m:oMathPara>
      <w:r>
        <w:rPr/>
        <w:t xml:space="preserve"> sunny.</w:t>
      </w:r>
    </w:p>
    <w:p>
      <w:pPr>
        <w:spacing w:after="240" w:lineRule="exact"/>
      </w:pPr>
      <w:r>
        <w:rPr/>
        <w:t xml:space="preserve">For forecast =rainy:</w:t>
      </w:r>
    </w:p>
    <w:p>
      <w:p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|</m:t>
          </m:r>
          <m:r>
            <m:rPr>
              <m:sty m:val="i"/>
            </m:rPr>
            <m:t>T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5</m:t>
          </m:r>
          <m:r>
            <m:rPr>
              <m:sty m:val="p"/>
            </m:rPr>
            <m:t>,</m:t>
          </m:r>
          <m:r>
            <m:rPr>
              <m:sty m:val="p"/>
            </m:rPr>
            <m:t>2</m:t>
          </m:r>
          <m:r>
            <m:rPr>
              <m:sty m:val="p"/>
            </m:rPr>
            <m:t>"</m:t>
          </m:r>
        </m:oMath>
      </m:oMathPara>
      <w:r>
        <w:rPr/>
        <w:t xml:space="preserve"> no" and </w:t>
      </w:r>
      <m:oMathPara>
        <m:oMathParaPr>
          <m:jc m:val="left"/>
        </m:oMathParaPr>
        <m:oMath>
          <m:r>
            <m:rPr>
              <m:sty m:val="p"/>
            </m:rPr>
            <m:t>3</m:t>
          </m:r>
          <m:r>
            <m:rPr>
              <m:sty m:val="p"/>
            </m:rPr>
            <m:t>"</m:t>
          </m:r>
        </m:oMath>
      </m:oMathPara>
      <w:r>
        <w:rPr/>
        <w:t xml:space="preserve"> yes".</w:t>
      </w:r>
    </w:p>
    <w:p>
      <w:pPr>
        <w:numPr>
          <w:ilvl w:val="0"/>
          <w:numId w:val="17"/>
        </w:numPr>
        <w:spacing w:after="240" w:lineRule="exact"/>
      </w:pPr>
      <m:oMathPara>
        <m:oMathParaPr>
          <m:jc m:val="left"/>
        </m:oMathParaPr>
        <m:oMath>
          <m:r>
            <m:rPr>
              <m:sty m:val="i"/>
            </m:rPr>
            <m:t>G</m:t>
          </m:r>
        </m:oMath>
      </m:oMathPara>
      <w:r>
        <w:rPr/>
        <w:t xml:space="preserve"> (humidity)</w:t>
      </w:r>
    </w:p>
    <w:p>
      <w:pPr>
        <w:numPr>
          <w:ilvl w:val="0"/>
          <w:numId w:val="17"/>
        </w:numPr>
        <w:spacing w:after="240" w:lineRule="exact"/>
      </w:pPr>
      <w:r>
        <w:rPr/>
        <w:t xml:space="preserve">high: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T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</m:oMath>
      </m:oMathPara>
      <w:r>
        <w:rPr/>
        <w:t xml:space="preserve"> persons 6,10</w:t>
      </w:r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n</m:t>
                </m:r>
                <m:r>
                  <m:rPr>
                    <m:sty m:val="i"/>
                  </m:rPr>
                  <m:t>o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2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y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s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0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0</m:t>
                </m:r>
              </m:e>
            </m:mr>
          </m:m>
        </m:oMath>
      </m:oMathPara>
    </w:p>
    <w:p>
      <w:pPr>
        <w:numPr>
          <w:ilvl w:val="0"/>
          <w:numId w:val="18"/>
        </w:numPr>
        <w:spacing w:lineRule="exact"/>
      </w:pPr>
      <w:r>
        <w:rPr/>
        <w:t xml:space="preserve">normal: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T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</m:oMath>
      </m:oMathPara>
      <w:r>
        <w:rPr/>
        <w:t xml:space="preserve"> persons </w:t>
      </w:r>
      <m:oMathPara>
        <m:oMathParaPr>
          <m:jc m:val="left"/>
        </m:oMathParaPr>
        <m:oMath>
          <m:r>
            <m:rPr>
              <m:sty m:val="p"/>
            </m:rPr>
            <m:t>7</m:t>
          </m:r>
          <m:r>
            <m:rPr>
              <m:sty m:val="p"/>
            </m:rPr>
            <m:t>,</m:t>
          </m:r>
          <m:r>
            <m:rPr>
              <m:sty m:val="p"/>
            </m:rPr>
            <m:t>8</m:t>
          </m:r>
          <m:r>
            <m:rPr>
              <m:sty m:val="p"/>
            </m:rPr>
            <m:t>,</m:t>
          </m:r>
          <m:r>
            <m:rPr>
              <m:sty m:val="p"/>
            </m:rPr>
            <m:t>9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n</m:t>
                </m:r>
                <m:r>
                  <m:rPr>
                    <m:sty m:val="i"/>
                  </m:rPr>
                  <m:t>o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0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y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s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3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0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Thus, we can calculate the Gini index</w:t>
      </w:r>
    </w:p>
    <w:p>
      <w:pPr>
        <w:spacing w:after="240" w:lineRule="exact"/>
      </w:pPr>
      <m:oMathPara>
        <m:oMath>
          <m:r>
            <m:rPr>
              <m:sty m:val="i"/>
            </m:rPr>
            <m:t>G</m:t>
          </m:r>
          <m:r>
            <m:rPr>
              <m:sty m:val="p"/>
            </m:rPr>
            <m:t>(</m:t>
          </m:r>
          <m:r>
            <m:rPr>
              <m:nor/>
            </m:rPr>
            <m:t> humidity 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>⋅</m:t>
          </m:r>
          <m:r>
            <m:rPr>
              <m:sty m:val="p"/>
            </m:rPr>
            <m:t>0</m:t>
          </m:r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>⋅</m:t>
          </m:r>
          <m:r>
            <m:rPr>
              <m:sty m:val="p"/>
            </m:rPr>
            <m:t>0</m:t>
          </m:r>
          <m:r>
            <m:rPr>
              <m:sty m:val="p"/>
            </m:rPr>
            <m:t>=</m:t>
          </m:r>
          <m:r>
            <m:rPr>
              <m:sty m:val="p"/>
            </m:rPr>
            <m:t>0</m:t>
          </m:r>
        </m:oMath>
      </m:oMathPara>
    </w:p>
    <w:p>
      <w:pPr>
        <w:spacing w:after="240" w:lineRule="exact"/>
      </w:pPr>
      <m:oMathPara>
        <m:oMathParaPr>
          <m:jc m:val="left"/>
        </m:oMathParaPr>
        <m:oMath>
          <m:r>
            <m:rPr>
              <m:sty m:val="i"/>
            </m:rPr>
            <m:t>G</m:t>
          </m:r>
          <m:r>
            <m:rPr>
              <m:sty m:val="p"/>
            </m:rPr>
            <m:t>(</m:t>
          </m:r>
        </m:oMath>
      </m:oMathPara>
      <w:r>
        <w:rPr/>
        <w:t xml:space="preserve"> wind </w:t>
      </w:r>
      <m:oMathPara>
        <m:oMathParaPr>
          <m:jc m:val="left"/>
        </m:oMathParaPr>
        <m:oMath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9"/>
        </w:numPr>
        <w:spacing w:lineRule="exact"/>
      </w:pPr>
      <w:r>
        <w:rPr/>
        <w:t xml:space="preserve">weak: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T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</m:oMath>
      </m:oMathPara>
      <w:r>
        <w:rPr/>
        <w:t xml:space="preserve"> persons </w:t>
      </w:r>
      <m:oMathPara>
        <m:oMathParaPr>
          <m:jc m:val="left"/>
        </m:oMathParaPr>
        <m:oMath>
          <m:r>
            <m:rPr>
              <m:sty m:val="p"/>
            </m:rPr>
            <m:t>6</m:t>
          </m:r>
          <m:r>
            <m:rPr>
              <m:sty m:val="p"/>
            </m:rPr>
            <m:t>,</m:t>
          </m:r>
          <m:r>
            <m:rPr>
              <m:sty m:val="p"/>
            </m:rPr>
            <m:t>7</m:t>
          </m:r>
          <m:r>
            <m:rPr>
              <m:sty m:val="p"/>
            </m:rPr>
            <m:t>,</m:t>
          </m:r>
          <m:r>
            <m:rPr>
              <m:sty m:val="p"/>
            </m:rPr>
            <m:t>8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n</m:t>
                </m:r>
                <m:r>
                  <m:rPr>
                    <m:sty m:val="i"/>
                  </m:rPr>
                  <m:t>o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y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s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2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p"/>
                      </m:rPr>
                      <m:t>9</m:t>
                    </m:r>
                  </m:den>
                </m:f>
              </m:e>
            </m:mr>
          </m:m>
        </m:oMath>
      </m:oMathPara>
    </w:p>
    <w:p>
      <w:pPr>
        <w:spacing w:after="240" w:lineRule="exact"/>
      </w:pPr>
      <m:oMathPara>
        <m:oMathParaPr>
          <m:jc m:val="left"/>
        </m:oMathParaPr>
        <m:oMath>
          <m:r>
            <m:rPr>
              <m:sty m:val="p"/>
            </m:rPr>
            <m:t>−</m:t>
          </m:r>
        </m:oMath>
      </m:oMathPara>
      <w:r>
        <w:rPr/>
        <w:t xml:space="preserve"> strong: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T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</m:oMath>
      </m:oMathPara>
      <w:r>
        <w:rPr/>
        <w:t xml:space="preserve"> persons 9,10</w:t>
      </w:r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n</m:t>
                </m:r>
                <m:r>
                  <m:rPr>
                    <m:sty m:val="i"/>
                  </m:rPr>
                  <m:t>o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P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y</m:t>
                </m:r>
                <m:r>
                  <m:rPr>
                    <m:sty m:val="i"/>
                  </m:rPr>
                  <m:t>e</m:t>
                </m:r>
                <m:r>
                  <m:rPr>
                    <m:sty m:val="i"/>
                  </m:rPr>
                  <m:t>s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i"/>
                  </m:rPr>
                  <m:t>G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>
                            <m:sty m:val="i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/>
                          <m:e>
                            <m:r>
                              <m:rPr>
                                <m:sty m:val="p"/>
                              </m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</m:m>
        </m:oMath>
      </m:oMathPara>
    </w:p>
    <w:p>
      <w:pPr>
        <w:spacing w:after="240" w:lineRule="exact"/>
      </w:pPr>
      <w:r>
        <w:rPr/>
        <w:t xml:space="preserve">Thus, we can calculate the Gini index</w:t>
      </w:r>
    </w:p>
    <w:p>
      <w:pPr>
        <w:spacing w:after="240" w:lineRule="exact"/>
      </w:pPr>
      <m:oMathPara>
        <m:oMath>
          <m:r>
            <m:rPr>
              <m:sty m:val="i"/>
            </m:rPr>
            <m:t>G</m:t>
          </m:r>
          <m:r>
            <m:rPr>
              <m:sty m:val="p"/>
            </m:rPr>
            <m:t>(</m:t>
          </m:r>
          <m:r>
            <m:rPr>
              <m:nor/>
            </m:rPr>
            <m:t> wind 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9</m:t>
              </m:r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</m:t>
              </m:r>
            </m:num>
            <m:den>
              <m:r>
                <m:rPr>
                  <m:sty m:val="p"/>
                </m:rPr>
                <m:t>5</m:t>
              </m:r>
            </m:den>
          </m:f>
          <m:r>
            <m:rPr>
              <m:sty m:val="p"/>
            </m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</m:t>
              </m:r>
            </m:num>
            <m:den>
              <m:r>
                <m:rPr>
                  <m:sty m:val="p"/>
                </m:rPr>
                <m:t>15</m:t>
              </m:r>
            </m:den>
          </m:f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7</m:t>
              </m:r>
            </m:num>
            <m:den>
              <m:r>
                <m:rPr>
                  <m:sty m:val="p"/>
                </m:rPr>
                <m:t>15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0.47</m:t>
          </m:r>
        </m:oMath>
      </m:oMathPara>
    </w:p>
    <w:p>
      <w:pPr>
        <w:numPr>
          <w:ilvl w:val="0"/>
          <w:numId w:val="20"/>
        </w:numPr>
        <w:spacing w:lineRule="exact"/>
      </w:pPr>
      <w:r>
        <w:rPr/>
        <w:t xml:space="preserve">Since </w:t>
      </w:r>
      <m:oMathPara>
        <m:oMathParaPr>
          <m:jc m:val="left"/>
        </m:oMathParaPr>
        <m:oMath>
          <m:r>
            <m:rPr>
              <m:sty m:val="i"/>
            </m:rPr>
            <m:t>G</m:t>
          </m:r>
        </m:oMath>
      </m:oMathPara>
      <w:r>
        <w:rPr/>
        <w:t xml:space="preserve"> (humidity) </w:t>
      </w:r>
      <m:oMathPara>
        <m:oMathParaPr>
          <m:jc m:val="left"/>
        </m:oMathParaPr>
        <m:oMath>
          <m:r>
            <m:rPr>
              <m:sty m:val="p"/>
            </m:rPr>
            <m:t>&lt;</m:t>
          </m:r>
          <m:r>
            <m:rPr>
              <m:sty m:val="i"/>
            </m:rPr>
            <m:t>G</m:t>
          </m:r>
        </m:oMath>
      </m:oMathPara>
      <w:r>
        <w:rPr/>
        <w:t xml:space="preserve"> (wind), we choose to split on humidity for forecast = rainy.</w:t>
      </w:r>
    </w:p>
    <w:p>
      <w:pPr>
        <w:spacing w:after="240" w:lineRule="exact"/>
      </w:pPr>
      <w:r>
        <w:rPr/>
        <w:t xml:space="preserve">Thus we can conclude that the correct statements are 1 and 4 .</w:t>
      </w:r>
    </w:p>
    <w:p>
      <w:pPr>
        <w:spacing w:line="420" w:before="360" w:lineRule="exact"/>
      </w:pPr>
      <w:r>
        <w:rPr>
          <w:b/>
          <w:sz w:val="42"/>
        </w:rPr>
        <w:t xml:space="preserve">9. </w:t>
      </w:r>
      <w:r>
        <w:rPr>
          <w:b/>
          <w:sz w:val="42"/>
        </w:rPr>
        <w:t xml:space="preserve">Question 5</w:t>
      </w:r>
    </w:p>
    <w:p>
      <w:pPr>
        <w:spacing w:after="240" w:lineRule="exact"/>
      </w:pPr>
      <w:r>
        <w:rPr/>
        <w:t xml:space="preserve">In a dataset with ten points </w:t>
      </w:r>
      <m:oMathPara>
        <m:oMathParaPr>
          <m:jc m:val="left"/>
        </m:oMathParaPr>
        <m:oMath>
          <m:r>
            <m:rPr>
              <m:sty m:val="p"/>
            </m:rPr>
            <m:t>{</m:t>
          </m:r>
          <m:r>
            <m:rPr>
              <m:sty m:val="i"/>
            </m:rPr>
            <m:t>A</m:t>
          </m:r>
          <m:r>
            <m:rPr>
              <m:sty m:val="p"/>
            </m:rPr>
            <m:t>,</m:t>
          </m:r>
          <m:r>
            <m:rPr>
              <m:sty m:val="i"/>
            </m:rPr>
            <m:t>B</m:t>
          </m:r>
          <m:r>
            <m:rPr>
              <m:sty m:val="p"/>
            </m:rPr>
            <m:t>,</m:t>
          </m:r>
          <m:r>
            <m:rPr>
              <m:sty m:val="i"/>
            </m:rPr>
            <m:t>C</m:t>
          </m:r>
          <m:r>
            <m:rPr>
              <m:sty m:val="p"/>
            </m:rPr>
            <m:t>,</m:t>
          </m:r>
          <m:r>
            <m:rPr>
              <m:sty m:val="i"/>
            </m:rPr>
            <m:t>D</m:t>
          </m:r>
          <m:r>
            <m:rPr>
              <m:sty m:val="p"/>
            </m:rPr>
            <m:t>,</m:t>
          </m:r>
          <m:r>
            <m:rPr>
              <m:sty m:val="i"/>
            </m:rPr>
            <m:t>E</m:t>
          </m:r>
          <m:r>
            <m:rPr>
              <m:sty m:val="p"/>
            </m:rPr>
            <m:t>,</m:t>
          </m:r>
          <m:r>
            <m:rPr>
              <m:sty m:val="i"/>
            </m:rPr>
            <m:t>F</m:t>
          </m:r>
          <m:r>
            <m:rPr>
              <m:sty m:val="p"/>
            </m:rPr>
            <m:t>,</m:t>
          </m:r>
          <m:r>
            <m:rPr>
              <m:sty m:val="i"/>
            </m:rPr>
            <m:t>G</m:t>
          </m:r>
          <m:r>
            <m:rPr>
              <m:sty m:val="p"/>
            </m:rPr>
            <m:t>,</m:t>
          </m:r>
          <m:r>
            <m:rPr>
              <m:sty m:val="i"/>
            </m:rPr>
            <m:t>H</m:t>
          </m:r>
          <m:r>
            <m:rPr>
              <m:sty m:val="p"/>
            </m:rPr>
            <m:t>,</m:t>
          </m:r>
          <m:r>
            <m:rPr>
              <m:sty m:val="i"/>
            </m:rPr>
            <m:t>I</m:t>
          </m:r>
          <m:r>
            <m:rPr>
              <m:sty m:val="p"/>
            </m:rPr>
            <m:t>,</m:t>
          </m:r>
          <m:r>
            <m:rPr>
              <m:sty m:val="i"/>
            </m:rPr>
            <m:t>J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rPr>
              <m:sty m:val="i"/>
            </m:rPr>
            <m:t>A</m:t>
          </m:r>
        </m:oMath>
      </m:oMathPara>
      <w:r>
        <w:rPr/>
        <w:t xml:space="preserve"> and </w:t>
      </w:r>
      <m:oMathPara>
        <m:oMathParaPr>
          <m:jc m:val="left"/>
        </m:oMathParaPr>
        <m:oMath>
          <m:r>
            <m:rPr>
              <m:sty m:val="i"/>
            </m:rPr>
            <m:t>B</m:t>
          </m:r>
        </m:oMath>
      </m:oMathPara>
      <w:r>
        <w:rPr/>
        <w:t xml:space="preserve"> are labeled outliers.</w:t>
      </w:r>
    </w:p>
    <w:p>
      <w:pPr>
        <w:spacing w:after="240" w:lineRule="exact"/>
      </w:pPr>
      <w:r>
        <w:rPr/>
        <w:t xml:space="preserve">Four outlier detection methods,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4</m:t>
              </m:r>
            </m:sub>
          </m:sSub>
        </m:oMath>
      </m:oMathPara>
      <w:r>
        <w:rPr/>
        <w:t xml:space="preserve">, deliver the following rankings (from left-to-right: top-rank to bottom-rank):</w:t>
      </w:r>
    </w:p>
    <w:tbl>
      <w:tblPr>
        <w:jc w:val="center"/>
        <w:tblCellSpacing w:w="0" w:type="dxa"/>
        <w:tblBorders/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method</w:t>
            </w:r>
          </w:p>
        </w:tc>
        <w:tc>
          <w:tcPr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w:r>
              <w:rPr/>
              <w:t xml:space="preserve">ranking</w:t>
            </w:r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m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oMath>
            </m:oMathPara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F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J</m:t>
                </m:r>
              </m:oMath>
            </m:oMathPara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m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m:t>J</m:t>
                </m:r>
                <m:r>
                  <m:rPr>
                    <m:sty m:val="p"/>
                  </m:rPr>
                  <m:t>,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F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C</m:t>
                </m:r>
              </m:oMath>
            </m:oMathPara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m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</m:oMath>
            </m:oMathPara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F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J</m:t>
                </m:r>
              </m:oMath>
            </m:oMathPara>
          </w:p>
        </w:tc>
      </w:tr>
      <w:tr>
        <w:trPr>
          <w:cantSplit/>
        </w:trPr>
        <w:tc>
          <w:tcPr>
            <w:tcBorders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m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</m:oMath>
            </m:oMathPara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Rule="exact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J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F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H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D</m:t>
                </m:r>
              </m:oMath>
            </m:oMathPara>
          </w:p>
        </w:tc>
      </w:tr>
    </w:tbl>
    <w:p>
      <w:pPr>
        <w:spacing w:lineRule="exact"/>
      </w:pPr>
      <w:r>
        <w:rPr/>
      </w:r>
    </w:p>
    <w:p>
      <w:pPr>
        <w:spacing w:after="240" w:lineRule="exact"/>
      </w:pPr>
      <w:r>
        <w:rPr/>
        <w:t xml:space="preserve">Based on ROC AUC as evaluation measure, which of the following statements is correct?</w:t>
      </w:r>
    </w:p>
    <w:p>
      <w:pPr>
        <w:numPr>
          <w:ilvl w:val="0"/>
          <w:numId w:val="21"/>
        </w:num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1</m:t>
              </m:r>
            </m:sub>
          </m:sSub>
        </m:oMath>
      </m:oMathPara>
      <w:r>
        <w:rPr/>
        <w:t xml:space="preserve"> and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  <w:r>
        <w:rPr/>
        <w:t xml:space="preserve"> perform equally well.</w:t>
      </w:r>
    </w:p>
    <w:p>
      <w:pPr>
        <w:numPr>
          <w:ilvl w:val="0"/>
          <w:numId w:val="21"/>
        </w:num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  <w:r>
        <w:rPr/>
        <w:t xml:space="preserve"> is better than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  <w:r>
        <w:rPr/>
        <w:t xml:space="preserve">.</w:t>
      </w:r>
    </w:p>
    <w:p>
      <w:pPr>
        <w:numPr>
          <w:ilvl w:val="0"/>
          <w:numId w:val="21"/>
        </w:num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  <w:r>
        <w:rPr/>
        <w:t xml:space="preserve"> is better than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4</m:t>
              </m:r>
            </m:sub>
          </m:sSub>
        </m:oMath>
      </m:oMathPara>
    </w:p>
    <w:p>
      <w:pPr>
        <w:numPr>
          <w:ilvl w:val="0"/>
          <w:numId w:val="21"/>
        </w:numPr>
        <w:spacing w:after="240" w:lineRule="exact"/>
      </w:pP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  <w:r>
        <w:rPr/>
        <w:t xml:space="preserve"> is better than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4</m:t>
              </m:r>
            </m:sub>
          </m:sSub>
        </m:oMath>
      </m:oMathPara>
    </w:p>
    <w:p>
      <w:pPr>
        <w:spacing w:line="420" w:before="360" w:lineRule="exact"/>
      </w:pPr>
      <w:r>
        <w:rPr>
          <w:b/>
          <w:sz w:val="42"/>
        </w:rPr>
        <w:t xml:space="preserve">10. </w:t>
      </w:r>
      <w:r>
        <w:rPr>
          <w:b/>
          <w:sz w:val="42"/>
        </w:rPr>
        <w:t xml:space="preserve">Solution:</w:t>
      </w:r>
    </w:p>
    <w:p>
      <w:pPr>
        <w:spacing w:after="240" w:lineRule="exact"/>
      </w:pPr>
      <w:r>
        <w:rPr/>
        <w:t xml:space="preserve">We can create the ROC AUC for each detection method.</w:t>
      </w:r>
    </w:p>
    <w:p>
      <w:pPr>
        <w:spacing w:after="240" w:lineRule="exact"/>
      </w:pPr>
      <w:r>
        <w:rPr/>
        <w:t xml:space="preserve">For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10</m:t>
              </m:r>
            </m:num>
            <m:den>
              <m:r>
                <m:rPr>
                  <m:sty m:val="p"/>
                </m:rPr>
                <m:t>24</m:t>
              </m:r>
            </m:den>
          </m:f>
          <m:r>
            <m:rPr>
              <m:sty m:val="p"/>
            </m:rPr>
            <m:t>≈</m:t>
          </m:r>
          <m:r>
            <m:rPr>
              <m:sty m:val="p"/>
            </m:rPr>
            <m:t>0.41667</m:t>
          </m:r>
        </m:oMath>
      </m:oMathPara>
      <w:r>
        <w:rPr/>
        <w:t xml:space="preserve"> For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10</m:t>
              </m:r>
            </m:num>
            <m:den>
              <m:r>
                <m:rPr>
                  <m:sty m:val="p"/>
                </m:rPr>
                <m:t>24</m:t>
              </m:r>
            </m:den>
          </m:f>
          <m:r>
            <m:rPr>
              <m:sty m:val="p"/>
            </m:rPr>
            <m:t>≈</m:t>
          </m:r>
          <m:r>
            <m:rPr>
              <m:sty m:val="p"/>
            </m:rPr>
            <m:t>0.41667</m:t>
          </m:r>
        </m:oMath>
      </m:oMathPara>
    </w:p>
    <w:p>
      <w:pPr>
        <w:spacing w:lineRule="exact"/>
      </w:pPr>
      <w:r>
        <w:rPr/>
        <w:drawing>
          <wp:inline distB="0" distL="0" distR="0" distT="0">
            <wp:extent cx="3943350" cy="1333500"/>
            <wp:effectExtent b="0" l="0" r="0" t="0"/>
            <wp:docPr id="1" name="2022_06_22_55229de8b34fb25c5bd2g-14.jpeg"/>
            <a:graphic>
              <a:graphicData uri="http://schemas.openxmlformats.org/drawingml/2006/picture">
                <pic:pic>
                  <pic:nvPicPr>
                    <pic:cNvPr id="1" name="2022_06_22_55229de8b34fb25c5bd2g-14.jpe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 w:lineRule="exact"/>
      </w:pPr>
      <w:r>
        <w:rPr/>
        <w:t xml:space="preserve">For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9</m:t>
              </m:r>
            </m:num>
            <m:den>
              <m:r>
                <m:rPr>
                  <m:sty m:val="p"/>
                </m:rPr>
                <m:t>24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0.375</m:t>
          </m:r>
        </m:oMath>
      </m:oMathPara>
    </w:p>
    <w:p>
      <w:pPr>
        <w:spacing w:lineRule="exact"/>
      </w:pPr>
      <w:r>
        <w:rPr/>
        <w:drawing>
          <wp:inline distB="0" distL="0" distR="0" distT="0">
            <wp:extent cx="3886200" cy="1219200"/>
            <wp:effectExtent b="0" l="0" r="0" t="0"/>
            <wp:docPr id="2" name="image-a9893df52dea4cfad8e38423e85a040fa7002ae8.jpeg"/>
            <a:graphic>
              <a:graphicData uri="http://schemas.openxmlformats.org/drawingml/2006/picture">
                <pic:pic>
                  <pic:nvPicPr>
                    <pic:cNvPr id="2" name="image-a9893df52dea4cfad8e38423e85a040fa7002ae8.jpe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 w:lineRule="exact"/>
      </w:pPr>
      <w:r>
        <w:rPr/>
        <w:t xml:space="preserve">For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m</m:t>
              </m:r>
            </m:e>
            <m:sub>
              <m:r>
                <m:rPr>
                  <m:sty m:val="p"/>
                </m:rPr>
                <m:t>4</m:t>
              </m:r>
            </m:sub>
          </m:sSub>
          <m:r>
            <m:rPr>
              <m:sty m:val="p"/>
            </m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10</m:t>
              </m:r>
            </m:num>
            <m:den>
              <m:r>
                <m:rPr>
                  <m:sty m:val="p"/>
                </m:rPr>
                <m:t>24</m:t>
              </m:r>
            </m:den>
          </m:f>
          <m:r>
            <m:rPr>
              <m:sty m:val="p"/>
            </m:rPr>
            <m:t>≈</m:t>
          </m:r>
          <m:r>
            <m:rPr>
              <m:sty m:val="p"/>
            </m:rPr>
            <m:t>0.41667</m:t>
          </m:r>
        </m:oMath>
      </m:oMathPara>
    </w:p>
    <w:p>
      <w:pPr>
        <w:spacing w:lineRule="exact"/>
      </w:pPr>
      <w:r>
        <w:rPr/>
        <w:drawing>
          <wp:inline distB="0" distL="0" distR="0" distT="0">
            <wp:extent cx="3886200" cy="1276350"/>
            <wp:effectExtent b="0" l="0" r="0" t="0"/>
            <wp:docPr id="3" name="image-bff07d5d48dc93228be0cc5761510cb45bd68ba2.jpeg"/>
            <a:graphic>
              <a:graphicData uri="http://schemas.openxmlformats.org/drawingml/2006/picture">
                <pic:pic>
                  <pic:nvPicPr>
                    <pic:cNvPr id="3" name="image-bff07d5d48dc93228be0cc5761510cb45bd68ba2.jpe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7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 w:lineRule="exact"/>
      </w:pPr>
      <w:r>
        <w:rPr/>
        <w:t xml:space="preserve">Thus we can see that the correct statements are statements 1 and 2 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9">
    <w:multiLevelType w:val="hybridMultilevel"/>
    <w:lvl w:ilvl="0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0">
    <w:multiLevelType w:val="hybridMultilevel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2022_06_22_55229de8b34fb25c5bd2g-14.jpeg" TargetMode="Internal"/>
  <Relationship Id="rId6" Type="http://schemas.openxmlformats.org/officeDocument/2006/relationships/image" Target="media/image-a9893df52dea4cfad8e38423e85a040fa7002ae8.jpeg" TargetMode="Internal"/>
  <Relationship Id="rId7" Type="http://schemas.openxmlformats.org/officeDocument/2006/relationships/image" Target="media/image-bff07d5d48dc93228be0cc5761510cb45bd68ba2.jpeg" TargetMode="Interna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2022-06-22T12:37:53.208Z</dcterms:created>
  <dcterms:modified xsi:type="dcterms:W3CDTF">2022-06-22T12:37:53.208Z</dcterms:modified>
</cp:coreProperties>
</file>