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49D39" w14:textId="77777777" w:rsidR="00752A4C" w:rsidRDefault="00AB356B">
      <w:pPr>
        <w:spacing w:before="360" w:line="420" w:lineRule="exact"/>
      </w:pPr>
      <w:r>
        <w:rPr>
          <w:b/>
          <w:sz w:val="42"/>
        </w:rPr>
        <w:t>3. Exercise 13</w:t>
      </w:r>
    </w:p>
    <w:p w14:paraId="59549D3A" w14:textId="77777777" w:rsidR="00752A4C" w:rsidRDefault="00AB356B">
      <w:pPr>
        <w:spacing w:after="240"/>
      </w:pPr>
      <w:r>
        <w:t>Exercise 13-1 Handwritten digit recognition in PyTorch with neural nets In this exercise session we will be discussing neural networks and develop a handwritten digit classifier from scratch. For this, we will be using PyTorch with nn.Linear, nn.ReLU, (opt</w:t>
      </w:r>
      <w:r>
        <w:t>ional) nn.Sequential.</w:t>
      </w:r>
    </w:p>
    <w:p w14:paraId="59549D3B" w14:textId="77777777" w:rsidR="00752A4C" w:rsidRDefault="00AB356B">
      <w:pPr>
        <w:spacing w:after="240"/>
      </w:pPr>
      <w:r>
        <w:t>We will be using the popular MNIST database. It is a collection of 70000 handwritten digits split into training and test set of 60000 and 10000 images respectively.</w:t>
      </w:r>
    </w:p>
    <w:p w14:paraId="59549D3C" w14:textId="77777777" w:rsidR="00752A4C" w:rsidRDefault="00AB356B">
      <w:pPr>
        <w:spacing w:after="240"/>
      </w:pPr>
      <w:r>
        <w:t>You will need to build a neural net (multilayer perceptron) with</w:t>
      </w:r>
    </w:p>
    <w:p w14:paraId="59549D3D" w14:textId="77777777" w:rsidR="00752A4C" w:rsidRDefault="00AB356B">
      <w:pPr>
        <w:numPr>
          <w:ilvl w:val="0"/>
          <w:numId w:val="1"/>
        </w:numPr>
      </w:pPr>
      <w:r>
        <w:t>0 hi</w:t>
      </w:r>
      <w:r>
        <w:t>dden layers (linear regression)</w:t>
      </w:r>
    </w:p>
    <w:p w14:paraId="59549D3E" w14:textId="77777777" w:rsidR="00752A4C" w:rsidRDefault="00AB356B">
      <w:pPr>
        <w:spacing w:after="240"/>
      </w:pPr>
      <w:r>
        <w:t>1 hidden layer of for example 100 neurons</w:t>
      </w:r>
    </w:p>
    <w:p w14:paraId="59549D3F" w14:textId="77777777" w:rsidR="00752A4C" w:rsidRDefault="00AB356B">
      <w:pPr>
        <w:spacing w:after="240"/>
      </w:pPr>
      <w:r>
        <w:t>2 hidden layers of 100 hidden neurons</w:t>
      </w:r>
    </w:p>
    <w:p w14:paraId="59549D40" w14:textId="77777777" w:rsidR="00752A4C" w:rsidRDefault="00AB356B">
      <w:pPr>
        <w:spacing w:after="240"/>
      </w:pPr>
      <w:r>
        <w:t>Get it to run on the MNIST data set. Tutorials and other helpful resources can be found on the PyTorch website.</w:t>
      </w:r>
    </w:p>
    <w:p w14:paraId="59549D41" w14:textId="77777777" w:rsidR="00752A4C" w:rsidRDefault="00AB356B">
      <w:pPr>
        <w:spacing w:after="240"/>
      </w:pPr>
      <w:r>
        <w:t>Observe how batch size and learn</w:t>
      </w:r>
      <w:r>
        <w:t>ing rate should be changed together, and how adjusting the parameters affects the accuracy. Observe how training set size affects accuracy. Observe how different levels of depth affect accuracy (0-1-2- hidden layers).</w:t>
      </w:r>
    </w:p>
    <w:p w14:paraId="59549D42" w14:textId="77777777" w:rsidR="00752A4C" w:rsidRDefault="00AB356B">
      <w:pPr>
        <w:spacing w:before="360" w:line="420" w:lineRule="exact"/>
      </w:pPr>
      <w:r>
        <w:rPr>
          <w:b/>
          <w:sz w:val="42"/>
        </w:rPr>
        <w:t>4. Suggested solution:</w:t>
      </w:r>
    </w:p>
    <w:p w14:paraId="59549D43" w14:textId="77777777" w:rsidR="00752A4C" w:rsidRDefault="00AB356B">
      <w:pPr>
        <w:spacing w:after="240"/>
      </w:pPr>
      <w:r>
        <w:t xml:space="preserve">Take a look at </w:t>
      </w:r>
      <w:r>
        <w:t xml:space="preserve">the three files </w:t>
      </w:r>
      <w:hyperlink r:id="rId5">
        <w:r>
          <w:rPr>
            <w:color w:val="4472C4"/>
          </w:rPr>
          <w:t>linearRegression.py</w:t>
        </w:r>
      </w:hyperlink>
      <w:r>
        <w:t xml:space="preserve">, </w:t>
      </w:r>
      <w:hyperlink r:id="rId6">
        <w:r>
          <w:rPr>
            <w:color w:val="4472C4"/>
          </w:rPr>
          <w:t>oneHiddenLayer.py</w:t>
        </w:r>
      </w:hyperlink>
      <w:r>
        <w:t xml:space="preserve"> and </w:t>
      </w:r>
      <w:hyperlink r:id="rId7">
        <w:r>
          <w:rPr>
            <w:color w:val="4472C4"/>
          </w:rPr>
          <w:t>twoHiddenLayers.py</w:t>
        </w:r>
      </w:hyperlink>
      <w:r>
        <w:t xml:space="preserve"> to see the three neural networks.</w:t>
      </w:r>
    </w:p>
    <w:p w14:paraId="59549D44" w14:textId="77777777" w:rsidR="00752A4C" w:rsidRDefault="00AB356B">
      <w:pPr>
        <w:spacing w:after="240"/>
      </w:pPr>
      <w:r>
        <w:t>For the l</w:t>
      </w:r>
      <w:r>
        <w:t xml:space="preserve">inear regression you should aim for an accuracy of about </w:t>
      </w:r>
      <m:oMath>
        <m:r>
          <m:rPr>
            <m:sty m:val="p"/>
          </m:rPr>
          <w:rPr>
            <w:rFonts w:ascii="Cambria Math" w:hAnsi="Cambria Math"/>
          </w:rPr>
          <m:t>91%</m:t>
        </m:r>
      </m:oMath>
      <w:r>
        <w:t xml:space="preserve">. For the deeper neural nets you should achieve circa </w:t>
      </w:r>
      <m:oMath>
        <m:r>
          <m:rPr>
            <m:sty m:val="p"/>
          </m:rPr>
          <w:rPr>
            <w:rFonts w:ascii="Cambria Math" w:hAnsi="Cambria Math"/>
          </w:rPr>
          <m:t>95%</m:t>
        </m:r>
      </m:oMath>
      <w:r>
        <w:t xml:space="preserve"> accuracy.</w:t>
      </w:r>
    </w:p>
    <w:p w14:paraId="59549D45" w14:textId="77777777" w:rsidR="00752A4C" w:rsidRDefault="00AB356B">
      <w:pPr>
        <w:spacing w:after="240"/>
      </w:pPr>
      <w:r>
        <w:t xml:space="preserve">We set the batch size to 100 and the learning rate to </w:t>
      </w:r>
      <m:oMath>
        <m:r>
          <m:rPr>
            <m:sty m:val="p"/>
          </m:rPr>
          <w:rPr>
            <w:rFonts w:ascii="Cambria Math" w:hAnsi="Cambria Math"/>
          </w:rPr>
          <m:t>0.01</m:t>
        </m:r>
      </m:oMath>
      <w:r>
        <w:t>. For the linear regression we get the following output:</w:t>
      </w:r>
    </w:p>
    <w:p w14:paraId="59549D46" w14:textId="77777777" w:rsidR="00752A4C" w:rsidRDefault="00AB356B">
      <w:r>
        <w:rPr>
          <w:noProof/>
        </w:rPr>
        <w:lastRenderedPageBreak/>
        <w:drawing>
          <wp:inline distT="0" distB="0" distL="0" distR="0" wp14:anchorId="59549D4B" wp14:editId="59549D4C">
            <wp:extent cx="5486400" cy="5486400"/>
            <wp:effectExtent l="0" t="0" r="0" b="0"/>
            <wp:docPr id="1" name="2022_06_22_d6a05611a6553d05fbe7g-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_06_22_d6a05611a6553d05fbe7g-2.jpe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9D47" w14:textId="77777777" w:rsidR="00752A4C" w:rsidRDefault="00AB356B">
      <w:pPr>
        <w:spacing w:after="240"/>
      </w:pPr>
      <w:r>
        <w:t>For the one</w:t>
      </w:r>
      <w:r>
        <w:t xml:space="preserve"> hidden layer we get the following output:</w:t>
      </w:r>
    </w:p>
    <w:p w14:paraId="59549D48" w14:textId="77777777" w:rsidR="00752A4C" w:rsidRDefault="00AB356B">
      <w:r>
        <w:rPr>
          <w:noProof/>
        </w:rPr>
        <w:lastRenderedPageBreak/>
        <w:drawing>
          <wp:inline distT="0" distB="0" distL="0" distR="0" wp14:anchorId="59549D4D" wp14:editId="59549D4E">
            <wp:extent cx="5486400" cy="5342021"/>
            <wp:effectExtent l="0" t="0" r="0" b="0"/>
            <wp:docPr id="2" name="image-082a98f201bbeca0e961d8f3f4cfba63f3fafca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-082a98f201bbeca0e961d8f3f4cfba63f3fafca1.jpe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4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9D49" w14:textId="77777777" w:rsidR="00752A4C" w:rsidRDefault="00AB356B">
      <w:pPr>
        <w:spacing w:after="240"/>
      </w:pPr>
      <w:r>
        <w:t>For the two hidden layers we get the following output:</w:t>
      </w:r>
    </w:p>
    <w:p w14:paraId="59549D4A" w14:textId="77777777" w:rsidR="00752A4C" w:rsidRDefault="00AB356B">
      <w:r>
        <w:rPr>
          <w:noProof/>
        </w:rPr>
        <w:lastRenderedPageBreak/>
        <w:drawing>
          <wp:inline distT="0" distB="0" distL="0" distR="0" wp14:anchorId="59549D4F" wp14:editId="59549D50">
            <wp:extent cx="5486400" cy="5486400"/>
            <wp:effectExtent l="0" t="0" r="0" b="0"/>
            <wp:docPr id="3" name="2022_06_22_d6a05611a6553d05fbe7g-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2_06_22_d6a05611a6553d05fbe7g-3.jpeg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A4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F4900"/>
    <w:multiLevelType w:val="hybridMultilevel"/>
    <w:tmpl w:val="871820F8"/>
    <w:lvl w:ilvl="0" w:tplc="14BE40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70F3B4">
      <w:numFmt w:val="decimal"/>
      <w:lvlText w:val=""/>
      <w:lvlJc w:val="left"/>
    </w:lvl>
    <w:lvl w:ilvl="2" w:tplc="0AAE2FFC">
      <w:numFmt w:val="decimal"/>
      <w:lvlText w:val=""/>
      <w:lvlJc w:val="left"/>
    </w:lvl>
    <w:lvl w:ilvl="3" w:tplc="5A7825EE">
      <w:numFmt w:val="decimal"/>
      <w:lvlText w:val=""/>
      <w:lvlJc w:val="left"/>
    </w:lvl>
    <w:lvl w:ilvl="4" w:tplc="803E3FDE">
      <w:numFmt w:val="decimal"/>
      <w:lvlText w:val=""/>
      <w:lvlJc w:val="left"/>
    </w:lvl>
    <w:lvl w:ilvl="5" w:tplc="BD1C8712">
      <w:numFmt w:val="decimal"/>
      <w:lvlText w:val=""/>
      <w:lvlJc w:val="left"/>
    </w:lvl>
    <w:lvl w:ilvl="6" w:tplc="47307994">
      <w:numFmt w:val="decimal"/>
      <w:lvlText w:val=""/>
      <w:lvlJc w:val="left"/>
    </w:lvl>
    <w:lvl w:ilvl="7" w:tplc="86944098">
      <w:numFmt w:val="decimal"/>
      <w:lvlText w:val=""/>
      <w:lvlJc w:val="left"/>
    </w:lvl>
    <w:lvl w:ilvl="8" w:tplc="817280EA">
      <w:numFmt w:val="decimal"/>
      <w:lvlText w:val=""/>
      <w:lvlJc w:val="left"/>
    </w:lvl>
  </w:abstractNum>
  <w:num w:numId="1" w16cid:durableId="1618560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A4C"/>
    <w:rsid w:val="00752A4C"/>
    <w:rsid w:val="00AB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9D35"/>
  <w15:docId w15:val="{25DAEC4B-54C8-4526-A247-D37E6DDF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twoHiddenLayers.p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neHiddenLayer.p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inearRegression.py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Yousef Balas</cp:lastModifiedBy>
  <cp:revision>2</cp:revision>
  <dcterms:created xsi:type="dcterms:W3CDTF">2022-06-22T12:37:00Z</dcterms:created>
  <dcterms:modified xsi:type="dcterms:W3CDTF">2022-06-22T23:02:00Z</dcterms:modified>
</cp:coreProperties>
</file>