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7ABFA" w14:textId="77777777" w:rsidR="002B794E" w:rsidRPr="001C07C6" w:rsidRDefault="002B794E" w:rsidP="002B794E">
      <w:pPr>
        <w:pStyle w:val="kop1"/>
        <w:tabs>
          <w:tab w:val="clear" w:pos="0"/>
        </w:tabs>
        <w:ind w:left="851" w:hanging="851"/>
      </w:pPr>
      <w:bookmarkStart w:id="0" w:name="_GoBack"/>
      <w:bookmarkStart w:id="1" w:name="_Toc195192871"/>
      <w:bookmarkStart w:id="2" w:name="_Toc195281863"/>
      <w:bookmarkEnd w:id="0"/>
      <w:r>
        <w:t xml:space="preserve">Bijlage 1: </w:t>
      </w:r>
      <w:r w:rsidRPr="00EC00CA">
        <w:t>Definities</w:t>
      </w:r>
      <w:bookmarkEnd w:id="1"/>
      <w:bookmarkEnd w:id="2"/>
    </w:p>
    <w:p w14:paraId="306D5848" w14:textId="77777777" w:rsidR="002B794E" w:rsidRDefault="002B794E" w:rsidP="002B794E">
      <w:pPr>
        <w:pStyle w:val="broodtekst"/>
      </w:pPr>
      <w:bookmarkStart w:id="3" w:name="_Toc51861383"/>
      <w:bookmarkStart w:id="4" w:name="_Toc61357736"/>
      <w:bookmarkStart w:id="5" w:name="_Toc61357769"/>
      <w:bookmarkStart w:id="6" w:name="_Toc62542383"/>
      <w:r>
        <w:t>Deze bijlage bevat de definities van begrippen gebruikt bij Identiteitsbehandeling in strafrechtketen. Daarvoor zijn eerst verschillende sets definities vergeleken. Dat zijn:</w:t>
      </w:r>
    </w:p>
    <w:p w14:paraId="6DE0A06A" w14:textId="77777777" w:rsidR="002B794E" w:rsidRPr="00896ECF" w:rsidRDefault="002B794E" w:rsidP="002B794E">
      <w:pPr>
        <w:pStyle w:val="opsomming-bolletjesjustitie"/>
        <w:tabs>
          <w:tab w:val="clear" w:pos="360"/>
        </w:tabs>
        <w:ind w:left="454" w:hanging="454"/>
      </w:pPr>
      <w:r w:rsidRPr="00896ECF">
        <w:t>Concept Architectuur Identiteitsbehandeling 0.4</w:t>
      </w:r>
    </w:p>
    <w:p w14:paraId="5D76EFAD" w14:textId="77777777" w:rsidR="002B794E" w:rsidRPr="00896ECF" w:rsidRDefault="002B794E" w:rsidP="002B794E">
      <w:pPr>
        <w:pStyle w:val="opsomming-bolletjesjustitie"/>
        <w:tabs>
          <w:tab w:val="clear" w:pos="360"/>
        </w:tabs>
        <w:ind w:left="454" w:hanging="454"/>
      </w:pPr>
      <w:r w:rsidRPr="00896ECF">
        <w:t xml:space="preserve">Protocol </w:t>
      </w:r>
      <w:proofErr w:type="spellStart"/>
      <w:r w:rsidRPr="00896ECF">
        <w:t>Identiteitbehandeling</w:t>
      </w:r>
      <w:proofErr w:type="spellEnd"/>
      <w:r w:rsidRPr="00896ECF">
        <w:t xml:space="preserve"> 2020</w:t>
      </w:r>
    </w:p>
    <w:p w14:paraId="36D5B2B7" w14:textId="77777777" w:rsidR="002B794E" w:rsidRPr="00896ECF" w:rsidRDefault="002B794E" w:rsidP="002B794E">
      <w:pPr>
        <w:pStyle w:val="opsomming-bolletjesjustitie"/>
        <w:tabs>
          <w:tab w:val="clear" w:pos="360"/>
        </w:tabs>
        <w:ind w:left="454" w:hanging="454"/>
      </w:pPr>
      <w:r w:rsidRPr="00896ECF">
        <w:t>Gegevensmodel Migratieketen (GMK). Uit dit uitgebreide woordenboek zijn direct gerelateerde begrippen overgenomen. Er zijn echter ook een aantal gerelateerde definities niet overgenomen, die wel een relatie onderhouden met identiteitsvaststelling. Het zijn de volgende groepen:</w:t>
      </w:r>
    </w:p>
    <w:p w14:paraId="3F35DB6A" w14:textId="77777777" w:rsidR="002B794E" w:rsidRPr="00896ECF" w:rsidRDefault="002B794E" w:rsidP="002B794E">
      <w:pPr>
        <w:pStyle w:val="opsomming-bolletjesjustitie"/>
        <w:numPr>
          <w:ilvl w:val="1"/>
          <w:numId w:val="2"/>
        </w:numPr>
      </w:pPr>
      <w:r w:rsidRPr="00896ECF">
        <w:t>Identificerende nummers (BSN, buitenlandse persoonsnummers)</w:t>
      </w:r>
    </w:p>
    <w:p w14:paraId="102F4F8C" w14:textId="77777777" w:rsidR="002B794E" w:rsidRPr="00896ECF" w:rsidRDefault="002B794E" w:rsidP="002B794E">
      <w:pPr>
        <w:pStyle w:val="opsomming-bolletjesjustitie"/>
        <w:numPr>
          <w:ilvl w:val="1"/>
          <w:numId w:val="2"/>
        </w:numPr>
      </w:pPr>
      <w:r w:rsidRPr="00896ECF">
        <w:t>EU-informatiesystemen voor met identiteitsgegevens (</w:t>
      </w:r>
      <w:proofErr w:type="spellStart"/>
      <w:r w:rsidRPr="00896ECF">
        <w:t>EuroDac</w:t>
      </w:r>
      <w:proofErr w:type="spellEnd"/>
      <w:r w:rsidRPr="00896ECF">
        <w:t>, EES, ECRIS, VIS, SIS, CIR)</w:t>
      </w:r>
    </w:p>
    <w:p w14:paraId="020B5FC4" w14:textId="77777777" w:rsidR="002B794E" w:rsidRPr="00896ECF" w:rsidRDefault="002B794E" w:rsidP="002B794E">
      <w:pPr>
        <w:pStyle w:val="opsomming-bolletjesjustitie"/>
        <w:numPr>
          <w:ilvl w:val="1"/>
          <w:numId w:val="2"/>
        </w:numPr>
      </w:pPr>
      <w:r w:rsidRPr="00896ECF">
        <w:t>Kwaliteitsparameters voor biometrische vergelijkingen (FMR, FNMR, FPIR, FNIR)</w:t>
      </w:r>
    </w:p>
    <w:p w14:paraId="096594A2" w14:textId="77777777" w:rsidR="002B794E" w:rsidRPr="00896ECF" w:rsidRDefault="002B794E" w:rsidP="002B794E">
      <w:pPr>
        <w:pStyle w:val="opsomming-bolletjesjustitie"/>
        <w:numPr>
          <w:ilvl w:val="1"/>
          <w:numId w:val="2"/>
        </w:numPr>
      </w:pPr>
      <w:r w:rsidRPr="00896ECF">
        <w:t>No-</w:t>
      </w:r>
      <w:proofErr w:type="spellStart"/>
      <w:r w:rsidRPr="00896ECF">
        <w:t>namer</w:t>
      </w:r>
      <w:proofErr w:type="spellEnd"/>
    </w:p>
    <w:p w14:paraId="1903C7B3" w14:textId="77777777" w:rsidR="002B794E" w:rsidRPr="00896ECF" w:rsidRDefault="002B794E" w:rsidP="002B794E">
      <w:pPr>
        <w:pStyle w:val="opsomming-bolletjesjustitie"/>
        <w:numPr>
          <w:ilvl w:val="1"/>
          <w:numId w:val="2"/>
        </w:numPr>
      </w:pPr>
      <w:r w:rsidRPr="00896ECF">
        <w:t xml:space="preserve">Het Protocol Identificatie en </w:t>
      </w:r>
      <w:proofErr w:type="spellStart"/>
      <w:r w:rsidRPr="00896ECF">
        <w:t>Labeling</w:t>
      </w:r>
      <w:proofErr w:type="spellEnd"/>
      <w:r w:rsidRPr="00896ECF">
        <w:t xml:space="preserve"> (PIL) bevat vrijwel geen definities en verwijst naar het GMK.</w:t>
      </w:r>
    </w:p>
    <w:p w14:paraId="4110D504" w14:textId="77777777" w:rsidR="002B794E" w:rsidRDefault="002B794E" w:rsidP="002B794E">
      <w:pPr>
        <w:pStyle w:val="opsomming-bolletjesjustitie"/>
        <w:tabs>
          <w:tab w:val="clear" w:pos="360"/>
        </w:tabs>
        <w:ind w:left="454" w:hanging="454"/>
      </w:pPr>
      <w:r w:rsidRPr="00EC00CA">
        <w:t>NIST/ISO</w:t>
      </w:r>
    </w:p>
    <w:p w14:paraId="3DC8D17C" w14:textId="77777777" w:rsidR="002B794E" w:rsidRPr="00B61B0D" w:rsidRDefault="002B794E" w:rsidP="002B794E">
      <w:pPr>
        <w:pStyle w:val="broodtekst"/>
      </w:pPr>
    </w:p>
    <w:p w14:paraId="5C1947BB" w14:textId="77777777" w:rsidR="002B794E" w:rsidRDefault="002B794E" w:rsidP="002B794E">
      <w:pPr>
        <w:pStyle w:val="kop2"/>
        <w:tabs>
          <w:tab w:val="clear" w:pos="360"/>
        </w:tabs>
      </w:pPr>
      <w:bookmarkStart w:id="7" w:name="_Toc195192872"/>
      <w:bookmarkStart w:id="8" w:name="_Toc195281864"/>
      <w:r>
        <w:t>Definities van essentiële begrippen</w:t>
      </w:r>
      <w:bookmarkEnd w:id="3"/>
      <w:bookmarkEnd w:id="4"/>
      <w:bookmarkEnd w:id="5"/>
      <w:bookmarkEnd w:id="6"/>
      <w:bookmarkEnd w:id="7"/>
      <w:bookmarkEnd w:id="8"/>
    </w:p>
    <w:p w14:paraId="50E1A7ED" w14:textId="77777777" w:rsidR="002B794E" w:rsidRPr="00A57643" w:rsidRDefault="002B794E" w:rsidP="002B794E">
      <w:pPr>
        <w:pStyle w:val="broodtekst"/>
      </w:pPr>
      <w:r>
        <w:t>De definitie staat in de kolom ‘Definitie ketendomeinarchitectuur identiteitsbehandeling. De definities uit het Protocol en het Gegevenswoordenboek Migratieketen zijn ter informatie opgenomen. De toelichting geldt voor de definitie van de ketendomeinarchitectuur identiteitsbehandeling.</w:t>
      </w:r>
    </w:p>
    <w:tbl>
      <w:tblPr>
        <w:tblStyle w:val="Tabelraster"/>
        <w:tblW w:w="14082"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696"/>
        <w:gridCol w:w="3402"/>
        <w:gridCol w:w="2410"/>
        <w:gridCol w:w="2090"/>
        <w:gridCol w:w="4484"/>
      </w:tblGrid>
      <w:tr w:rsidR="002B794E" w:rsidRPr="00EB0641" w14:paraId="2BB35FEB" w14:textId="77777777" w:rsidTr="004E29ED">
        <w:trPr>
          <w:cantSplit/>
          <w:trHeight w:val="584"/>
          <w:tblHeader/>
        </w:trPr>
        <w:tc>
          <w:tcPr>
            <w:tcW w:w="1696" w:type="dxa"/>
            <w:shd w:val="clear" w:color="auto" w:fill="auto"/>
          </w:tcPr>
          <w:p w14:paraId="7BF40483" w14:textId="77777777" w:rsidR="002B794E" w:rsidRPr="00EB0641" w:rsidRDefault="002B794E" w:rsidP="004E29ED">
            <w:pPr>
              <w:pStyle w:val="tabelkop"/>
              <w:spacing w:after="0"/>
              <w:rPr>
                <w:sz w:val="16"/>
                <w:szCs w:val="16"/>
              </w:rPr>
            </w:pPr>
            <w:r w:rsidRPr="00EB0641">
              <w:rPr>
                <w:sz w:val="16"/>
                <w:szCs w:val="16"/>
              </w:rPr>
              <w:t>Begrip</w:t>
            </w:r>
          </w:p>
        </w:tc>
        <w:tc>
          <w:tcPr>
            <w:tcW w:w="3402" w:type="dxa"/>
          </w:tcPr>
          <w:p w14:paraId="5B5E187D" w14:textId="77777777" w:rsidR="002B794E" w:rsidRPr="00EB0641" w:rsidRDefault="002B794E" w:rsidP="004E29ED">
            <w:pPr>
              <w:pStyle w:val="tabelkop"/>
              <w:spacing w:after="0"/>
              <w:rPr>
                <w:sz w:val="16"/>
                <w:szCs w:val="16"/>
              </w:rPr>
            </w:pPr>
            <w:r w:rsidRPr="00EB0641">
              <w:rPr>
                <w:sz w:val="16"/>
                <w:szCs w:val="16"/>
              </w:rPr>
              <w:t>Definitie ketendomeinarchitectuur Identiteitsbehandeling</w:t>
            </w:r>
          </w:p>
        </w:tc>
        <w:tc>
          <w:tcPr>
            <w:tcW w:w="2410" w:type="dxa"/>
          </w:tcPr>
          <w:p w14:paraId="43DE59D6" w14:textId="77777777" w:rsidR="002B794E" w:rsidRPr="00EB0641" w:rsidRDefault="002B794E" w:rsidP="004E29ED">
            <w:pPr>
              <w:pStyle w:val="tabelkop"/>
              <w:spacing w:after="0"/>
              <w:rPr>
                <w:sz w:val="16"/>
                <w:szCs w:val="16"/>
              </w:rPr>
            </w:pPr>
            <w:r w:rsidRPr="00EB0641">
              <w:rPr>
                <w:sz w:val="16"/>
                <w:szCs w:val="16"/>
              </w:rPr>
              <w:t>Definitie Protocol Identiteitsvaststelling 2020</w:t>
            </w:r>
          </w:p>
        </w:tc>
        <w:tc>
          <w:tcPr>
            <w:tcW w:w="2090" w:type="dxa"/>
          </w:tcPr>
          <w:p w14:paraId="44294C32" w14:textId="77777777" w:rsidR="002B794E" w:rsidRPr="00EB0641" w:rsidRDefault="002B794E" w:rsidP="004E29ED">
            <w:pPr>
              <w:pStyle w:val="tabelkop"/>
              <w:spacing w:after="0"/>
              <w:rPr>
                <w:sz w:val="16"/>
                <w:szCs w:val="16"/>
              </w:rPr>
            </w:pPr>
            <w:r w:rsidRPr="00EB0641">
              <w:rPr>
                <w:sz w:val="16"/>
                <w:szCs w:val="16"/>
              </w:rPr>
              <w:t>Definities migratieketen</w:t>
            </w:r>
          </w:p>
        </w:tc>
        <w:tc>
          <w:tcPr>
            <w:tcW w:w="4484" w:type="dxa"/>
            <w:shd w:val="clear" w:color="auto" w:fill="auto"/>
          </w:tcPr>
          <w:p w14:paraId="7F5CF1C0" w14:textId="77777777" w:rsidR="002B794E" w:rsidRPr="00EB0641" w:rsidRDefault="002B794E" w:rsidP="004E29ED">
            <w:pPr>
              <w:pStyle w:val="tabelkop"/>
              <w:spacing w:after="0"/>
              <w:rPr>
                <w:sz w:val="16"/>
                <w:szCs w:val="16"/>
              </w:rPr>
            </w:pPr>
            <w:r w:rsidRPr="00EB0641">
              <w:rPr>
                <w:sz w:val="16"/>
                <w:szCs w:val="16"/>
              </w:rPr>
              <w:t>Toelichting</w:t>
            </w:r>
          </w:p>
        </w:tc>
      </w:tr>
      <w:tr w:rsidR="002B794E" w:rsidRPr="00EB0641" w14:paraId="59863CCB" w14:textId="77777777" w:rsidTr="004E29ED">
        <w:trPr>
          <w:cantSplit/>
        </w:trPr>
        <w:tc>
          <w:tcPr>
            <w:tcW w:w="1696" w:type="dxa"/>
            <w:shd w:val="clear" w:color="auto" w:fill="auto"/>
          </w:tcPr>
          <w:p w14:paraId="1B7375F1" w14:textId="77777777" w:rsidR="002B794E" w:rsidRPr="00EB0641" w:rsidRDefault="002B794E" w:rsidP="002B794E">
            <w:pPr>
              <w:numPr>
                <w:ilvl w:val="0"/>
                <w:numId w:val="6"/>
              </w:numPr>
              <w:spacing w:line="240" w:lineRule="auto"/>
              <w:ind w:left="0"/>
              <w:textAlignment w:val="baseline"/>
              <w:rPr>
                <w:color w:val="000000"/>
                <w:sz w:val="16"/>
                <w:szCs w:val="16"/>
              </w:rPr>
            </w:pPr>
            <w:proofErr w:type="spellStart"/>
            <w:r w:rsidRPr="00EB0641">
              <w:rPr>
                <w:color w:val="000000"/>
                <w:sz w:val="16"/>
                <w:szCs w:val="16"/>
              </w:rPr>
              <w:t>Authenticeren</w:t>
            </w:r>
            <w:proofErr w:type="spellEnd"/>
          </w:p>
        </w:tc>
        <w:tc>
          <w:tcPr>
            <w:tcW w:w="3402" w:type="dxa"/>
          </w:tcPr>
          <w:p w14:paraId="3780618A" w14:textId="77777777" w:rsidR="002B794E" w:rsidRPr="00EB0641" w:rsidRDefault="002B794E" w:rsidP="002B794E">
            <w:pPr>
              <w:numPr>
                <w:ilvl w:val="0"/>
                <w:numId w:val="6"/>
              </w:numPr>
              <w:spacing w:line="240" w:lineRule="auto"/>
              <w:ind w:left="0"/>
              <w:textAlignment w:val="baseline"/>
              <w:rPr>
                <w:color w:val="000000"/>
                <w:sz w:val="16"/>
                <w:szCs w:val="16"/>
              </w:rPr>
            </w:pPr>
            <w:r w:rsidRPr="00EB0641">
              <w:rPr>
                <w:color w:val="000000"/>
                <w:sz w:val="16"/>
                <w:szCs w:val="16"/>
              </w:rPr>
              <w:t>De echtheid, oorsprong of rechtsgeldigheid van een identiteitsbewijs vaststellen</w:t>
            </w:r>
          </w:p>
        </w:tc>
        <w:tc>
          <w:tcPr>
            <w:tcW w:w="2410" w:type="dxa"/>
          </w:tcPr>
          <w:p w14:paraId="532AAD72" w14:textId="77777777" w:rsidR="002B794E" w:rsidRPr="00EB0641" w:rsidRDefault="002B794E" w:rsidP="002B794E">
            <w:pPr>
              <w:numPr>
                <w:ilvl w:val="0"/>
                <w:numId w:val="6"/>
              </w:numPr>
              <w:spacing w:line="240" w:lineRule="auto"/>
              <w:ind w:left="0"/>
              <w:textAlignment w:val="baseline"/>
              <w:rPr>
                <w:color w:val="000000"/>
                <w:sz w:val="16"/>
                <w:szCs w:val="16"/>
              </w:rPr>
            </w:pPr>
          </w:p>
        </w:tc>
        <w:tc>
          <w:tcPr>
            <w:tcW w:w="2090" w:type="dxa"/>
          </w:tcPr>
          <w:p w14:paraId="274CBEBD" w14:textId="77777777" w:rsidR="002B794E" w:rsidRPr="00EB0641" w:rsidRDefault="002B794E" w:rsidP="002B794E">
            <w:pPr>
              <w:numPr>
                <w:ilvl w:val="0"/>
                <w:numId w:val="6"/>
              </w:numPr>
              <w:spacing w:line="240" w:lineRule="auto"/>
              <w:ind w:left="0"/>
              <w:textAlignment w:val="baseline"/>
              <w:rPr>
                <w:color w:val="000000"/>
                <w:sz w:val="16"/>
                <w:szCs w:val="16"/>
              </w:rPr>
            </w:pPr>
          </w:p>
        </w:tc>
        <w:tc>
          <w:tcPr>
            <w:tcW w:w="4484" w:type="dxa"/>
            <w:shd w:val="clear" w:color="auto" w:fill="auto"/>
          </w:tcPr>
          <w:p w14:paraId="463E27B6" w14:textId="77777777" w:rsidR="002B794E" w:rsidRPr="00EB0641" w:rsidRDefault="002B794E" w:rsidP="002B794E">
            <w:pPr>
              <w:numPr>
                <w:ilvl w:val="0"/>
                <w:numId w:val="6"/>
              </w:numPr>
              <w:spacing w:line="240" w:lineRule="auto"/>
              <w:ind w:left="0"/>
              <w:textAlignment w:val="baseline"/>
              <w:rPr>
                <w:color w:val="000000"/>
                <w:sz w:val="16"/>
                <w:szCs w:val="16"/>
              </w:rPr>
            </w:pPr>
            <w:r w:rsidRPr="00EB0641">
              <w:rPr>
                <w:color w:val="000000"/>
                <w:sz w:val="16"/>
                <w:szCs w:val="16"/>
              </w:rPr>
              <w:t>In het algemene spraakgebruik kan dit ook betrekking hebben op andere zaken zoals bijvoorbeeld kunstvoorwerpen.</w:t>
            </w:r>
          </w:p>
        </w:tc>
      </w:tr>
      <w:tr w:rsidR="002B794E" w:rsidRPr="00EB0641" w14:paraId="4855F8B7" w14:textId="77777777" w:rsidTr="004E29ED">
        <w:trPr>
          <w:cantSplit/>
        </w:trPr>
        <w:tc>
          <w:tcPr>
            <w:tcW w:w="1696" w:type="dxa"/>
            <w:shd w:val="clear" w:color="auto" w:fill="auto"/>
          </w:tcPr>
          <w:p w14:paraId="0DD7231F" w14:textId="77777777" w:rsidR="002B794E" w:rsidRPr="00EB0641" w:rsidRDefault="002B794E" w:rsidP="004E29ED">
            <w:pPr>
              <w:pStyle w:val="tabeltekst"/>
              <w:rPr>
                <w:sz w:val="16"/>
                <w:szCs w:val="16"/>
              </w:rPr>
            </w:pPr>
            <w:r w:rsidRPr="00EB0641">
              <w:rPr>
                <w:rFonts w:cs="Calibri"/>
                <w:color w:val="000000"/>
                <w:sz w:val="16"/>
                <w:szCs w:val="16"/>
              </w:rPr>
              <w:lastRenderedPageBreak/>
              <w:t>Biografisch identiteitskenmerk</w:t>
            </w:r>
          </w:p>
        </w:tc>
        <w:tc>
          <w:tcPr>
            <w:tcW w:w="3402" w:type="dxa"/>
          </w:tcPr>
          <w:p w14:paraId="116B1AE8" w14:textId="77777777" w:rsidR="002B794E" w:rsidRPr="00EB0641" w:rsidRDefault="002B794E" w:rsidP="004E29ED">
            <w:pPr>
              <w:pStyle w:val="tabeltekst"/>
              <w:rPr>
                <w:rFonts w:cs="Calibri"/>
                <w:color w:val="000000"/>
                <w:sz w:val="16"/>
                <w:szCs w:val="16"/>
              </w:rPr>
            </w:pPr>
            <w:r w:rsidRPr="00EB0641">
              <w:rPr>
                <w:color w:val="000000"/>
                <w:sz w:val="16"/>
                <w:szCs w:val="16"/>
              </w:rPr>
              <w:t>Tekstuele gegevens die een persoon (zoveel als mogelijk) uniek beschrijven. Deze gegevens worden ook wel aangeduid als: de personalia van een persoon</w:t>
            </w:r>
          </w:p>
        </w:tc>
        <w:tc>
          <w:tcPr>
            <w:tcW w:w="2410" w:type="dxa"/>
          </w:tcPr>
          <w:p w14:paraId="54F3E410" w14:textId="77777777" w:rsidR="002B794E" w:rsidRPr="00EB0641" w:rsidRDefault="002B794E" w:rsidP="004E29ED">
            <w:pPr>
              <w:pStyle w:val="tabeltekst"/>
              <w:rPr>
                <w:rFonts w:cs="Calibri"/>
                <w:color w:val="000000"/>
                <w:sz w:val="16"/>
                <w:szCs w:val="16"/>
              </w:rPr>
            </w:pPr>
          </w:p>
        </w:tc>
        <w:tc>
          <w:tcPr>
            <w:tcW w:w="2090" w:type="dxa"/>
          </w:tcPr>
          <w:p w14:paraId="2B8112FB" w14:textId="77777777" w:rsidR="002B794E" w:rsidRPr="00EB0641" w:rsidRDefault="002B794E" w:rsidP="002B794E">
            <w:pPr>
              <w:numPr>
                <w:ilvl w:val="0"/>
                <w:numId w:val="6"/>
              </w:numPr>
              <w:spacing w:line="240" w:lineRule="auto"/>
              <w:ind w:left="0"/>
              <w:textAlignment w:val="baseline"/>
              <w:rPr>
                <w:color w:val="000000"/>
                <w:sz w:val="16"/>
                <w:szCs w:val="16"/>
              </w:rPr>
            </w:pPr>
          </w:p>
        </w:tc>
        <w:tc>
          <w:tcPr>
            <w:tcW w:w="4484" w:type="dxa"/>
            <w:shd w:val="clear" w:color="auto" w:fill="auto"/>
          </w:tcPr>
          <w:p w14:paraId="11C1E082" w14:textId="77777777" w:rsidR="002B794E" w:rsidRPr="00EB0641" w:rsidRDefault="002B794E" w:rsidP="002B794E">
            <w:pPr>
              <w:numPr>
                <w:ilvl w:val="0"/>
                <w:numId w:val="6"/>
              </w:numPr>
              <w:spacing w:line="240" w:lineRule="auto"/>
              <w:ind w:left="0"/>
              <w:textAlignment w:val="baseline"/>
              <w:rPr>
                <w:sz w:val="16"/>
                <w:szCs w:val="16"/>
              </w:rPr>
            </w:pPr>
            <w:r w:rsidRPr="00EB0641">
              <w:rPr>
                <w:color w:val="000000"/>
                <w:sz w:val="16"/>
                <w:szCs w:val="16"/>
              </w:rPr>
              <w:t>Deze gegevens zijn opgenomen in basisregistraties (Basisregistratie Personen, BRP) en andere registers (Basisvoorziening Vreemdelingen, BVV) of vergelijkbare buitenlands registers. Deze gegevens zijn ook opgenomen in een wettig identiteitsbewijs.</w:t>
            </w:r>
          </w:p>
          <w:p w14:paraId="55CE8CFA" w14:textId="77777777" w:rsidR="002B794E" w:rsidRPr="00EB0641" w:rsidRDefault="002B794E" w:rsidP="004E29ED">
            <w:pPr>
              <w:spacing w:line="240" w:lineRule="auto"/>
              <w:textAlignment w:val="baseline"/>
              <w:rPr>
                <w:color w:val="000000"/>
                <w:sz w:val="16"/>
                <w:szCs w:val="16"/>
              </w:rPr>
            </w:pPr>
          </w:p>
          <w:p w14:paraId="70034409" w14:textId="77777777" w:rsidR="002B794E" w:rsidRPr="00EB0641" w:rsidRDefault="002B794E" w:rsidP="004E29ED">
            <w:pPr>
              <w:spacing w:line="240" w:lineRule="auto"/>
              <w:textAlignment w:val="baseline"/>
              <w:rPr>
                <w:sz w:val="16"/>
                <w:szCs w:val="16"/>
              </w:rPr>
            </w:pPr>
            <w:r w:rsidRPr="00EB0641">
              <w:rPr>
                <w:color w:val="000000"/>
                <w:sz w:val="16"/>
                <w:szCs w:val="16"/>
              </w:rPr>
              <w:t>Zie ook ‘Identiteitskenmerk’.</w:t>
            </w:r>
          </w:p>
        </w:tc>
      </w:tr>
      <w:tr w:rsidR="002B794E" w:rsidRPr="00EB0641" w14:paraId="75E6A1DD" w14:textId="77777777" w:rsidTr="004E29ED">
        <w:trPr>
          <w:cantSplit/>
        </w:trPr>
        <w:tc>
          <w:tcPr>
            <w:tcW w:w="1696" w:type="dxa"/>
            <w:shd w:val="clear" w:color="auto" w:fill="auto"/>
          </w:tcPr>
          <w:p w14:paraId="2533709B"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Biometrie</w:t>
            </w:r>
          </w:p>
        </w:tc>
        <w:tc>
          <w:tcPr>
            <w:tcW w:w="3402" w:type="dxa"/>
          </w:tcPr>
          <w:p w14:paraId="4173A1E8" w14:textId="77777777" w:rsidR="002B794E" w:rsidRPr="00EB0641" w:rsidRDefault="002B794E" w:rsidP="004E29ED">
            <w:pPr>
              <w:pStyle w:val="tabeltekst"/>
              <w:rPr>
                <w:rFonts w:cs="Calibri"/>
                <w:color w:val="000000"/>
                <w:sz w:val="16"/>
                <w:szCs w:val="16"/>
              </w:rPr>
            </w:pPr>
            <w:r w:rsidRPr="00EB0641">
              <w:rPr>
                <w:sz w:val="16"/>
                <w:szCs w:val="16"/>
              </w:rPr>
              <w:t>Het bepalen van individualiserende kenmerken zoals fysieke kenmerken, fysiologische kenmerken of gedragskenmerken van een persoon middels een specifieke technische verwerking</w:t>
            </w:r>
          </w:p>
        </w:tc>
        <w:tc>
          <w:tcPr>
            <w:tcW w:w="2410" w:type="dxa"/>
          </w:tcPr>
          <w:p w14:paraId="0C171295"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het gebruik van foto's en/of vingerafdrukken van een persoon ten behoeve van de identiteitsvaststelling</w:t>
            </w:r>
          </w:p>
        </w:tc>
        <w:tc>
          <w:tcPr>
            <w:tcW w:w="2090" w:type="dxa"/>
          </w:tcPr>
          <w:p w14:paraId="6C3094AD"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GMK: Identificatiemethoden van natuurlijke personen op basis van unieke lichaamskenmerken</w:t>
            </w:r>
          </w:p>
        </w:tc>
        <w:tc>
          <w:tcPr>
            <w:tcW w:w="4484" w:type="dxa"/>
            <w:shd w:val="clear" w:color="auto" w:fill="auto"/>
          </w:tcPr>
          <w:p w14:paraId="1EC493AE" w14:textId="77777777" w:rsidR="002B794E" w:rsidRPr="00EB0641" w:rsidRDefault="002B794E" w:rsidP="002B794E">
            <w:pPr>
              <w:numPr>
                <w:ilvl w:val="0"/>
                <w:numId w:val="5"/>
              </w:numPr>
              <w:spacing w:line="240" w:lineRule="auto"/>
              <w:ind w:left="0"/>
              <w:textAlignment w:val="baseline"/>
              <w:rPr>
                <w:sz w:val="16"/>
                <w:szCs w:val="16"/>
              </w:rPr>
            </w:pPr>
            <w:hyperlink r:id="rId5" w:tgtFrame="_blank" w:history="1">
              <w:r w:rsidRPr="00EB0641">
                <w:rPr>
                  <w:color w:val="0070C0"/>
                  <w:sz w:val="16"/>
                  <w:szCs w:val="16"/>
                  <w:u w:val="single"/>
                  <w:lang w:val="en-US"/>
                </w:rPr>
                <w:t>https://en.wikipedia.org/wiki/Biometrics</w:t>
              </w:r>
            </w:hyperlink>
            <w:r w:rsidRPr="00EB0641">
              <w:rPr>
                <w:sz w:val="16"/>
                <w:szCs w:val="16"/>
                <w:lang w:val="en-US"/>
              </w:rPr>
              <w:t xml:space="preserve">: the technical term for body measurements and calculations; it refers to metrics related to human characteristics. Er is </w:t>
            </w:r>
            <w:r w:rsidRPr="00EB0641">
              <w:rPr>
                <w:sz w:val="16"/>
                <w:szCs w:val="16"/>
              </w:rPr>
              <w:t>onderscheid in veranderlijkheid: </w:t>
            </w:r>
          </w:p>
          <w:p w14:paraId="7662442A" w14:textId="77777777" w:rsidR="002B794E" w:rsidRPr="00EB0641" w:rsidRDefault="002B794E" w:rsidP="002B794E">
            <w:pPr>
              <w:pStyle w:val="Lijstalinea"/>
              <w:numPr>
                <w:ilvl w:val="0"/>
                <w:numId w:val="5"/>
              </w:numPr>
              <w:spacing w:after="200" w:line="240" w:lineRule="auto"/>
              <w:textAlignment w:val="baseline"/>
              <w:rPr>
                <w:rFonts w:ascii="Verdana" w:hAnsi="Verdana"/>
                <w:sz w:val="16"/>
                <w:szCs w:val="16"/>
              </w:rPr>
            </w:pPr>
            <w:r w:rsidRPr="00EB0641">
              <w:rPr>
                <w:rFonts w:ascii="Verdana" w:hAnsi="Verdana"/>
                <w:sz w:val="16"/>
                <w:szCs w:val="16"/>
              </w:rPr>
              <w:t>tamelijk veranderlijk: haarkleur, haardracht </w:t>
            </w:r>
          </w:p>
          <w:p w14:paraId="32DDE3D0" w14:textId="77777777" w:rsidR="002B794E" w:rsidRPr="00EB0641" w:rsidRDefault="002B794E" w:rsidP="002B794E">
            <w:pPr>
              <w:pStyle w:val="Lijstalinea"/>
              <w:numPr>
                <w:ilvl w:val="0"/>
                <w:numId w:val="5"/>
              </w:numPr>
              <w:spacing w:after="200" w:line="240" w:lineRule="auto"/>
              <w:textAlignment w:val="baseline"/>
              <w:rPr>
                <w:rFonts w:ascii="Verdana" w:hAnsi="Verdana"/>
                <w:sz w:val="16"/>
                <w:szCs w:val="16"/>
              </w:rPr>
            </w:pPr>
            <w:r w:rsidRPr="00EB0641">
              <w:rPr>
                <w:rFonts w:ascii="Verdana" w:hAnsi="Verdana"/>
                <w:sz w:val="16"/>
                <w:szCs w:val="16"/>
              </w:rPr>
              <w:t>tamelijk onveranderlijk: DNA, vingerafdrukken, geslacht, gelaatskenmerken, kleur ogen, gebitskenmerken, iris-patroon, handpalm-patroon, tatoeages, lengte</w:t>
            </w:r>
          </w:p>
          <w:p w14:paraId="0579736A"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 xml:space="preserve">Biometrische gegevens zoals vingerafdrukken zijn bijzonder individueel en kunnen dus goed gebruikt worden om personen te onderscheiden. </w:t>
            </w:r>
          </w:p>
          <w:p w14:paraId="1F4D5C9C"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Een foto scharen we ook onder de biometrische kenmerken, hoewel dit strikt genomen nog geen biometrie is. Pas nadat specifieke kenmerken van een gelaatsfoto middels een technische verwerking zijn omgezet in een biometrische template, is er sprake van biometrie. Een gelaatsfoto blijft natuurlijk wel een persoonsgegeven (zie a</w:t>
            </w:r>
            <w:r w:rsidRPr="00EB0641">
              <w:rPr>
                <w:rStyle w:val="cf01"/>
                <w:rFonts w:ascii="Verdana" w:hAnsi="Verdana"/>
                <w:sz w:val="16"/>
                <w:szCs w:val="16"/>
              </w:rPr>
              <w:t>rt. 4, 6, 9 en 10 AVG en art. 3 t/m 10 RGR)</w:t>
            </w:r>
            <w:r w:rsidRPr="00EB0641">
              <w:rPr>
                <w:sz w:val="16"/>
                <w:szCs w:val="16"/>
              </w:rPr>
              <w:t>.</w:t>
            </w:r>
          </w:p>
        </w:tc>
      </w:tr>
      <w:tr w:rsidR="002B794E" w:rsidRPr="00EB0641" w14:paraId="2DAF1169" w14:textId="77777777" w:rsidTr="004E29ED">
        <w:trPr>
          <w:cantSplit/>
        </w:trPr>
        <w:tc>
          <w:tcPr>
            <w:tcW w:w="1696" w:type="dxa"/>
            <w:shd w:val="clear" w:color="auto" w:fill="auto"/>
          </w:tcPr>
          <w:p w14:paraId="2BDC8948" w14:textId="77777777" w:rsidR="002B794E" w:rsidRPr="00EB0641" w:rsidRDefault="002B794E" w:rsidP="004E29ED">
            <w:pPr>
              <w:pStyle w:val="tabeltekst"/>
              <w:rPr>
                <w:sz w:val="16"/>
                <w:szCs w:val="16"/>
              </w:rPr>
            </w:pPr>
            <w:r w:rsidRPr="00EB0641">
              <w:rPr>
                <w:rFonts w:cs="Calibri"/>
                <w:color w:val="000000"/>
                <w:sz w:val="16"/>
                <w:szCs w:val="16"/>
              </w:rPr>
              <w:t>Biometrisch identiteitskenmerk</w:t>
            </w:r>
            <w:r w:rsidRPr="00EB0641">
              <w:rPr>
                <w:color w:val="000000"/>
                <w:sz w:val="16"/>
                <w:szCs w:val="16"/>
              </w:rPr>
              <w:t> </w:t>
            </w:r>
          </w:p>
        </w:tc>
        <w:tc>
          <w:tcPr>
            <w:tcW w:w="3402" w:type="dxa"/>
          </w:tcPr>
          <w:p w14:paraId="468B5B8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Een  identiteitskenmerk dat door middel van biometrie wordt vastgesteld.</w:t>
            </w:r>
            <w:r w:rsidRPr="00EB0641">
              <w:rPr>
                <w:color w:val="000000"/>
                <w:sz w:val="16"/>
                <w:szCs w:val="16"/>
              </w:rPr>
              <w:t> </w:t>
            </w:r>
          </w:p>
        </w:tc>
        <w:tc>
          <w:tcPr>
            <w:tcW w:w="2410" w:type="dxa"/>
          </w:tcPr>
          <w:p w14:paraId="6B426796" w14:textId="77777777" w:rsidR="002B794E" w:rsidRPr="00EB0641" w:rsidRDefault="002B794E" w:rsidP="004E29ED">
            <w:pPr>
              <w:pStyle w:val="tabeltekst"/>
              <w:rPr>
                <w:rFonts w:cs="Calibri"/>
                <w:color w:val="000000"/>
                <w:sz w:val="16"/>
                <w:szCs w:val="16"/>
              </w:rPr>
            </w:pPr>
          </w:p>
        </w:tc>
        <w:tc>
          <w:tcPr>
            <w:tcW w:w="2090" w:type="dxa"/>
          </w:tcPr>
          <w:p w14:paraId="6D8CCBC4" w14:textId="77777777" w:rsidR="002B794E" w:rsidRPr="00EB0641" w:rsidRDefault="002B794E" w:rsidP="002B794E">
            <w:pPr>
              <w:numPr>
                <w:ilvl w:val="0"/>
                <w:numId w:val="5"/>
              </w:numPr>
              <w:spacing w:line="240" w:lineRule="auto"/>
              <w:ind w:left="0"/>
              <w:textAlignment w:val="baseline"/>
              <w:rPr>
                <w:rFonts w:cs="Calibri"/>
                <w:color w:val="000000"/>
                <w:sz w:val="16"/>
                <w:szCs w:val="16"/>
              </w:rPr>
            </w:pPr>
            <w:r w:rsidRPr="00EB0641">
              <w:rPr>
                <w:rFonts w:cs="Calibri"/>
                <w:color w:val="000000"/>
                <w:sz w:val="16"/>
                <w:szCs w:val="16"/>
              </w:rPr>
              <w:t>GMK: Biometrisch identiteitsgegeven: Persoonsgegeven dat het resultaat is van een specifieke technische verwerking met betrekking tot de fysieke of fysiologische kenmerken van een natuurlijk persoon op grond waarvan eenduidige identificatie van die natuurlijke persoon mogelijk is of wordt.</w:t>
            </w:r>
          </w:p>
        </w:tc>
        <w:tc>
          <w:tcPr>
            <w:tcW w:w="4484" w:type="dxa"/>
            <w:shd w:val="clear" w:color="auto" w:fill="auto"/>
          </w:tcPr>
          <w:p w14:paraId="4D721C28" w14:textId="77777777" w:rsidR="002B794E" w:rsidRPr="00EB0641" w:rsidRDefault="002B794E" w:rsidP="004E29ED">
            <w:pPr>
              <w:pStyle w:val="tabeltekst"/>
              <w:rPr>
                <w:sz w:val="16"/>
                <w:szCs w:val="16"/>
              </w:rPr>
            </w:pPr>
            <w:r w:rsidRPr="00EB0641">
              <w:rPr>
                <w:color w:val="000000"/>
                <w:sz w:val="16"/>
                <w:szCs w:val="16"/>
              </w:rPr>
              <w:t>Zie ook ‘Identiteitskenmerk’.</w:t>
            </w:r>
          </w:p>
        </w:tc>
      </w:tr>
      <w:tr w:rsidR="002B794E" w:rsidRPr="00EB0641" w14:paraId="537A1454" w14:textId="77777777" w:rsidTr="004E29ED">
        <w:trPr>
          <w:cantSplit/>
        </w:trPr>
        <w:tc>
          <w:tcPr>
            <w:tcW w:w="1696" w:type="dxa"/>
            <w:shd w:val="clear" w:color="auto" w:fill="auto"/>
          </w:tcPr>
          <w:p w14:paraId="303BABAF"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Digitaal identiteitsbewijs</w:t>
            </w:r>
          </w:p>
        </w:tc>
        <w:tc>
          <w:tcPr>
            <w:tcW w:w="3402" w:type="dxa"/>
          </w:tcPr>
          <w:p w14:paraId="7C361770"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Een door een bevoegde instantie aan een specifieke persoon uitgereikt digitaal identiteitsmiddel waarmee die persoon tegenover derden zijn identiteit kan aantonen.</w:t>
            </w:r>
          </w:p>
        </w:tc>
        <w:tc>
          <w:tcPr>
            <w:tcW w:w="2410" w:type="dxa"/>
          </w:tcPr>
          <w:p w14:paraId="422E0CBD" w14:textId="77777777" w:rsidR="002B794E" w:rsidRPr="00EB0641" w:rsidRDefault="002B794E" w:rsidP="004E29ED">
            <w:pPr>
              <w:pStyle w:val="tabeltekst"/>
              <w:rPr>
                <w:rFonts w:cs="Calibri"/>
                <w:color w:val="000000"/>
                <w:sz w:val="16"/>
                <w:szCs w:val="16"/>
              </w:rPr>
            </w:pPr>
          </w:p>
        </w:tc>
        <w:tc>
          <w:tcPr>
            <w:tcW w:w="2090" w:type="dxa"/>
          </w:tcPr>
          <w:p w14:paraId="7BAB7B9C" w14:textId="77777777" w:rsidR="002B794E" w:rsidRPr="00EB0641" w:rsidRDefault="002B794E" w:rsidP="002B794E">
            <w:pPr>
              <w:numPr>
                <w:ilvl w:val="0"/>
                <w:numId w:val="7"/>
              </w:numPr>
              <w:spacing w:line="240" w:lineRule="auto"/>
              <w:ind w:left="0"/>
              <w:textAlignment w:val="baseline"/>
              <w:rPr>
                <w:rFonts w:cs="Calibri"/>
                <w:color w:val="000000"/>
                <w:sz w:val="16"/>
                <w:szCs w:val="16"/>
              </w:rPr>
            </w:pPr>
          </w:p>
        </w:tc>
        <w:tc>
          <w:tcPr>
            <w:tcW w:w="4484" w:type="dxa"/>
            <w:shd w:val="clear" w:color="auto" w:fill="auto"/>
          </w:tcPr>
          <w:p w14:paraId="7CB1FE6A" w14:textId="77777777" w:rsidR="002B794E" w:rsidRPr="00EB0641" w:rsidRDefault="002B794E" w:rsidP="002B794E">
            <w:pPr>
              <w:numPr>
                <w:ilvl w:val="0"/>
                <w:numId w:val="7"/>
              </w:numPr>
              <w:spacing w:line="240" w:lineRule="auto"/>
              <w:ind w:left="0"/>
              <w:textAlignment w:val="baseline"/>
              <w:rPr>
                <w:rFonts w:cs="Calibri"/>
                <w:color w:val="000000"/>
                <w:sz w:val="16"/>
                <w:szCs w:val="16"/>
              </w:rPr>
            </w:pPr>
            <w:r w:rsidRPr="00EB0641">
              <w:rPr>
                <w:rFonts w:cs="Calibri"/>
                <w:color w:val="000000"/>
                <w:sz w:val="16"/>
                <w:szCs w:val="16"/>
              </w:rPr>
              <w:t>Een zelfstandig bruikbaar identiteitsbewijs met dezelfde waarde als een fysiek identiteitsbewijs bestaat nog niet. De huidige middelen c.q. bewijzen (</w:t>
            </w:r>
            <w:proofErr w:type="spellStart"/>
            <w:r w:rsidRPr="00EB0641">
              <w:rPr>
                <w:rFonts w:cs="Calibri"/>
                <w:color w:val="000000"/>
                <w:sz w:val="16"/>
                <w:szCs w:val="16"/>
              </w:rPr>
              <w:t>DigiD</w:t>
            </w:r>
            <w:proofErr w:type="spellEnd"/>
            <w:r w:rsidRPr="00EB0641">
              <w:rPr>
                <w:rFonts w:cs="Calibri"/>
                <w:color w:val="000000"/>
                <w:sz w:val="16"/>
                <w:szCs w:val="16"/>
              </w:rPr>
              <w:t xml:space="preserve">, </w:t>
            </w:r>
            <w:proofErr w:type="spellStart"/>
            <w:r w:rsidRPr="00EB0641">
              <w:rPr>
                <w:rFonts w:cs="Calibri"/>
                <w:color w:val="000000"/>
                <w:sz w:val="16"/>
                <w:szCs w:val="16"/>
              </w:rPr>
              <w:t>eHerkenning</w:t>
            </w:r>
            <w:proofErr w:type="spellEnd"/>
            <w:r w:rsidRPr="00EB0641">
              <w:rPr>
                <w:rFonts w:cs="Calibri"/>
                <w:color w:val="000000"/>
                <w:sz w:val="16"/>
                <w:szCs w:val="16"/>
              </w:rPr>
              <w:t xml:space="preserve">, </w:t>
            </w:r>
            <w:proofErr w:type="spellStart"/>
            <w:r w:rsidRPr="00EB0641">
              <w:rPr>
                <w:rFonts w:cs="Calibri"/>
                <w:color w:val="000000"/>
                <w:sz w:val="16"/>
                <w:szCs w:val="16"/>
              </w:rPr>
              <w:t>eIDAS</w:t>
            </w:r>
            <w:proofErr w:type="spellEnd"/>
            <w:r w:rsidRPr="00EB0641">
              <w:rPr>
                <w:rFonts w:cs="Calibri"/>
                <w:color w:val="000000"/>
                <w:sz w:val="16"/>
                <w:szCs w:val="16"/>
              </w:rPr>
              <w:t xml:space="preserve">) zijn geschikt om je identiteit aan te tonen bij digitale diensten. Het ontbreekt bij deze middelen aan biometrie. Ze volstaan daarom niet om de identiteit van een persoon op straat vast te stellen. Dit is wel in ontwikkeling, bijvoorbeeld in de Digital Travel </w:t>
            </w:r>
            <w:proofErr w:type="spellStart"/>
            <w:r w:rsidRPr="00EB0641">
              <w:rPr>
                <w:rFonts w:cs="Calibri"/>
                <w:color w:val="000000"/>
                <w:sz w:val="16"/>
                <w:szCs w:val="16"/>
              </w:rPr>
              <w:t>Credential</w:t>
            </w:r>
            <w:proofErr w:type="spellEnd"/>
            <w:r w:rsidRPr="00EB0641">
              <w:rPr>
                <w:rFonts w:cs="Calibri"/>
                <w:color w:val="000000"/>
                <w:sz w:val="16"/>
                <w:szCs w:val="16"/>
              </w:rPr>
              <w:t xml:space="preserve"> van ICAO. Deze laatst is overigens ook altijd gekoppeld aan een fysieke component: het paspoort of een telefoon.</w:t>
            </w:r>
          </w:p>
        </w:tc>
      </w:tr>
      <w:tr w:rsidR="002B794E" w:rsidRPr="00EB0641" w14:paraId="44BCFAEA" w14:textId="77777777" w:rsidTr="004E29ED">
        <w:trPr>
          <w:cantSplit/>
        </w:trPr>
        <w:tc>
          <w:tcPr>
            <w:tcW w:w="1696" w:type="dxa"/>
            <w:shd w:val="clear" w:color="auto" w:fill="auto"/>
          </w:tcPr>
          <w:p w14:paraId="0D6AC30B"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Digitaal identiteitsmiddel</w:t>
            </w:r>
          </w:p>
        </w:tc>
        <w:tc>
          <w:tcPr>
            <w:tcW w:w="3402" w:type="dxa"/>
          </w:tcPr>
          <w:p w14:paraId="53C93F6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Een identiteitsmiddel voor toegang tot digitale diensten dat geheel of grotendeels is gebaseerd op digitale zekerheden.</w:t>
            </w:r>
          </w:p>
        </w:tc>
        <w:tc>
          <w:tcPr>
            <w:tcW w:w="2410" w:type="dxa"/>
          </w:tcPr>
          <w:p w14:paraId="6A9169E4" w14:textId="77777777" w:rsidR="002B794E" w:rsidRPr="00EB0641" w:rsidRDefault="002B794E" w:rsidP="004E29ED">
            <w:pPr>
              <w:pStyle w:val="tabeltekst"/>
              <w:rPr>
                <w:rFonts w:cs="Calibri"/>
                <w:color w:val="000000"/>
                <w:sz w:val="16"/>
                <w:szCs w:val="16"/>
              </w:rPr>
            </w:pPr>
          </w:p>
        </w:tc>
        <w:tc>
          <w:tcPr>
            <w:tcW w:w="2090" w:type="dxa"/>
          </w:tcPr>
          <w:p w14:paraId="6798411E" w14:textId="77777777" w:rsidR="002B794E" w:rsidRPr="00EB0641" w:rsidRDefault="002B794E" w:rsidP="002B794E">
            <w:pPr>
              <w:numPr>
                <w:ilvl w:val="0"/>
                <w:numId w:val="7"/>
              </w:numPr>
              <w:spacing w:line="240" w:lineRule="auto"/>
              <w:ind w:left="0"/>
              <w:textAlignment w:val="baseline"/>
              <w:rPr>
                <w:rFonts w:cs="Calibri"/>
                <w:color w:val="000000"/>
                <w:sz w:val="16"/>
                <w:szCs w:val="16"/>
              </w:rPr>
            </w:pPr>
          </w:p>
        </w:tc>
        <w:tc>
          <w:tcPr>
            <w:tcW w:w="4484" w:type="dxa"/>
            <w:shd w:val="clear" w:color="auto" w:fill="auto"/>
          </w:tcPr>
          <w:p w14:paraId="57070E50" w14:textId="77777777" w:rsidR="002B794E" w:rsidRPr="00EB0641" w:rsidRDefault="002B794E" w:rsidP="002B794E">
            <w:pPr>
              <w:numPr>
                <w:ilvl w:val="0"/>
                <w:numId w:val="7"/>
              </w:numPr>
              <w:spacing w:line="240" w:lineRule="auto"/>
              <w:ind w:left="0"/>
              <w:textAlignment w:val="baseline"/>
              <w:rPr>
                <w:rFonts w:cs="Calibri"/>
                <w:color w:val="000000"/>
                <w:sz w:val="16"/>
                <w:szCs w:val="16"/>
              </w:rPr>
            </w:pPr>
            <w:r w:rsidRPr="00EB0641">
              <w:rPr>
                <w:rFonts w:cs="Calibri"/>
                <w:color w:val="000000"/>
                <w:sz w:val="16"/>
                <w:szCs w:val="16"/>
              </w:rPr>
              <w:t>Deze middel – voor zover het geen digitale identiteitsbewijzen zijn – worden doorgaans door personen zelf aangemaakt en gebruikt om hun identiteit aan te tonen bij digitale diensten. Voorbeelden zijn een Microsoft ID, Apple ID en soortgelijken.</w:t>
            </w:r>
          </w:p>
        </w:tc>
      </w:tr>
      <w:tr w:rsidR="002B794E" w:rsidRPr="00EB0641" w14:paraId="72ED37AF" w14:textId="77777777" w:rsidTr="004E29ED">
        <w:trPr>
          <w:cantSplit/>
        </w:trPr>
        <w:tc>
          <w:tcPr>
            <w:tcW w:w="1696" w:type="dxa"/>
            <w:shd w:val="clear" w:color="auto" w:fill="auto"/>
          </w:tcPr>
          <w:p w14:paraId="20F2B368" w14:textId="77777777" w:rsidR="002B794E" w:rsidRPr="00EB0641" w:rsidRDefault="002B794E" w:rsidP="004E29ED">
            <w:pPr>
              <w:pStyle w:val="tabeltekst"/>
              <w:rPr>
                <w:sz w:val="16"/>
                <w:szCs w:val="16"/>
              </w:rPr>
            </w:pPr>
            <w:r w:rsidRPr="00EB0641">
              <w:rPr>
                <w:rFonts w:cs="Calibri"/>
                <w:color w:val="000000"/>
                <w:sz w:val="16"/>
                <w:szCs w:val="16"/>
              </w:rPr>
              <w:t>Gekwalificeerd zijn van een identiteitsmiddel (voor een zeker doel)</w:t>
            </w:r>
            <w:r w:rsidRPr="00EB0641">
              <w:rPr>
                <w:color w:val="000000"/>
                <w:sz w:val="16"/>
                <w:szCs w:val="16"/>
              </w:rPr>
              <w:t> </w:t>
            </w:r>
          </w:p>
        </w:tc>
        <w:tc>
          <w:tcPr>
            <w:tcW w:w="3402" w:type="dxa"/>
          </w:tcPr>
          <w:p w14:paraId="19D972CD" w14:textId="77777777" w:rsidR="002B794E" w:rsidRPr="00EB0641" w:rsidRDefault="002B794E" w:rsidP="004E29ED">
            <w:pPr>
              <w:pStyle w:val="tabeltekst"/>
              <w:rPr>
                <w:color w:val="000000"/>
                <w:sz w:val="16"/>
                <w:szCs w:val="16"/>
              </w:rPr>
            </w:pPr>
            <w:r w:rsidRPr="00EB0641">
              <w:rPr>
                <w:rFonts w:cs="Calibri"/>
                <w:color w:val="000000"/>
                <w:sz w:val="16"/>
                <w:szCs w:val="16"/>
              </w:rPr>
              <w:t xml:space="preserve">Een middel is gekwalificeerd voor een doel wanneer regelgeving bepaalt dat het middel voor dit doel geschikt is. </w:t>
            </w:r>
          </w:p>
        </w:tc>
        <w:tc>
          <w:tcPr>
            <w:tcW w:w="2410" w:type="dxa"/>
          </w:tcPr>
          <w:p w14:paraId="4615EA07" w14:textId="77777777" w:rsidR="002B794E" w:rsidRPr="00EB0641" w:rsidRDefault="002B794E" w:rsidP="004E29ED">
            <w:pPr>
              <w:pStyle w:val="tabeltekst"/>
              <w:rPr>
                <w:color w:val="000000"/>
                <w:sz w:val="16"/>
                <w:szCs w:val="16"/>
              </w:rPr>
            </w:pPr>
          </w:p>
        </w:tc>
        <w:tc>
          <w:tcPr>
            <w:tcW w:w="2090" w:type="dxa"/>
          </w:tcPr>
          <w:p w14:paraId="51BFFA4A" w14:textId="77777777" w:rsidR="002B794E" w:rsidRPr="00EB0641" w:rsidRDefault="002B794E" w:rsidP="002B794E">
            <w:pPr>
              <w:numPr>
                <w:ilvl w:val="0"/>
                <w:numId w:val="7"/>
              </w:numPr>
              <w:spacing w:line="240" w:lineRule="auto"/>
              <w:ind w:left="0"/>
              <w:textAlignment w:val="baseline"/>
              <w:rPr>
                <w:rFonts w:cs="Calibri"/>
                <w:color w:val="000000"/>
                <w:sz w:val="16"/>
                <w:szCs w:val="16"/>
              </w:rPr>
            </w:pPr>
          </w:p>
        </w:tc>
        <w:tc>
          <w:tcPr>
            <w:tcW w:w="4484" w:type="dxa"/>
            <w:shd w:val="clear" w:color="auto" w:fill="auto"/>
          </w:tcPr>
          <w:p w14:paraId="4CF1CA5D"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Wet op de Identificatieplicht bepaalt welke identiteitsmiddelen gekwalificeerd zijn voor identiteitsvaststelling op verzoek van een bevoegd ambtenaar</w:t>
            </w:r>
          </w:p>
        </w:tc>
      </w:tr>
      <w:tr w:rsidR="002B794E" w:rsidRPr="00EB0641" w14:paraId="313BFB1C" w14:textId="77777777" w:rsidTr="004E29ED">
        <w:trPr>
          <w:cantSplit/>
        </w:trPr>
        <w:tc>
          <w:tcPr>
            <w:tcW w:w="1696" w:type="dxa"/>
            <w:shd w:val="clear" w:color="auto" w:fill="auto"/>
          </w:tcPr>
          <w:p w14:paraId="117E35FB"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Identificeren, identificatie</w:t>
            </w:r>
          </w:p>
        </w:tc>
        <w:tc>
          <w:tcPr>
            <w:tcW w:w="3402" w:type="dxa"/>
          </w:tcPr>
          <w:p w14:paraId="31E985F9" w14:textId="77777777" w:rsidR="002B794E" w:rsidRPr="00EB0641" w:rsidRDefault="002B794E" w:rsidP="004E29ED">
            <w:pPr>
              <w:pStyle w:val="broodtekst"/>
              <w:rPr>
                <w:sz w:val="16"/>
                <w:szCs w:val="16"/>
              </w:rPr>
            </w:pPr>
            <w:r w:rsidRPr="00EB0641">
              <w:rPr>
                <w:rFonts w:cs="Calibri"/>
                <w:color w:val="000000"/>
                <w:sz w:val="16"/>
                <w:szCs w:val="16"/>
              </w:rPr>
              <w:t>De activiteit waarbij de identiteit van een persoon wordt vastgesteld door middel van vergelijking met meerdere sets van identiteitsgegevens uit een register (één-op-veel-vergelijking)</w:t>
            </w:r>
          </w:p>
        </w:tc>
        <w:tc>
          <w:tcPr>
            <w:tcW w:w="2410" w:type="dxa"/>
          </w:tcPr>
          <w:p w14:paraId="66C5663D" w14:textId="77777777" w:rsidR="002B794E" w:rsidRPr="00EB0641" w:rsidRDefault="002B794E" w:rsidP="004E29ED">
            <w:pPr>
              <w:pStyle w:val="broodtekst"/>
              <w:rPr>
                <w:sz w:val="16"/>
                <w:szCs w:val="16"/>
              </w:rPr>
            </w:pPr>
            <w:r w:rsidRPr="00EB0641">
              <w:rPr>
                <w:sz w:val="16"/>
                <w:szCs w:val="16"/>
              </w:rPr>
              <w:t>Identiteitsvaststelling ten aanzien van een verdachte of veroordeelde bij het eerste contactmoment in een strafrechtelijk traject</w:t>
            </w:r>
          </w:p>
        </w:tc>
        <w:tc>
          <w:tcPr>
            <w:tcW w:w="2090" w:type="dxa"/>
          </w:tcPr>
          <w:p w14:paraId="3DF0289F"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41533C45"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Deze definitie is gangbaar bij biometrische verwerkingen. Als zodanig is hij ook opgenomen in Europese verordeningen. In het dagelijks spraakgebruik wordt identificeren ook gebruikt voor wat we in deze definities Identiteit vaststellen noemen.</w:t>
            </w:r>
          </w:p>
        </w:tc>
      </w:tr>
      <w:tr w:rsidR="002B794E" w:rsidRPr="00EB0641" w14:paraId="72C13731" w14:textId="77777777" w:rsidTr="004E29ED">
        <w:trPr>
          <w:cantSplit/>
        </w:trPr>
        <w:tc>
          <w:tcPr>
            <w:tcW w:w="1696" w:type="dxa"/>
            <w:shd w:val="clear" w:color="auto" w:fill="auto"/>
          </w:tcPr>
          <w:p w14:paraId="651D250E"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Identificerend persoonsgegeven</w:t>
            </w:r>
          </w:p>
        </w:tc>
        <w:tc>
          <w:tcPr>
            <w:tcW w:w="3402" w:type="dxa"/>
          </w:tcPr>
          <w:p w14:paraId="2A2379A8" w14:textId="77777777" w:rsidR="002B794E" w:rsidRPr="00EB0641" w:rsidRDefault="002B794E" w:rsidP="004E29ED">
            <w:pPr>
              <w:pStyle w:val="broodtekst"/>
              <w:rPr>
                <w:sz w:val="16"/>
                <w:szCs w:val="16"/>
              </w:rPr>
            </w:pPr>
            <w:r w:rsidRPr="00EB0641">
              <w:rPr>
                <w:rFonts w:cs="Calibri"/>
                <w:color w:val="000000"/>
                <w:sz w:val="16"/>
                <w:szCs w:val="16"/>
              </w:rPr>
              <w:t>Zie identiteitsgegeven</w:t>
            </w:r>
          </w:p>
        </w:tc>
        <w:tc>
          <w:tcPr>
            <w:tcW w:w="2410" w:type="dxa"/>
          </w:tcPr>
          <w:p w14:paraId="2DFEE744" w14:textId="77777777" w:rsidR="002B794E" w:rsidRPr="00EB0641" w:rsidRDefault="002B794E" w:rsidP="004E29ED">
            <w:pPr>
              <w:pStyle w:val="broodtekst"/>
              <w:rPr>
                <w:sz w:val="16"/>
                <w:szCs w:val="16"/>
              </w:rPr>
            </w:pPr>
            <w:r w:rsidRPr="00EB0641">
              <w:rPr>
                <w:sz w:val="16"/>
                <w:szCs w:val="16"/>
              </w:rPr>
              <w:t>Zie identiteitskenmerk</w:t>
            </w:r>
          </w:p>
        </w:tc>
        <w:tc>
          <w:tcPr>
            <w:tcW w:w="2090" w:type="dxa"/>
          </w:tcPr>
          <w:p w14:paraId="26FAEF40"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03B93209"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1E249856" w14:textId="77777777" w:rsidTr="004E29ED">
        <w:trPr>
          <w:cantSplit/>
        </w:trPr>
        <w:tc>
          <w:tcPr>
            <w:tcW w:w="1696" w:type="dxa"/>
            <w:shd w:val="clear" w:color="auto" w:fill="auto"/>
          </w:tcPr>
          <w:p w14:paraId="796F4E48"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Identiteit</w:t>
            </w:r>
          </w:p>
        </w:tc>
        <w:tc>
          <w:tcPr>
            <w:tcW w:w="3402" w:type="dxa"/>
          </w:tcPr>
          <w:p w14:paraId="3E1B072F" w14:textId="77777777" w:rsidR="002B794E" w:rsidRPr="00EB0641" w:rsidRDefault="002B794E" w:rsidP="004E29ED">
            <w:pPr>
              <w:pStyle w:val="broodtekst"/>
              <w:rPr>
                <w:sz w:val="16"/>
                <w:szCs w:val="16"/>
              </w:rPr>
            </w:pPr>
            <w:r w:rsidRPr="00EB0641">
              <w:rPr>
                <w:rFonts w:cs="Calibri"/>
                <w:color w:val="000000"/>
                <w:sz w:val="16"/>
                <w:szCs w:val="16"/>
              </w:rPr>
              <w:t xml:space="preserve">Een set van identiteitskenmerken die een persoon (zoveel als mogelijk) uniek maken en onderscheiden van anderen. </w:t>
            </w:r>
          </w:p>
        </w:tc>
        <w:tc>
          <w:tcPr>
            <w:tcW w:w="2410" w:type="dxa"/>
          </w:tcPr>
          <w:p w14:paraId="2DEF66A0" w14:textId="77777777" w:rsidR="002B794E" w:rsidRPr="00EB0641" w:rsidRDefault="002B794E" w:rsidP="004E29ED">
            <w:pPr>
              <w:pStyle w:val="broodtekst"/>
              <w:rPr>
                <w:sz w:val="16"/>
                <w:szCs w:val="16"/>
              </w:rPr>
            </w:pPr>
            <w:r w:rsidRPr="00EB0641">
              <w:rPr>
                <w:sz w:val="16"/>
                <w:szCs w:val="16"/>
              </w:rPr>
              <w:t>Een set van gegevens waaronder een verdachte of veroordeelde uniek geïdentificeerd wordt in de strafrechtsketendatabank (SKDB)</w:t>
            </w:r>
          </w:p>
        </w:tc>
        <w:tc>
          <w:tcPr>
            <w:tcW w:w="2090" w:type="dxa"/>
          </w:tcPr>
          <w:p w14:paraId="5440C5B7"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(GMK) Een verzameling eigenschappen waarmee een individu zich onderscheidt van anderen.</w:t>
            </w:r>
          </w:p>
        </w:tc>
        <w:tc>
          <w:tcPr>
            <w:tcW w:w="4484" w:type="dxa"/>
            <w:shd w:val="clear" w:color="auto" w:fill="auto"/>
          </w:tcPr>
          <w:p w14:paraId="53EDE328"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Algemene definities:</w:t>
            </w:r>
            <w:r w:rsidRPr="00EB0641">
              <w:rPr>
                <w:rFonts w:cs="Calibri"/>
                <w:color w:val="000000"/>
                <w:sz w:val="16"/>
                <w:szCs w:val="16"/>
              </w:rPr>
              <w:br/>
            </w:r>
          </w:p>
          <w:p w14:paraId="68306206" w14:textId="77777777" w:rsidR="002B794E" w:rsidRPr="00EB0641" w:rsidRDefault="002B794E" w:rsidP="002B794E">
            <w:pPr>
              <w:numPr>
                <w:ilvl w:val="0"/>
                <w:numId w:val="4"/>
              </w:numPr>
              <w:spacing w:line="240" w:lineRule="auto"/>
              <w:ind w:left="0"/>
              <w:textAlignment w:val="baseline"/>
              <w:rPr>
                <w:rFonts w:cs="Calibri"/>
                <w:b/>
                <w:bCs/>
                <w:color w:val="000000"/>
                <w:sz w:val="16"/>
                <w:szCs w:val="16"/>
              </w:rPr>
            </w:pPr>
            <w:r w:rsidRPr="00EB0641">
              <w:rPr>
                <w:rFonts w:cs="Calibri"/>
                <w:b/>
                <w:bCs/>
                <w:color w:val="000000"/>
                <w:sz w:val="16"/>
                <w:szCs w:val="16"/>
              </w:rPr>
              <w:t>Van Dale</w:t>
            </w:r>
          </w:p>
          <w:p w14:paraId="232D80FC" w14:textId="77777777" w:rsidR="002B794E" w:rsidRPr="00EB0641" w:rsidRDefault="002B794E" w:rsidP="004E29ED">
            <w:pPr>
              <w:pStyle w:val="opsomming-cijfersjustitie"/>
              <w:tabs>
                <w:tab w:val="clear" w:pos="0"/>
                <w:tab w:val="clear" w:pos="360"/>
                <w:tab w:val="clear" w:pos="907"/>
                <w:tab w:val="clear" w:pos="1361"/>
                <w:tab w:val="clear" w:pos="1814"/>
                <w:tab w:val="clear" w:pos="2268"/>
                <w:tab w:val="clear" w:pos="2722"/>
                <w:tab w:val="clear" w:pos="3175"/>
                <w:tab w:val="clear" w:pos="3629"/>
                <w:tab w:val="clear" w:pos="4082"/>
              </w:tabs>
              <w:ind w:left="454" w:hanging="454"/>
              <w:rPr>
                <w:sz w:val="16"/>
                <w:szCs w:val="16"/>
              </w:rPr>
            </w:pPr>
            <w:r w:rsidRPr="00EB0641">
              <w:rPr>
                <w:sz w:val="16"/>
                <w:szCs w:val="16"/>
              </w:rPr>
              <w:t>Eigen karakter van een persoon</w:t>
            </w:r>
          </w:p>
          <w:p w14:paraId="23BA003E" w14:textId="77777777" w:rsidR="002B794E" w:rsidRPr="00EB0641" w:rsidRDefault="002B794E" w:rsidP="004E29ED">
            <w:pPr>
              <w:pStyle w:val="opsomming-cijfersjustitie"/>
              <w:tabs>
                <w:tab w:val="clear" w:pos="0"/>
                <w:tab w:val="clear" w:pos="360"/>
                <w:tab w:val="clear" w:pos="907"/>
                <w:tab w:val="clear" w:pos="1361"/>
                <w:tab w:val="clear" w:pos="1814"/>
                <w:tab w:val="clear" w:pos="2268"/>
                <w:tab w:val="clear" w:pos="2722"/>
                <w:tab w:val="clear" w:pos="3175"/>
                <w:tab w:val="clear" w:pos="3629"/>
                <w:tab w:val="clear" w:pos="4082"/>
              </w:tabs>
              <w:ind w:left="454" w:hanging="454"/>
              <w:rPr>
                <w:sz w:val="16"/>
                <w:szCs w:val="16"/>
              </w:rPr>
            </w:pPr>
            <w:r w:rsidRPr="00EB0641">
              <w:rPr>
                <w:sz w:val="16"/>
                <w:szCs w:val="16"/>
              </w:rPr>
              <w:t>Gelijkheid</w:t>
            </w:r>
          </w:p>
          <w:p w14:paraId="31A802F2" w14:textId="77777777" w:rsidR="002B794E" w:rsidRPr="00EB0641" w:rsidRDefault="002B794E" w:rsidP="004E29ED">
            <w:pPr>
              <w:pStyle w:val="opsomming-bolletjesjustitie"/>
              <w:numPr>
                <w:ilvl w:val="0"/>
                <w:numId w:val="0"/>
              </w:numPr>
              <w:tabs>
                <w:tab w:val="clear" w:pos="907"/>
                <w:tab w:val="clear" w:pos="1361"/>
                <w:tab w:val="clear" w:pos="1814"/>
                <w:tab w:val="clear" w:pos="2268"/>
                <w:tab w:val="clear" w:pos="2722"/>
                <w:tab w:val="clear" w:pos="3175"/>
                <w:tab w:val="clear" w:pos="3629"/>
                <w:tab w:val="clear" w:pos="4082"/>
              </w:tabs>
              <w:ind w:left="454" w:hanging="454"/>
              <w:rPr>
                <w:sz w:val="16"/>
                <w:szCs w:val="16"/>
              </w:rPr>
            </w:pPr>
          </w:p>
          <w:p w14:paraId="1585CF24" w14:textId="77777777" w:rsidR="002B794E" w:rsidRPr="00EB0641" w:rsidRDefault="002B794E" w:rsidP="004E29ED">
            <w:pPr>
              <w:pStyle w:val="opsomming-bolletjesjustitie"/>
              <w:numPr>
                <w:ilvl w:val="0"/>
                <w:numId w:val="0"/>
              </w:numPr>
              <w:tabs>
                <w:tab w:val="clear" w:pos="907"/>
                <w:tab w:val="clear" w:pos="1361"/>
                <w:tab w:val="clear" w:pos="1814"/>
                <w:tab w:val="clear" w:pos="2268"/>
                <w:tab w:val="clear" w:pos="2722"/>
                <w:tab w:val="clear" w:pos="3175"/>
                <w:tab w:val="clear" w:pos="3629"/>
                <w:tab w:val="clear" w:pos="4082"/>
              </w:tabs>
              <w:ind w:left="454" w:hanging="454"/>
              <w:rPr>
                <w:b/>
                <w:bCs/>
                <w:sz w:val="16"/>
                <w:szCs w:val="16"/>
              </w:rPr>
            </w:pPr>
            <w:proofErr w:type="spellStart"/>
            <w:r w:rsidRPr="00EB0641">
              <w:rPr>
                <w:b/>
                <w:bCs/>
                <w:sz w:val="16"/>
                <w:szCs w:val="16"/>
              </w:rPr>
              <w:t>Merriam</w:t>
            </w:r>
            <w:proofErr w:type="spellEnd"/>
            <w:r w:rsidRPr="00EB0641">
              <w:rPr>
                <w:b/>
                <w:bCs/>
                <w:sz w:val="16"/>
                <w:szCs w:val="16"/>
              </w:rPr>
              <w:t xml:space="preserve"> Webster</w:t>
            </w:r>
          </w:p>
          <w:p w14:paraId="496847A8" w14:textId="77777777" w:rsidR="002B794E" w:rsidRPr="00EB0641" w:rsidRDefault="002B794E" w:rsidP="002B794E">
            <w:pPr>
              <w:pStyle w:val="opsomming-cijfersjustitie"/>
              <w:numPr>
                <w:ilvl w:val="0"/>
                <w:numId w:val="8"/>
              </w:numPr>
              <w:tabs>
                <w:tab w:val="clear" w:pos="0"/>
                <w:tab w:val="clear" w:pos="907"/>
                <w:tab w:val="clear" w:pos="1361"/>
                <w:tab w:val="clear" w:pos="1814"/>
                <w:tab w:val="clear" w:pos="2268"/>
                <w:tab w:val="clear" w:pos="2722"/>
                <w:tab w:val="clear" w:pos="3175"/>
                <w:tab w:val="clear" w:pos="3629"/>
                <w:tab w:val="clear" w:pos="4082"/>
              </w:tabs>
              <w:rPr>
                <w:sz w:val="16"/>
                <w:szCs w:val="16"/>
                <w:lang w:val="en-US"/>
              </w:rPr>
            </w:pPr>
            <w:r w:rsidRPr="00EB0641">
              <w:rPr>
                <w:sz w:val="16"/>
                <w:szCs w:val="16"/>
                <w:lang w:val="en-US"/>
              </w:rPr>
              <w:t>the distinguishing character or personality of an individual</w:t>
            </w:r>
          </w:p>
          <w:p w14:paraId="4091DEFC" w14:textId="77777777" w:rsidR="002B794E" w:rsidRPr="00EB0641" w:rsidRDefault="002B794E" w:rsidP="002B794E">
            <w:pPr>
              <w:pStyle w:val="opsomming-cijfersjustitie"/>
              <w:numPr>
                <w:ilvl w:val="0"/>
                <w:numId w:val="8"/>
              </w:numPr>
              <w:tabs>
                <w:tab w:val="clear" w:pos="0"/>
                <w:tab w:val="clear" w:pos="907"/>
                <w:tab w:val="clear" w:pos="1361"/>
                <w:tab w:val="clear" w:pos="1814"/>
                <w:tab w:val="clear" w:pos="2268"/>
                <w:tab w:val="clear" w:pos="2722"/>
                <w:tab w:val="clear" w:pos="3175"/>
                <w:tab w:val="clear" w:pos="3629"/>
                <w:tab w:val="clear" w:pos="4082"/>
              </w:tabs>
              <w:rPr>
                <w:sz w:val="16"/>
                <w:szCs w:val="16"/>
                <w:lang w:val="en-US"/>
              </w:rPr>
            </w:pPr>
            <w:r w:rsidRPr="00EB0641">
              <w:rPr>
                <w:sz w:val="16"/>
                <w:szCs w:val="16"/>
                <w:lang w:val="en-US"/>
              </w:rPr>
              <w:t>the condition of being the same with something described or asserted</w:t>
            </w:r>
          </w:p>
          <w:p w14:paraId="3724330D" w14:textId="77777777" w:rsidR="002B794E" w:rsidRPr="00EB0641" w:rsidRDefault="002B794E" w:rsidP="004E29ED">
            <w:pPr>
              <w:spacing w:line="240" w:lineRule="auto"/>
              <w:textAlignment w:val="baseline"/>
              <w:rPr>
                <w:rFonts w:cs="Calibri"/>
                <w:color w:val="000000"/>
                <w:sz w:val="16"/>
                <w:szCs w:val="16"/>
                <w:lang w:val="en-US"/>
              </w:rPr>
            </w:pPr>
          </w:p>
          <w:p w14:paraId="02C75AD5" w14:textId="77777777" w:rsidR="002B794E" w:rsidRPr="00EB0641" w:rsidRDefault="002B794E" w:rsidP="004E29ED">
            <w:pPr>
              <w:spacing w:line="240" w:lineRule="auto"/>
              <w:textAlignment w:val="baseline"/>
              <w:rPr>
                <w:rFonts w:cs="Calibri"/>
                <w:color w:val="000000"/>
                <w:sz w:val="16"/>
                <w:szCs w:val="16"/>
                <w:lang w:val="en-US"/>
              </w:rPr>
            </w:pPr>
          </w:p>
          <w:p w14:paraId="34F46071"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 xml:space="preserve">De tweede definitie sluit het beste aan bij de context van identiteitsvaststelling. </w:t>
            </w:r>
          </w:p>
        </w:tc>
      </w:tr>
      <w:tr w:rsidR="002B794E" w:rsidRPr="00EB0641" w14:paraId="3DB4C89C" w14:textId="77777777" w:rsidTr="004E29ED">
        <w:trPr>
          <w:cantSplit/>
        </w:trPr>
        <w:tc>
          <w:tcPr>
            <w:tcW w:w="1696" w:type="dxa"/>
            <w:shd w:val="clear" w:color="auto" w:fill="auto"/>
          </w:tcPr>
          <w:p w14:paraId="7CF4D815"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Identiteit bevestigen en verrijken</w:t>
            </w:r>
          </w:p>
        </w:tc>
        <w:tc>
          <w:tcPr>
            <w:tcW w:w="3402" w:type="dxa"/>
          </w:tcPr>
          <w:p w14:paraId="58128A59" w14:textId="77777777" w:rsidR="002B794E" w:rsidRPr="00EB0641" w:rsidRDefault="002B794E" w:rsidP="004E29ED">
            <w:pPr>
              <w:pStyle w:val="tabeltekst"/>
              <w:rPr>
                <w:color w:val="000000"/>
                <w:sz w:val="16"/>
                <w:szCs w:val="16"/>
              </w:rPr>
            </w:pPr>
            <w:r w:rsidRPr="00EB0641">
              <w:rPr>
                <w:rFonts w:cs="Calibri"/>
                <w:color w:val="000000"/>
                <w:sz w:val="16"/>
                <w:szCs w:val="16"/>
              </w:rPr>
              <w:t>Proces bestaande uit verificatie en waar mogelijk aanvullen van identiteitskenmerken. De verificatie bepaalt of een persoon de beoogde, bekende persoon is die verwacht wordt. Indien de verificatie slaagt, worden daarna zo mogelijk nieuwe en recentere identiteitskenmerken ingewonnen.</w:t>
            </w:r>
          </w:p>
        </w:tc>
        <w:tc>
          <w:tcPr>
            <w:tcW w:w="2410" w:type="dxa"/>
          </w:tcPr>
          <w:p w14:paraId="5A5267C0" w14:textId="77777777" w:rsidR="002B794E" w:rsidRPr="00EB0641" w:rsidRDefault="002B794E" w:rsidP="004E29ED">
            <w:pPr>
              <w:pStyle w:val="tabeltekst"/>
              <w:rPr>
                <w:color w:val="000000"/>
                <w:sz w:val="16"/>
                <w:szCs w:val="16"/>
              </w:rPr>
            </w:pPr>
          </w:p>
        </w:tc>
        <w:tc>
          <w:tcPr>
            <w:tcW w:w="2090" w:type="dxa"/>
          </w:tcPr>
          <w:p w14:paraId="26630E6A" w14:textId="77777777" w:rsidR="002B794E" w:rsidRPr="00EB0641" w:rsidRDefault="002B794E" w:rsidP="002B794E">
            <w:pPr>
              <w:numPr>
                <w:ilvl w:val="0"/>
                <w:numId w:val="7"/>
              </w:numPr>
              <w:spacing w:line="240" w:lineRule="auto"/>
              <w:ind w:left="0"/>
              <w:textAlignment w:val="baseline"/>
              <w:rPr>
                <w:rFonts w:cs="Calibri"/>
                <w:color w:val="000000"/>
                <w:sz w:val="16"/>
                <w:szCs w:val="16"/>
              </w:rPr>
            </w:pPr>
          </w:p>
        </w:tc>
        <w:tc>
          <w:tcPr>
            <w:tcW w:w="4484" w:type="dxa"/>
            <w:shd w:val="clear" w:color="auto" w:fill="auto"/>
          </w:tcPr>
          <w:p w14:paraId="412CADEF" w14:textId="77777777" w:rsidR="002B794E" w:rsidRPr="00EB0641" w:rsidRDefault="002B794E" w:rsidP="004E29ED">
            <w:pPr>
              <w:pStyle w:val="tabeltekst"/>
              <w:rPr>
                <w:sz w:val="16"/>
                <w:szCs w:val="16"/>
              </w:rPr>
            </w:pPr>
            <w:r w:rsidRPr="00EB0641">
              <w:rPr>
                <w:sz w:val="16"/>
                <w:szCs w:val="16"/>
              </w:rPr>
              <w:t>Voorbeelden van nieuwe gegevens zijn:</w:t>
            </w:r>
          </w:p>
          <w:p w14:paraId="6A1970DB" w14:textId="77777777" w:rsidR="002B794E" w:rsidRPr="00EB0641" w:rsidRDefault="002B794E" w:rsidP="002B794E">
            <w:pPr>
              <w:pStyle w:val="tabeltekst"/>
              <w:numPr>
                <w:ilvl w:val="2"/>
                <w:numId w:val="7"/>
              </w:numPr>
              <w:ind w:left="788"/>
              <w:rPr>
                <w:sz w:val="16"/>
                <w:szCs w:val="16"/>
              </w:rPr>
            </w:pPr>
            <w:r w:rsidRPr="00EB0641">
              <w:rPr>
                <w:sz w:val="16"/>
                <w:szCs w:val="16"/>
              </w:rPr>
              <w:t>ontbrekende vingerafdrukken,</w:t>
            </w:r>
          </w:p>
          <w:p w14:paraId="6D0B62E3" w14:textId="77777777" w:rsidR="002B794E" w:rsidRPr="00EB0641" w:rsidRDefault="002B794E" w:rsidP="002B794E">
            <w:pPr>
              <w:pStyle w:val="tabeltekst"/>
              <w:numPr>
                <w:ilvl w:val="2"/>
                <w:numId w:val="7"/>
              </w:numPr>
              <w:ind w:left="788"/>
              <w:rPr>
                <w:sz w:val="16"/>
                <w:szCs w:val="16"/>
              </w:rPr>
            </w:pPr>
            <w:r w:rsidRPr="00EB0641">
              <w:rPr>
                <w:sz w:val="16"/>
                <w:szCs w:val="16"/>
              </w:rPr>
              <w:t>recentere foto</w:t>
            </w:r>
          </w:p>
          <w:p w14:paraId="68DD9CCB" w14:textId="77777777" w:rsidR="002B794E" w:rsidRPr="00EB0641" w:rsidRDefault="002B794E" w:rsidP="002B794E">
            <w:pPr>
              <w:pStyle w:val="tabeltekst"/>
              <w:numPr>
                <w:ilvl w:val="2"/>
                <w:numId w:val="7"/>
              </w:numPr>
              <w:ind w:left="788"/>
              <w:rPr>
                <w:sz w:val="16"/>
                <w:szCs w:val="16"/>
              </w:rPr>
            </w:pPr>
            <w:r w:rsidRPr="00EB0641">
              <w:rPr>
                <w:sz w:val="16"/>
                <w:szCs w:val="16"/>
              </w:rPr>
              <w:t>nieuw identiteitsbewijs</w:t>
            </w:r>
          </w:p>
          <w:p w14:paraId="18D4FB2E" w14:textId="77777777" w:rsidR="002B794E" w:rsidRPr="00EB0641" w:rsidRDefault="002B794E" w:rsidP="004E29ED">
            <w:pPr>
              <w:pStyle w:val="tabeltekst"/>
              <w:rPr>
                <w:sz w:val="16"/>
                <w:szCs w:val="16"/>
              </w:rPr>
            </w:pPr>
            <w:r w:rsidRPr="00EB0641">
              <w:rPr>
                <w:sz w:val="16"/>
                <w:szCs w:val="16"/>
              </w:rPr>
              <w:t xml:space="preserve">Het inwinnen van nieuwe identiteitskenmerken kan er toe leiden dat de zekerheid omtrent de identiteit van de persoon toeneemt, maar ook dat die afneemt. </w:t>
            </w:r>
          </w:p>
        </w:tc>
      </w:tr>
      <w:tr w:rsidR="002B794E" w:rsidRPr="00EB0641" w14:paraId="611508A1" w14:textId="77777777" w:rsidTr="004E29ED">
        <w:trPr>
          <w:cantSplit/>
        </w:trPr>
        <w:tc>
          <w:tcPr>
            <w:tcW w:w="1696" w:type="dxa"/>
            <w:shd w:val="clear" w:color="auto" w:fill="auto"/>
          </w:tcPr>
          <w:p w14:paraId="5B80EBA7"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Identiteit vaststellen</w:t>
            </w:r>
          </w:p>
        </w:tc>
        <w:tc>
          <w:tcPr>
            <w:tcW w:w="3402" w:type="dxa"/>
          </w:tcPr>
          <w:p w14:paraId="7BDD3D7B" w14:textId="77777777" w:rsidR="002B794E" w:rsidRPr="00EB0641" w:rsidRDefault="002B794E" w:rsidP="004E29ED">
            <w:pPr>
              <w:pStyle w:val="tabeltekst"/>
              <w:rPr>
                <w:sz w:val="16"/>
                <w:szCs w:val="16"/>
              </w:rPr>
            </w:pPr>
            <w:r w:rsidRPr="00EB0641">
              <w:rPr>
                <w:color w:val="000000"/>
                <w:sz w:val="16"/>
                <w:szCs w:val="16"/>
              </w:rPr>
              <w:t>Het proces van inwinnen van identiteitskenmerken, het controleren van deze kenmerken middels bevraging van de persoon, vergelijking met identiteitsmiddelen en/of registerbevraging,  eindigend met een identiteitsvaststelling van deze persoon.</w:t>
            </w:r>
          </w:p>
        </w:tc>
        <w:tc>
          <w:tcPr>
            <w:tcW w:w="2410" w:type="dxa"/>
          </w:tcPr>
          <w:p w14:paraId="718C9363" w14:textId="77777777" w:rsidR="002B794E" w:rsidRPr="00EB0641" w:rsidRDefault="002B794E" w:rsidP="004E29ED">
            <w:pPr>
              <w:pStyle w:val="tabeltekst"/>
              <w:rPr>
                <w:sz w:val="16"/>
                <w:szCs w:val="16"/>
              </w:rPr>
            </w:pPr>
          </w:p>
        </w:tc>
        <w:tc>
          <w:tcPr>
            <w:tcW w:w="2090" w:type="dxa"/>
          </w:tcPr>
          <w:p w14:paraId="38FF38F9" w14:textId="77777777" w:rsidR="002B794E" w:rsidRPr="00EB0641" w:rsidRDefault="002B794E" w:rsidP="004E29ED">
            <w:pPr>
              <w:pStyle w:val="tabeltekst"/>
              <w:rPr>
                <w:color w:val="000000"/>
                <w:sz w:val="16"/>
                <w:szCs w:val="16"/>
              </w:rPr>
            </w:pPr>
          </w:p>
        </w:tc>
        <w:tc>
          <w:tcPr>
            <w:tcW w:w="4484" w:type="dxa"/>
            <w:shd w:val="clear" w:color="auto" w:fill="auto"/>
          </w:tcPr>
          <w:p w14:paraId="3239739C" w14:textId="77777777" w:rsidR="002B794E" w:rsidRPr="00EB0641" w:rsidRDefault="002B794E" w:rsidP="004E29ED">
            <w:pPr>
              <w:pStyle w:val="tabeltekst"/>
              <w:rPr>
                <w:color w:val="000000"/>
                <w:sz w:val="16"/>
                <w:szCs w:val="16"/>
              </w:rPr>
            </w:pPr>
          </w:p>
        </w:tc>
      </w:tr>
      <w:tr w:rsidR="002B794E" w:rsidRPr="00EB0641" w14:paraId="7BD7816C" w14:textId="77777777" w:rsidTr="004E29ED">
        <w:trPr>
          <w:cantSplit/>
        </w:trPr>
        <w:tc>
          <w:tcPr>
            <w:tcW w:w="1696" w:type="dxa"/>
            <w:shd w:val="clear" w:color="auto" w:fill="auto"/>
          </w:tcPr>
          <w:p w14:paraId="7EF8E3F9"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Identiteitsbewijs</w:t>
            </w:r>
          </w:p>
        </w:tc>
        <w:tc>
          <w:tcPr>
            <w:tcW w:w="3402" w:type="dxa"/>
          </w:tcPr>
          <w:p w14:paraId="2D4EBF58" w14:textId="77777777" w:rsidR="002B794E" w:rsidRPr="00EB0641" w:rsidRDefault="002B794E" w:rsidP="004E29ED">
            <w:pPr>
              <w:pStyle w:val="broodtekst"/>
              <w:rPr>
                <w:sz w:val="16"/>
                <w:szCs w:val="16"/>
              </w:rPr>
            </w:pPr>
            <w:r w:rsidRPr="00EB0641">
              <w:rPr>
                <w:rFonts w:cs="Calibri"/>
                <w:color w:val="000000"/>
                <w:sz w:val="16"/>
                <w:szCs w:val="16"/>
              </w:rPr>
              <w:t>Een door een bevoegde instantie aan een specifieke persoon uitgereikt identiteitsmiddel waarmee die persoon tegenover derden zijn identiteit kan aantonen.</w:t>
            </w:r>
          </w:p>
        </w:tc>
        <w:tc>
          <w:tcPr>
            <w:tcW w:w="2410" w:type="dxa"/>
          </w:tcPr>
          <w:p w14:paraId="410F5E6C" w14:textId="77777777" w:rsidR="002B794E" w:rsidRPr="00EB0641" w:rsidRDefault="002B794E" w:rsidP="004E29ED">
            <w:pPr>
              <w:pStyle w:val="broodtekst"/>
              <w:rPr>
                <w:sz w:val="16"/>
                <w:szCs w:val="16"/>
              </w:rPr>
            </w:pPr>
          </w:p>
        </w:tc>
        <w:tc>
          <w:tcPr>
            <w:tcW w:w="2090" w:type="dxa"/>
          </w:tcPr>
          <w:p w14:paraId="05A62BB5"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Identiteitsbewijs (GMK): Officieel en door de autoriteiten afgegeven document dat de identiteit van een natuurlijk persoon aanduidt.</w:t>
            </w:r>
          </w:p>
          <w:p w14:paraId="52E76365" w14:textId="77777777" w:rsidR="002B794E" w:rsidRPr="00EB0641" w:rsidRDefault="002B794E" w:rsidP="004E29ED">
            <w:pPr>
              <w:spacing w:line="240" w:lineRule="auto"/>
              <w:textAlignment w:val="baseline"/>
              <w:rPr>
                <w:rFonts w:cs="Calibri"/>
                <w:color w:val="000000"/>
                <w:sz w:val="16"/>
                <w:szCs w:val="16"/>
              </w:rPr>
            </w:pPr>
          </w:p>
          <w:p w14:paraId="11DCECB7"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Identiteitsdocument (MIRA BA)</w:t>
            </w:r>
          </w:p>
        </w:tc>
        <w:tc>
          <w:tcPr>
            <w:tcW w:w="4484" w:type="dxa"/>
            <w:shd w:val="clear" w:color="auto" w:fill="auto"/>
          </w:tcPr>
          <w:p w14:paraId="6371E5D8"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Het Gegevenswoordenboek Migratieketen kent hieromtrent enkele specifieke begrippen.</w:t>
            </w:r>
          </w:p>
          <w:p w14:paraId="238B869B" w14:textId="77777777" w:rsidR="002B794E" w:rsidRPr="00EB0641" w:rsidRDefault="002B794E" w:rsidP="002B794E">
            <w:pPr>
              <w:pStyle w:val="Lijstalinea"/>
              <w:numPr>
                <w:ilvl w:val="0"/>
                <w:numId w:val="4"/>
              </w:numPr>
              <w:spacing w:after="200" w:line="240" w:lineRule="auto"/>
              <w:textAlignment w:val="baseline"/>
              <w:rPr>
                <w:rFonts w:ascii="Verdana" w:hAnsi="Verdana" w:cs="Calibri"/>
                <w:color w:val="000000"/>
                <w:sz w:val="16"/>
                <w:szCs w:val="16"/>
              </w:rPr>
            </w:pPr>
            <w:r w:rsidRPr="00EB0641">
              <w:rPr>
                <w:rFonts w:ascii="Verdana" w:hAnsi="Verdana" w:cs="Calibri"/>
                <w:color w:val="000000"/>
                <w:sz w:val="16"/>
                <w:szCs w:val="16"/>
              </w:rPr>
              <w:t>Biometrisch paspoort</w:t>
            </w:r>
          </w:p>
          <w:p w14:paraId="3AB7BACE" w14:textId="77777777" w:rsidR="002B794E" w:rsidRPr="00EB0641" w:rsidRDefault="002B794E" w:rsidP="002B794E">
            <w:pPr>
              <w:pStyle w:val="Lijstalinea"/>
              <w:numPr>
                <w:ilvl w:val="0"/>
                <w:numId w:val="4"/>
              </w:numPr>
              <w:spacing w:after="200" w:line="240" w:lineRule="auto"/>
              <w:textAlignment w:val="baseline"/>
              <w:rPr>
                <w:rFonts w:ascii="Verdana" w:hAnsi="Verdana" w:cs="Calibri"/>
                <w:color w:val="000000"/>
                <w:sz w:val="16"/>
                <w:szCs w:val="16"/>
              </w:rPr>
            </w:pPr>
            <w:r w:rsidRPr="00EB0641">
              <w:rPr>
                <w:rFonts w:ascii="Verdana" w:hAnsi="Verdana" w:cs="Calibri"/>
                <w:color w:val="000000"/>
                <w:sz w:val="16"/>
                <w:szCs w:val="16"/>
              </w:rPr>
              <w:t>Reisdocument</w:t>
            </w:r>
          </w:p>
          <w:p w14:paraId="35864A27"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Voor de strafrechtketen lijkt het niet nodig dit op te nemen.</w:t>
            </w:r>
          </w:p>
        </w:tc>
      </w:tr>
      <w:tr w:rsidR="002B794E" w:rsidRPr="00EB0641" w14:paraId="35E8F074" w14:textId="77777777" w:rsidTr="004E29ED">
        <w:trPr>
          <w:cantSplit/>
        </w:trPr>
        <w:tc>
          <w:tcPr>
            <w:tcW w:w="1696" w:type="dxa"/>
            <w:shd w:val="clear" w:color="auto" w:fill="auto"/>
          </w:tcPr>
          <w:p w14:paraId="158D0279"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Identiteitsgegeven</w:t>
            </w:r>
          </w:p>
        </w:tc>
        <w:tc>
          <w:tcPr>
            <w:tcW w:w="3402" w:type="dxa"/>
          </w:tcPr>
          <w:p w14:paraId="5DA4A7B5" w14:textId="77777777" w:rsidR="002B794E" w:rsidRPr="00EB0641" w:rsidRDefault="002B794E" w:rsidP="004E29ED">
            <w:pPr>
              <w:pStyle w:val="tabeltekst"/>
              <w:rPr>
                <w:rFonts w:cs="Calibri"/>
                <w:color w:val="000000"/>
                <w:sz w:val="16"/>
                <w:szCs w:val="16"/>
              </w:rPr>
            </w:pPr>
            <w:r w:rsidRPr="00EB0641">
              <w:rPr>
                <w:sz w:val="16"/>
                <w:szCs w:val="16"/>
              </w:rPr>
              <w:t>De beschrijving van een identiteitskenmerk</w:t>
            </w:r>
          </w:p>
        </w:tc>
        <w:tc>
          <w:tcPr>
            <w:tcW w:w="2410" w:type="dxa"/>
          </w:tcPr>
          <w:p w14:paraId="10C2BD19" w14:textId="77777777" w:rsidR="002B794E" w:rsidRPr="00EB0641" w:rsidRDefault="002B794E" w:rsidP="004E29ED">
            <w:pPr>
              <w:pStyle w:val="tabeltekst"/>
              <w:rPr>
                <w:rFonts w:cs="Calibri"/>
                <w:color w:val="000000"/>
                <w:sz w:val="16"/>
                <w:szCs w:val="16"/>
              </w:rPr>
            </w:pPr>
          </w:p>
        </w:tc>
        <w:tc>
          <w:tcPr>
            <w:tcW w:w="2090" w:type="dxa"/>
          </w:tcPr>
          <w:p w14:paraId="19DD229B"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Vastgelegde biometrie (MIRA BA): vastgelegde set van biometrische gegevens van natuurlijke personen op basis van unieke lichaamskenmerken.</w:t>
            </w:r>
          </w:p>
        </w:tc>
        <w:tc>
          <w:tcPr>
            <w:tcW w:w="4484" w:type="dxa"/>
            <w:shd w:val="clear" w:color="auto" w:fill="auto"/>
          </w:tcPr>
          <w:p w14:paraId="53854277"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Dit is de beschrijving van identiteitskenmerken in een registratie.</w:t>
            </w:r>
          </w:p>
          <w:p w14:paraId="3A53A4E0"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Identiteitsgegevens kennen verschillende mate van selectiviteit van een persoon; het ene kenmerk (‘vingerafdruk’) is met meer zekerheid te koppelen aan een specifieke persoon dan een ander kenmerk (‘haarkleur’).</w:t>
            </w:r>
          </w:p>
        </w:tc>
      </w:tr>
      <w:tr w:rsidR="002B794E" w:rsidRPr="00EB0641" w14:paraId="738BC643" w14:textId="77777777" w:rsidTr="004E29ED">
        <w:trPr>
          <w:cantSplit/>
        </w:trPr>
        <w:tc>
          <w:tcPr>
            <w:tcW w:w="1696" w:type="dxa"/>
            <w:shd w:val="clear" w:color="auto" w:fill="auto"/>
          </w:tcPr>
          <w:p w14:paraId="445D6C21"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Identiteitskenmerk</w:t>
            </w:r>
          </w:p>
        </w:tc>
        <w:tc>
          <w:tcPr>
            <w:tcW w:w="3402" w:type="dxa"/>
          </w:tcPr>
          <w:p w14:paraId="4F0A0D99" w14:textId="77777777" w:rsidR="002B794E" w:rsidRPr="00EB0641" w:rsidRDefault="002B794E" w:rsidP="004E29ED">
            <w:pPr>
              <w:pStyle w:val="tabeltekst"/>
              <w:rPr>
                <w:rFonts w:cs="Calibri"/>
                <w:color w:val="000000"/>
                <w:sz w:val="16"/>
                <w:szCs w:val="16"/>
              </w:rPr>
            </w:pPr>
            <w:r w:rsidRPr="00EB0641">
              <w:rPr>
                <w:sz w:val="16"/>
                <w:szCs w:val="16"/>
              </w:rPr>
              <w:t xml:space="preserve">Eigenschap van een persoon die helpt om deze persoon te onderscheiden van anderen. </w:t>
            </w:r>
          </w:p>
        </w:tc>
        <w:tc>
          <w:tcPr>
            <w:tcW w:w="2410" w:type="dxa"/>
          </w:tcPr>
          <w:p w14:paraId="4FB877BB" w14:textId="77777777" w:rsidR="002B794E" w:rsidRPr="00EB0641" w:rsidRDefault="002B794E" w:rsidP="004E29ED">
            <w:pPr>
              <w:pStyle w:val="tabeltekst"/>
              <w:rPr>
                <w:rFonts w:cs="Calibri"/>
                <w:color w:val="000000"/>
                <w:sz w:val="16"/>
                <w:szCs w:val="16"/>
              </w:rPr>
            </w:pPr>
          </w:p>
        </w:tc>
        <w:tc>
          <w:tcPr>
            <w:tcW w:w="2090" w:type="dxa"/>
          </w:tcPr>
          <w:p w14:paraId="72D60FE8" w14:textId="77777777" w:rsidR="002B794E" w:rsidRPr="00EB0641" w:rsidRDefault="002B794E" w:rsidP="004E29ED">
            <w:pPr>
              <w:spacing w:line="240" w:lineRule="auto"/>
              <w:textAlignment w:val="baseline"/>
              <w:rPr>
                <w:rStyle w:val="cf01"/>
                <w:rFonts w:ascii="Verdana" w:hAnsi="Verdana"/>
                <w:sz w:val="16"/>
                <w:szCs w:val="16"/>
              </w:rPr>
            </w:pPr>
          </w:p>
        </w:tc>
        <w:tc>
          <w:tcPr>
            <w:tcW w:w="4484" w:type="dxa"/>
            <w:shd w:val="clear" w:color="auto" w:fill="auto"/>
          </w:tcPr>
          <w:p w14:paraId="192D225B" w14:textId="77777777" w:rsidR="002B794E" w:rsidRPr="00EB0641" w:rsidRDefault="002B794E" w:rsidP="002B794E">
            <w:pPr>
              <w:numPr>
                <w:ilvl w:val="0"/>
                <w:numId w:val="5"/>
              </w:numPr>
              <w:spacing w:line="240" w:lineRule="auto"/>
              <w:ind w:left="0"/>
              <w:textAlignment w:val="baseline"/>
              <w:rPr>
                <w:sz w:val="16"/>
                <w:szCs w:val="16"/>
              </w:rPr>
            </w:pPr>
            <w:r w:rsidRPr="00EB0641">
              <w:rPr>
                <w:sz w:val="16"/>
                <w:szCs w:val="16"/>
              </w:rPr>
              <w:t>Hier gaat het om de eigenschap (bijv. gezicht) van of de toegekende beschrijving (bijv. naam) aan de persoon in de werkelijkheid.</w:t>
            </w:r>
          </w:p>
        </w:tc>
      </w:tr>
      <w:tr w:rsidR="002B794E" w:rsidRPr="00EB0641" w14:paraId="21221633" w14:textId="77777777" w:rsidTr="004E29ED">
        <w:trPr>
          <w:cantSplit/>
        </w:trPr>
        <w:tc>
          <w:tcPr>
            <w:tcW w:w="1696" w:type="dxa"/>
            <w:shd w:val="clear" w:color="auto" w:fill="auto"/>
          </w:tcPr>
          <w:p w14:paraId="5441E3F0" w14:textId="77777777" w:rsidR="002B794E" w:rsidRPr="00EB0641" w:rsidRDefault="002B794E" w:rsidP="004E29ED">
            <w:pPr>
              <w:pStyle w:val="tabeltekst"/>
              <w:rPr>
                <w:sz w:val="16"/>
                <w:szCs w:val="16"/>
              </w:rPr>
            </w:pPr>
            <w:r w:rsidRPr="00EB0641">
              <w:rPr>
                <w:rFonts w:cs="Calibri"/>
                <w:color w:val="000000"/>
                <w:sz w:val="16"/>
                <w:szCs w:val="16"/>
              </w:rPr>
              <w:t>Identiteitsmiddel</w:t>
            </w:r>
            <w:r w:rsidRPr="00EB0641">
              <w:rPr>
                <w:color w:val="000000"/>
                <w:sz w:val="16"/>
                <w:szCs w:val="16"/>
              </w:rPr>
              <w:t> </w:t>
            </w:r>
          </w:p>
        </w:tc>
        <w:tc>
          <w:tcPr>
            <w:tcW w:w="3402" w:type="dxa"/>
          </w:tcPr>
          <w:p w14:paraId="7ED241BB"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Ieder middel dat aanwijzing kan geven over de identiteit van een persoon</w:t>
            </w:r>
          </w:p>
        </w:tc>
        <w:tc>
          <w:tcPr>
            <w:tcW w:w="2410" w:type="dxa"/>
          </w:tcPr>
          <w:p w14:paraId="63309114" w14:textId="77777777" w:rsidR="002B794E" w:rsidRPr="00EB0641" w:rsidRDefault="002B794E" w:rsidP="004E29ED">
            <w:pPr>
              <w:pStyle w:val="tabeltekst"/>
              <w:rPr>
                <w:rFonts w:cs="Calibri"/>
                <w:color w:val="000000"/>
                <w:sz w:val="16"/>
                <w:szCs w:val="16"/>
              </w:rPr>
            </w:pPr>
          </w:p>
        </w:tc>
        <w:tc>
          <w:tcPr>
            <w:tcW w:w="2090" w:type="dxa"/>
          </w:tcPr>
          <w:p w14:paraId="593A86B4"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Persoonsdocument (MIRA BA): Fysiek of digitaal document dat een identiteit of recht representeert. In de digitale variant kan er gedacht worden aan een toekomstige zg. wallet.</w:t>
            </w:r>
          </w:p>
        </w:tc>
        <w:tc>
          <w:tcPr>
            <w:tcW w:w="4484" w:type="dxa"/>
            <w:shd w:val="clear" w:color="auto" w:fill="auto"/>
          </w:tcPr>
          <w:p w14:paraId="354E8A72"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 xml:space="preserve">NL-paspoort, MT-paspoort, visum, rijbewijs, bankpas, zorgpas, klantenkaart, </w:t>
            </w:r>
            <w:proofErr w:type="spellStart"/>
            <w:r w:rsidRPr="00EB0641">
              <w:rPr>
                <w:rFonts w:cs="Calibri"/>
                <w:color w:val="000000"/>
                <w:sz w:val="16"/>
                <w:szCs w:val="16"/>
              </w:rPr>
              <w:t>OV-kaart</w:t>
            </w:r>
            <w:proofErr w:type="spellEnd"/>
            <w:r w:rsidRPr="00EB0641">
              <w:rPr>
                <w:rFonts w:cs="Calibri"/>
                <w:color w:val="000000"/>
                <w:sz w:val="16"/>
                <w:szCs w:val="16"/>
              </w:rPr>
              <w:t xml:space="preserve">, Rijkspas, bibliotheekpasje, aangetekende brief aan mij, …. Identiteitsmiddelen verschillen in zeggingskracht over de identiteit: een paspoort (mits </w:t>
            </w:r>
            <w:r w:rsidRPr="00EB0641">
              <w:rPr>
                <w:rFonts w:cs="Calibri"/>
                <w:color w:val="0432FF"/>
                <w:sz w:val="16"/>
                <w:szCs w:val="16"/>
              </w:rPr>
              <w:t>Echt</w:t>
            </w:r>
            <w:r w:rsidRPr="00EB0641">
              <w:rPr>
                <w:rFonts w:cs="Calibri"/>
                <w:color w:val="000000"/>
                <w:sz w:val="16"/>
                <w:szCs w:val="16"/>
              </w:rPr>
              <w:t xml:space="preserve"> en </w:t>
            </w:r>
            <w:r w:rsidRPr="00EB0641">
              <w:rPr>
                <w:rFonts w:cs="Calibri"/>
                <w:color w:val="0432FF"/>
                <w:sz w:val="16"/>
                <w:szCs w:val="16"/>
              </w:rPr>
              <w:t>Geldig</w:t>
            </w:r>
            <w:r w:rsidRPr="00EB0641">
              <w:rPr>
                <w:rFonts w:cs="Calibri"/>
                <w:color w:val="000000"/>
                <w:sz w:val="16"/>
                <w:szCs w:val="16"/>
              </w:rPr>
              <w:t xml:space="preserve">) zegt natuurlijk veel meer dan een bibliotheekpasje; deze zeggingskracht wordt uitgedrukt in een </w:t>
            </w:r>
            <w:r w:rsidRPr="00EB0641">
              <w:rPr>
                <w:rFonts w:cs="Calibri"/>
                <w:b/>
                <w:bCs/>
                <w:color w:val="000000"/>
                <w:sz w:val="16"/>
                <w:szCs w:val="16"/>
              </w:rPr>
              <w:t>Vaststellingswijze</w:t>
            </w:r>
          </w:p>
        </w:tc>
      </w:tr>
      <w:tr w:rsidR="002B794E" w:rsidRPr="00EB0641" w14:paraId="6A7B7AD4" w14:textId="77777777" w:rsidTr="004E29ED">
        <w:trPr>
          <w:cantSplit/>
        </w:trPr>
        <w:tc>
          <w:tcPr>
            <w:tcW w:w="1696" w:type="dxa"/>
            <w:shd w:val="clear" w:color="auto" w:fill="auto"/>
          </w:tcPr>
          <w:p w14:paraId="33BA73C0"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Identiteits</w:t>
            </w:r>
            <w:r w:rsidRPr="00EB0641">
              <w:rPr>
                <w:rFonts w:cs="Calibri"/>
                <w:color w:val="000000"/>
                <w:sz w:val="16"/>
                <w:szCs w:val="16"/>
              </w:rPr>
              <w:softHyphen/>
              <w:t>onderzoek</w:t>
            </w:r>
          </w:p>
        </w:tc>
        <w:tc>
          <w:tcPr>
            <w:tcW w:w="3402" w:type="dxa"/>
          </w:tcPr>
          <w:p w14:paraId="12F762B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Onderzoek door aangewezen expertisecentrum naar de identiteit van een natuurlijk persoon die onbekend of onzeker is.</w:t>
            </w:r>
          </w:p>
        </w:tc>
        <w:tc>
          <w:tcPr>
            <w:tcW w:w="2410" w:type="dxa"/>
          </w:tcPr>
          <w:p w14:paraId="37920741" w14:textId="77777777" w:rsidR="002B794E" w:rsidRPr="00EB0641" w:rsidRDefault="002B794E" w:rsidP="004E29ED">
            <w:pPr>
              <w:pStyle w:val="tabeltekst"/>
              <w:rPr>
                <w:rFonts w:cs="Calibri"/>
                <w:color w:val="000000"/>
                <w:sz w:val="16"/>
                <w:szCs w:val="16"/>
              </w:rPr>
            </w:pPr>
          </w:p>
        </w:tc>
        <w:tc>
          <w:tcPr>
            <w:tcW w:w="2090" w:type="dxa"/>
          </w:tcPr>
          <w:p w14:paraId="782D121D"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(GMK): Onderzoek door de Afdeling Vreemdelingenpolitie, Identificatie en Mensenhandel van de Nationale Politie of de Koninklijke Marechaussee naar de identiteit van een vreemdeling of een ander natuurlijk persoon waarvan de identiteit niet bekend is.</w:t>
            </w:r>
          </w:p>
        </w:tc>
        <w:tc>
          <w:tcPr>
            <w:tcW w:w="4484" w:type="dxa"/>
            <w:shd w:val="clear" w:color="auto" w:fill="auto"/>
          </w:tcPr>
          <w:p w14:paraId="741CEA01"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De aangegeven expertisecentra zijn:</w:t>
            </w:r>
          </w:p>
          <w:p w14:paraId="144A11CA" w14:textId="77777777" w:rsidR="002B794E" w:rsidRPr="00EB0641" w:rsidRDefault="002B794E" w:rsidP="002B794E">
            <w:pPr>
              <w:pStyle w:val="Lijstalinea"/>
              <w:numPr>
                <w:ilvl w:val="0"/>
                <w:numId w:val="4"/>
              </w:numPr>
              <w:spacing w:after="200" w:line="240" w:lineRule="auto"/>
              <w:textAlignment w:val="baseline"/>
              <w:rPr>
                <w:rFonts w:ascii="Verdana" w:hAnsi="Verdana" w:cs="Calibri"/>
                <w:color w:val="000000"/>
                <w:sz w:val="16"/>
                <w:szCs w:val="16"/>
              </w:rPr>
            </w:pPr>
            <w:r w:rsidRPr="00EB0641">
              <w:rPr>
                <w:rFonts w:ascii="Verdana" w:hAnsi="Verdana" w:cs="Calibri"/>
                <w:color w:val="000000"/>
                <w:sz w:val="16"/>
                <w:szCs w:val="16"/>
              </w:rPr>
              <w:t>Afdeling Vreemdelingenpolitie, Identificatie en Mensenhandel (AVIM) van de Nationale Politie</w:t>
            </w:r>
          </w:p>
          <w:p w14:paraId="78993BBC" w14:textId="77777777" w:rsidR="002B794E" w:rsidRPr="00EB0641" w:rsidRDefault="002B794E" w:rsidP="002B794E">
            <w:pPr>
              <w:pStyle w:val="Lijstalinea"/>
              <w:numPr>
                <w:ilvl w:val="0"/>
                <w:numId w:val="4"/>
              </w:numPr>
              <w:spacing w:after="200" w:line="240" w:lineRule="auto"/>
              <w:textAlignment w:val="baseline"/>
              <w:rPr>
                <w:rFonts w:ascii="Verdana" w:hAnsi="Verdana" w:cs="Calibri"/>
                <w:color w:val="000000"/>
                <w:sz w:val="16"/>
                <w:szCs w:val="16"/>
              </w:rPr>
            </w:pPr>
            <w:r w:rsidRPr="00EB0641">
              <w:rPr>
                <w:rFonts w:ascii="Verdana" w:hAnsi="Verdana" w:cs="Calibri"/>
                <w:color w:val="000000"/>
                <w:sz w:val="16"/>
                <w:szCs w:val="16"/>
              </w:rPr>
              <w:t>Expertisecentrum Identiteiten en Documenten (ECID) van de Koninklijke Marechaussee.</w:t>
            </w:r>
          </w:p>
          <w:p w14:paraId="299594D5"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56FABD6B" w14:textId="77777777" w:rsidTr="004E29ED">
        <w:trPr>
          <w:cantSplit/>
        </w:trPr>
        <w:tc>
          <w:tcPr>
            <w:tcW w:w="1696" w:type="dxa"/>
            <w:shd w:val="clear" w:color="auto" w:fill="auto"/>
          </w:tcPr>
          <w:p w14:paraId="1E2413D9" w14:textId="77777777" w:rsidR="002B794E" w:rsidRPr="00EB0641" w:rsidRDefault="002B794E" w:rsidP="004E29ED">
            <w:pPr>
              <w:pStyle w:val="tabeltekst"/>
              <w:rPr>
                <w:sz w:val="16"/>
                <w:szCs w:val="16"/>
              </w:rPr>
            </w:pPr>
            <w:r w:rsidRPr="00EB0641">
              <w:rPr>
                <w:rFonts w:cs="Calibri"/>
                <w:color w:val="000000"/>
                <w:sz w:val="16"/>
                <w:szCs w:val="16"/>
              </w:rPr>
              <w:t>Identiteitsvaststelling</w:t>
            </w:r>
            <w:r w:rsidRPr="00EB0641">
              <w:rPr>
                <w:color w:val="000000"/>
                <w:sz w:val="16"/>
                <w:szCs w:val="16"/>
              </w:rPr>
              <w:t> </w:t>
            </w:r>
          </w:p>
        </w:tc>
        <w:tc>
          <w:tcPr>
            <w:tcW w:w="3402" w:type="dxa"/>
          </w:tcPr>
          <w:p w14:paraId="691A36D5" w14:textId="77777777" w:rsidR="002B794E" w:rsidRPr="00EB0641" w:rsidRDefault="002B794E" w:rsidP="004E29ED">
            <w:pPr>
              <w:pStyle w:val="tabeltekst"/>
              <w:rPr>
                <w:sz w:val="16"/>
                <w:szCs w:val="16"/>
              </w:rPr>
            </w:pPr>
            <w:r w:rsidRPr="00EB0641">
              <w:rPr>
                <w:color w:val="000000"/>
                <w:sz w:val="16"/>
                <w:szCs w:val="16"/>
              </w:rPr>
              <w:t xml:space="preserve">Het beslissing van een ambtenaar dat een set ingewonnen en gecontroleerde identiteitsgegevens bij een persoon hoort. Bij deze beslissing weegt de ambtenaar het belang van de te nemen strafrechtelijke beslissing over de persoon tegen de kwaliteit van de ingewonnen identiteitsgegevens. Deze beslissing is traceerbaar in de strafrechtketen aan de hand van het </w:t>
            </w:r>
            <w:proofErr w:type="spellStart"/>
            <w:r w:rsidRPr="00EB0641">
              <w:rPr>
                <w:color w:val="000000"/>
                <w:sz w:val="16"/>
                <w:szCs w:val="16"/>
              </w:rPr>
              <w:t>IdentiteitsVaststellingsID</w:t>
            </w:r>
            <w:proofErr w:type="spellEnd"/>
            <w:r w:rsidRPr="00EB0641">
              <w:rPr>
                <w:color w:val="000000"/>
                <w:sz w:val="16"/>
                <w:szCs w:val="16"/>
              </w:rPr>
              <w:t xml:space="preserve"> (IVI)</w:t>
            </w:r>
          </w:p>
        </w:tc>
        <w:tc>
          <w:tcPr>
            <w:tcW w:w="2410" w:type="dxa"/>
          </w:tcPr>
          <w:p w14:paraId="2DB682C4" w14:textId="77777777" w:rsidR="002B794E" w:rsidRPr="00EB0641" w:rsidRDefault="002B794E" w:rsidP="004E29ED">
            <w:pPr>
              <w:pStyle w:val="tabeltekst"/>
              <w:rPr>
                <w:color w:val="000000"/>
                <w:sz w:val="16"/>
                <w:szCs w:val="16"/>
              </w:rPr>
            </w:pPr>
            <w:r w:rsidRPr="00EB0641">
              <w:rPr>
                <w:sz w:val="16"/>
                <w:szCs w:val="16"/>
              </w:rPr>
              <w:t>Het vaststellen wie iemand is met het oog op een in de strafrechtketen te nemen beslissing of te verrichten handeling. Identiteitsvaststelling kent twee vormen: identificatie en verificatie.</w:t>
            </w:r>
          </w:p>
        </w:tc>
        <w:tc>
          <w:tcPr>
            <w:tcW w:w="2090" w:type="dxa"/>
          </w:tcPr>
          <w:p w14:paraId="4DC35692" w14:textId="77777777" w:rsidR="002B794E" w:rsidRPr="00EB0641" w:rsidRDefault="002B794E" w:rsidP="004E29ED">
            <w:pPr>
              <w:pStyle w:val="tabeltekst"/>
              <w:rPr>
                <w:color w:val="000000"/>
                <w:sz w:val="16"/>
                <w:szCs w:val="16"/>
              </w:rPr>
            </w:pPr>
          </w:p>
        </w:tc>
        <w:tc>
          <w:tcPr>
            <w:tcW w:w="4484" w:type="dxa"/>
            <w:shd w:val="clear" w:color="auto" w:fill="auto"/>
          </w:tcPr>
          <w:p w14:paraId="59DCEFCF" w14:textId="77777777" w:rsidR="002B794E" w:rsidRPr="00EB0641" w:rsidRDefault="002B794E" w:rsidP="004E29ED">
            <w:pPr>
              <w:pStyle w:val="tabeltekst"/>
              <w:spacing w:after="0"/>
              <w:rPr>
                <w:color w:val="000000"/>
                <w:sz w:val="16"/>
                <w:szCs w:val="16"/>
              </w:rPr>
            </w:pPr>
            <w:r w:rsidRPr="00EB0641">
              <w:rPr>
                <w:color w:val="000000"/>
                <w:sz w:val="16"/>
                <w:szCs w:val="16"/>
              </w:rPr>
              <w:t>Doel van identiteitsvaststelling (SRK) is:</w:t>
            </w:r>
          </w:p>
          <w:p w14:paraId="0BE8D110" w14:textId="77777777" w:rsidR="002B794E" w:rsidRPr="00EB0641" w:rsidRDefault="002B794E" w:rsidP="002B794E">
            <w:pPr>
              <w:pStyle w:val="opsomming-bolletjesjustitie"/>
              <w:tabs>
                <w:tab w:val="clear" w:pos="360"/>
                <w:tab w:val="clear" w:pos="907"/>
                <w:tab w:val="clear" w:pos="1361"/>
                <w:tab w:val="clear" w:pos="1814"/>
                <w:tab w:val="clear" w:pos="2268"/>
                <w:tab w:val="clear" w:pos="2722"/>
                <w:tab w:val="clear" w:pos="3175"/>
                <w:tab w:val="clear" w:pos="3629"/>
                <w:tab w:val="clear" w:pos="4082"/>
              </w:tabs>
              <w:ind w:left="454" w:hanging="454"/>
              <w:rPr>
                <w:color w:val="000000"/>
                <w:sz w:val="16"/>
                <w:szCs w:val="16"/>
              </w:rPr>
            </w:pPr>
            <w:r w:rsidRPr="00EB0641">
              <w:rPr>
                <w:color w:val="000000"/>
                <w:sz w:val="16"/>
                <w:szCs w:val="16"/>
              </w:rPr>
              <w:t>dat functionarissen die beslissingen in strafzaken moeten nemen, kunnen beschikken over alle reeds aanwezig informatie over de verdachte of veroordeelde die zij nodig hebben (en waarvan zij mogen kennisnemen),</w:t>
            </w:r>
          </w:p>
          <w:p w14:paraId="7DA905C3" w14:textId="77777777" w:rsidR="002B794E" w:rsidRPr="00EB0641" w:rsidRDefault="002B794E" w:rsidP="002B794E">
            <w:pPr>
              <w:pStyle w:val="opsomming-bolletjesjustitie"/>
              <w:tabs>
                <w:tab w:val="clear" w:pos="360"/>
                <w:tab w:val="clear" w:pos="907"/>
                <w:tab w:val="clear" w:pos="1361"/>
                <w:tab w:val="clear" w:pos="1814"/>
                <w:tab w:val="clear" w:pos="2268"/>
                <w:tab w:val="clear" w:pos="2722"/>
                <w:tab w:val="clear" w:pos="3175"/>
                <w:tab w:val="clear" w:pos="3629"/>
                <w:tab w:val="clear" w:pos="4082"/>
              </w:tabs>
              <w:ind w:left="454" w:hanging="454"/>
              <w:rPr>
                <w:color w:val="000000"/>
                <w:sz w:val="16"/>
                <w:szCs w:val="16"/>
              </w:rPr>
            </w:pPr>
            <w:r w:rsidRPr="00EB0641">
              <w:rPr>
                <w:color w:val="000000"/>
                <w:sz w:val="16"/>
                <w:szCs w:val="16"/>
              </w:rPr>
              <w:t>dat de sanctie de juiste persoon treft, en</w:t>
            </w:r>
          </w:p>
          <w:p w14:paraId="584EF775" w14:textId="77777777" w:rsidR="002B794E" w:rsidRPr="00EB0641" w:rsidRDefault="002B794E" w:rsidP="002B794E">
            <w:pPr>
              <w:pStyle w:val="opsomming-bolletjesjustitie"/>
              <w:tabs>
                <w:tab w:val="clear" w:pos="360"/>
                <w:tab w:val="clear" w:pos="907"/>
                <w:tab w:val="clear" w:pos="1361"/>
                <w:tab w:val="clear" w:pos="1814"/>
                <w:tab w:val="clear" w:pos="2268"/>
                <w:tab w:val="clear" w:pos="2722"/>
                <w:tab w:val="clear" w:pos="3175"/>
                <w:tab w:val="clear" w:pos="3629"/>
                <w:tab w:val="clear" w:pos="4082"/>
              </w:tabs>
              <w:ind w:left="454" w:hanging="454"/>
              <w:rPr>
                <w:color w:val="000000"/>
                <w:sz w:val="16"/>
                <w:szCs w:val="16"/>
              </w:rPr>
            </w:pPr>
            <w:r w:rsidRPr="00EB0641">
              <w:rPr>
                <w:color w:val="000000"/>
                <w:sz w:val="16"/>
                <w:szCs w:val="16"/>
              </w:rPr>
              <w:t>dat als er gegevens over verdachten of veroordeelden worden uitgewisseld tussen functionarissen in de strafrechtsketen, zo goed mogelijk gewaarborgd is dat betrokkenen niet alleen denken dat ze dezelfde persoon bedoelen maar het ook inderdaad over dezelfde persoon hebben.</w:t>
            </w:r>
          </w:p>
          <w:p w14:paraId="687839D0" w14:textId="77777777" w:rsidR="002B794E" w:rsidRPr="00EB0641" w:rsidRDefault="002B794E" w:rsidP="004E29ED">
            <w:pPr>
              <w:pStyle w:val="opsomming-bolletjesjustitie"/>
              <w:numPr>
                <w:ilvl w:val="0"/>
                <w:numId w:val="0"/>
              </w:numPr>
              <w:tabs>
                <w:tab w:val="clear" w:pos="907"/>
                <w:tab w:val="clear" w:pos="1361"/>
                <w:tab w:val="clear" w:pos="1814"/>
                <w:tab w:val="clear" w:pos="2268"/>
                <w:tab w:val="clear" w:pos="2722"/>
                <w:tab w:val="clear" w:pos="3175"/>
                <w:tab w:val="clear" w:pos="3629"/>
                <w:tab w:val="clear" w:pos="4082"/>
              </w:tabs>
              <w:rPr>
                <w:color w:val="000000"/>
                <w:sz w:val="16"/>
                <w:szCs w:val="16"/>
              </w:rPr>
            </w:pPr>
          </w:p>
          <w:p w14:paraId="674ED97F" w14:textId="77777777" w:rsidR="002B794E" w:rsidRPr="00EB0641" w:rsidRDefault="002B794E" w:rsidP="004E29ED">
            <w:pPr>
              <w:pStyle w:val="opsomming-bolletjesjustitie"/>
              <w:numPr>
                <w:ilvl w:val="0"/>
                <w:numId w:val="0"/>
              </w:numPr>
              <w:tabs>
                <w:tab w:val="clear" w:pos="907"/>
                <w:tab w:val="clear" w:pos="1361"/>
                <w:tab w:val="clear" w:pos="1814"/>
                <w:tab w:val="clear" w:pos="2268"/>
                <w:tab w:val="clear" w:pos="2722"/>
                <w:tab w:val="clear" w:pos="3175"/>
                <w:tab w:val="clear" w:pos="3629"/>
                <w:tab w:val="clear" w:pos="4082"/>
              </w:tabs>
              <w:rPr>
                <w:color w:val="000000"/>
                <w:sz w:val="16"/>
                <w:szCs w:val="16"/>
              </w:rPr>
            </w:pPr>
            <w:r w:rsidRPr="00EB0641">
              <w:rPr>
                <w:color w:val="000000"/>
                <w:sz w:val="16"/>
                <w:szCs w:val="16"/>
              </w:rPr>
              <w:t>De uitkomsten van identiteitsonderzoek zijn ook identiteitsvaststelling</w:t>
            </w:r>
            <w:r>
              <w:rPr>
                <w:color w:val="000000"/>
                <w:sz w:val="16"/>
                <w:szCs w:val="16"/>
              </w:rPr>
              <w:t>en</w:t>
            </w:r>
            <w:r w:rsidRPr="00EB0641">
              <w:rPr>
                <w:color w:val="000000"/>
                <w:sz w:val="16"/>
                <w:szCs w:val="16"/>
              </w:rPr>
              <w:t>.</w:t>
            </w:r>
          </w:p>
        </w:tc>
      </w:tr>
      <w:tr w:rsidR="002B794E" w:rsidRPr="00EB0641" w14:paraId="0320E426" w14:textId="77777777" w:rsidTr="004E29ED">
        <w:trPr>
          <w:cantSplit/>
        </w:trPr>
        <w:tc>
          <w:tcPr>
            <w:tcW w:w="1696" w:type="dxa"/>
            <w:shd w:val="clear" w:color="auto" w:fill="auto"/>
          </w:tcPr>
          <w:p w14:paraId="6C419B5E" w14:textId="77777777" w:rsidR="002B794E" w:rsidRPr="00EB0641" w:rsidRDefault="002B794E" w:rsidP="004E29ED">
            <w:pPr>
              <w:pStyle w:val="tabeltekst"/>
              <w:rPr>
                <w:rFonts w:cs="Calibri"/>
                <w:color w:val="000000"/>
                <w:sz w:val="16"/>
                <w:szCs w:val="16"/>
              </w:rPr>
            </w:pPr>
            <w:proofErr w:type="spellStart"/>
            <w:r w:rsidRPr="00EB0641">
              <w:rPr>
                <w:rFonts w:cs="Calibri"/>
                <w:color w:val="000000"/>
                <w:sz w:val="16"/>
                <w:szCs w:val="16"/>
              </w:rPr>
              <w:t>IdentiteitsvaststellingsID</w:t>
            </w:r>
            <w:proofErr w:type="spellEnd"/>
            <w:r w:rsidRPr="00EB0641">
              <w:rPr>
                <w:rFonts w:cs="Calibri"/>
                <w:color w:val="000000"/>
                <w:sz w:val="16"/>
                <w:szCs w:val="16"/>
              </w:rPr>
              <w:t xml:space="preserve"> (IVI)</w:t>
            </w:r>
          </w:p>
        </w:tc>
        <w:tc>
          <w:tcPr>
            <w:tcW w:w="3402" w:type="dxa"/>
          </w:tcPr>
          <w:p w14:paraId="2BF25BC3" w14:textId="77777777" w:rsidR="002B794E" w:rsidRPr="00EB0641" w:rsidRDefault="002B794E" w:rsidP="004E29ED">
            <w:pPr>
              <w:pStyle w:val="tabeltekst"/>
              <w:rPr>
                <w:sz w:val="16"/>
                <w:szCs w:val="16"/>
              </w:rPr>
            </w:pPr>
            <w:r w:rsidRPr="00EB0641">
              <w:rPr>
                <w:color w:val="000000"/>
                <w:sz w:val="16"/>
                <w:szCs w:val="16"/>
              </w:rPr>
              <w:t>Een in de hele strafrechtketen uniek</w:t>
            </w:r>
            <w:r w:rsidRPr="00EB0641">
              <w:rPr>
                <w:strike/>
                <w:color w:val="000000"/>
                <w:sz w:val="16"/>
                <w:szCs w:val="16"/>
              </w:rPr>
              <w:t xml:space="preserve">e </w:t>
            </w:r>
            <w:r w:rsidRPr="00EB0641">
              <w:rPr>
                <w:color w:val="000000"/>
                <w:sz w:val="16"/>
                <w:szCs w:val="16"/>
              </w:rPr>
              <w:t>sleutel van een identiteitsvaststelling</w:t>
            </w:r>
          </w:p>
        </w:tc>
        <w:tc>
          <w:tcPr>
            <w:tcW w:w="2410" w:type="dxa"/>
          </w:tcPr>
          <w:p w14:paraId="0BB71000" w14:textId="77777777" w:rsidR="002B794E" w:rsidRPr="00EB0641" w:rsidRDefault="002B794E" w:rsidP="004E29ED">
            <w:pPr>
              <w:pStyle w:val="tabeltekst"/>
              <w:rPr>
                <w:sz w:val="16"/>
                <w:szCs w:val="16"/>
              </w:rPr>
            </w:pPr>
          </w:p>
        </w:tc>
        <w:tc>
          <w:tcPr>
            <w:tcW w:w="2090" w:type="dxa"/>
          </w:tcPr>
          <w:p w14:paraId="08ED8068" w14:textId="77777777" w:rsidR="002B794E" w:rsidRPr="00EB0641" w:rsidRDefault="002B794E" w:rsidP="004E29ED">
            <w:pPr>
              <w:pStyle w:val="tabeltekst"/>
              <w:rPr>
                <w:color w:val="000000"/>
                <w:sz w:val="16"/>
                <w:szCs w:val="16"/>
              </w:rPr>
            </w:pPr>
          </w:p>
        </w:tc>
        <w:tc>
          <w:tcPr>
            <w:tcW w:w="4484" w:type="dxa"/>
            <w:shd w:val="clear" w:color="auto" w:fill="auto"/>
          </w:tcPr>
          <w:p w14:paraId="1A63D64C" w14:textId="77777777" w:rsidR="002B794E" w:rsidRPr="00EB0641" w:rsidRDefault="002B794E" w:rsidP="004E29ED">
            <w:pPr>
              <w:pStyle w:val="tabeltekst"/>
              <w:rPr>
                <w:color w:val="000000"/>
                <w:sz w:val="16"/>
                <w:szCs w:val="16"/>
              </w:rPr>
            </w:pPr>
          </w:p>
        </w:tc>
      </w:tr>
      <w:tr w:rsidR="002B794E" w:rsidRPr="00EB0641" w14:paraId="30947E0A" w14:textId="77777777" w:rsidTr="004E29ED">
        <w:trPr>
          <w:cantSplit/>
        </w:trPr>
        <w:tc>
          <w:tcPr>
            <w:tcW w:w="1696" w:type="dxa"/>
            <w:shd w:val="clear" w:color="auto" w:fill="auto"/>
          </w:tcPr>
          <w:p w14:paraId="1FDD44AC"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Initieel identiteit vaststellen</w:t>
            </w:r>
          </w:p>
        </w:tc>
        <w:tc>
          <w:tcPr>
            <w:tcW w:w="3402" w:type="dxa"/>
          </w:tcPr>
          <w:p w14:paraId="06A03D2D" w14:textId="77777777" w:rsidR="002B794E" w:rsidRPr="00EB0641" w:rsidRDefault="002B794E" w:rsidP="004E29ED">
            <w:pPr>
              <w:pStyle w:val="tabeltekst"/>
              <w:rPr>
                <w:sz w:val="16"/>
                <w:szCs w:val="16"/>
              </w:rPr>
            </w:pPr>
            <w:r w:rsidRPr="00EB0641">
              <w:rPr>
                <w:color w:val="000000"/>
                <w:sz w:val="16"/>
                <w:szCs w:val="16"/>
              </w:rPr>
              <w:t>Het vaststellen van de identiteit bij het contact van een verdachte of veroordeelde in het strafrechtketenproces.</w:t>
            </w:r>
          </w:p>
        </w:tc>
        <w:tc>
          <w:tcPr>
            <w:tcW w:w="2410" w:type="dxa"/>
          </w:tcPr>
          <w:p w14:paraId="4C57A4CA" w14:textId="77777777" w:rsidR="002B794E" w:rsidRPr="00EB0641" w:rsidRDefault="002B794E" w:rsidP="004E29ED">
            <w:pPr>
              <w:pStyle w:val="tabeltekst"/>
              <w:rPr>
                <w:sz w:val="16"/>
                <w:szCs w:val="16"/>
              </w:rPr>
            </w:pPr>
          </w:p>
        </w:tc>
        <w:tc>
          <w:tcPr>
            <w:tcW w:w="2090" w:type="dxa"/>
          </w:tcPr>
          <w:p w14:paraId="5959B11F" w14:textId="77777777" w:rsidR="002B794E" w:rsidRPr="00EB0641" w:rsidRDefault="002B794E" w:rsidP="004E29ED">
            <w:pPr>
              <w:pStyle w:val="tabeltekst"/>
              <w:rPr>
                <w:color w:val="000000"/>
                <w:sz w:val="16"/>
                <w:szCs w:val="16"/>
              </w:rPr>
            </w:pPr>
          </w:p>
        </w:tc>
        <w:tc>
          <w:tcPr>
            <w:tcW w:w="4484" w:type="dxa"/>
            <w:shd w:val="clear" w:color="auto" w:fill="auto"/>
          </w:tcPr>
          <w:p w14:paraId="60ECE700" w14:textId="77777777" w:rsidR="002B794E" w:rsidRPr="00EB0641" w:rsidRDefault="002B794E" w:rsidP="004E29ED">
            <w:pPr>
              <w:pStyle w:val="tabeltekst"/>
              <w:rPr>
                <w:color w:val="000000"/>
                <w:sz w:val="16"/>
                <w:szCs w:val="16"/>
              </w:rPr>
            </w:pPr>
            <w:r w:rsidRPr="00EB0641">
              <w:rPr>
                <w:color w:val="000000"/>
                <w:sz w:val="16"/>
                <w:szCs w:val="16"/>
              </w:rPr>
              <w:t>Bij deze identiteitsvaststelling bestaat er doorgaans geen verwachting ten aanzien van de identiteit van de verdachte/veroordeelde.</w:t>
            </w:r>
          </w:p>
          <w:p w14:paraId="7B66C4B0" w14:textId="77777777" w:rsidR="002B794E" w:rsidRPr="00EB0641" w:rsidRDefault="002B794E" w:rsidP="004E29ED">
            <w:pPr>
              <w:pStyle w:val="tabeltekst"/>
              <w:rPr>
                <w:color w:val="000000"/>
                <w:sz w:val="16"/>
                <w:szCs w:val="16"/>
              </w:rPr>
            </w:pPr>
            <w:r w:rsidRPr="00EB0641">
              <w:rPr>
                <w:color w:val="000000"/>
                <w:sz w:val="16"/>
                <w:szCs w:val="16"/>
              </w:rPr>
              <w:t>Bij een Initiële identiteitsvaststelling kan gebruik worden gemaakt van Identificatie: een zoekopdracht in de SKDB of andere registers om te zien of er een match is met de identiteitsgegevens van deze persoon.</w:t>
            </w:r>
          </w:p>
        </w:tc>
      </w:tr>
      <w:tr w:rsidR="002B794E" w:rsidRPr="00EB0641" w14:paraId="747D5232" w14:textId="77777777" w:rsidTr="004E29ED">
        <w:trPr>
          <w:cantSplit/>
        </w:trPr>
        <w:tc>
          <w:tcPr>
            <w:tcW w:w="1696" w:type="dxa"/>
            <w:shd w:val="clear" w:color="auto" w:fill="auto"/>
          </w:tcPr>
          <w:p w14:paraId="4BB400E7"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 xml:space="preserve">Inwinning identiteitskenmerken </w:t>
            </w:r>
          </w:p>
        </w:tc>
        <w:tc>
          <w:tcPr>
            <w:tcW w:w="3402" w:type="dxa"/>
          </w:tcPr>
          <w:p w14:paraId="53936B65" w14:textId="77777777" w:rsidR="002B794E" w:rsidRPr="00EB0641" w:rsidRDefault="002B794E" w:rsidP="004E29ED">
            <w:pPr>
              <w:pStyle w:val="tabeltekst"/>
              <w:rPr>
                <w:color w:val="000000"/>
                <w:sz w:val="16"/>
                <w:szCs w:val="16"/>
              </w:rPr>
            </w:pPr>
            <w:r w:rsidRPr="00EB0641">
              <w:rPr>
                <w:sz w:val="16"/>
                <w:szCs w:val="16"/>
              </w:rPr>
              <w:t xml:space="preserve">Het proces van het vaststellen van identiteitskenmerken van een persoon en de weergave hiervan als identiteitsgegevens. </w:t>
            </w:r>
          </w:p>
        </w:tc>
        <w:tc>
          <w:tcPr>
            <w:tcW w:w="2410" w:type="dxa"/>
          </w:tcPr>
          <w:p w14:paraId="598BD47C" w14:textId="77777777" w:rsidR="002B794E" w:rsidRPr="00EB0641" w:rsidRDefault="002B794E" w:rsidP="004E29ED">
            <w:pPr>
              <w:pStyle w:val="tabeltekst"/>
              <w:rPr>
                <w:color w:val="000000"/>
                <w:sz w:val="16"/>
                <w:szCs w:val="16"/>
              </w:rPr>
            </w:pPr>
          </w:p>
        </w:tc>
        <w:tc>
          <w:tcPr>
            <w:tcW w:w="2090" w:type="dxa"/>
          </w:tcPr>
          <w:p w14:paraId="64638E3C" w14:textId="77777777" w:rsidR="002B794E" w:rsidRPr="00EB0641" w:rsidRDefault="002B794E" w:rsidP="004E29ED">
            <w:pPr>
              <w:spacing w:line="240" w:lineRule="auto"/>
              <w:textAlignment w:val="baseline"/>
              <w:rPr>
                <w:rFonts w:cs="Calibri"/>
                <w:color w:val="000000"/>
                <w:sz w:val="16"/>
                <w:szCs w:val="16"/>
              </w:rPr>
            </w:pPr>
          </w:p>
        </w:tc>
        <w:tc>
          <w:tcPr>
            <w:tcW w:w="4484" w:type="dxa"/>
            <w:shd w:val="clear" w:color="auto" w:fill="auto"/>
          </w:tcPr>
          <w:p w14:paraId="5A5470EE"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De belangrijkste bronnen hiervan zijn eigen opgave, identiteitsmiddelen, biometrische afnameapparatuur en het identificeren in databanken.</w:t>
            </w:r>
          </w:p>
        </w:tc>
      </w:tr>
      <w:tr w:rsidR="002B794E" w:rsidRPr="00EB0641" w14:paraId="2A8508C4" w14:textId="77777777" w:rsidTr="004E29ED">
        <w:trPr>
          <w:cantSplit/>
        </w:trPr>
        <w:tc>
          <w:tcPr>
            <w:tcW w:w="1696" w:type="dxa"/>
            <w:shd w:val="clear" w:color="auto" w:fill="auto"/>
          </w:tcPr>
          <w:p w14:paraId="06C72C0C"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IVI</w:t>
            </w:r>
          </w:p>
        </w:tc>
        <w:tc>
          <w:tcPr>
            <w:tcW w:w="3402" w:type="dxa"/>
          </w:tcPr>
          <w:p w14:paraId="21F180C8" w14:textId="77777777" w:rsidR="002B794E" w:rsidRPr="00EB0641" w:rsidRDefault="002B794E" w:rsidP="004E29ED">
            <w:pPr>
              <w:pStyle w:val="tabeltekst"/>
              <w:rPr>
                <w:sz w:val="16"/>
                <w:szCs w:val="16"/>
              </w:rPr>
            </w:pPr>
            <w:proofErr w:type="spellStart"/>
            <w:r w:rsidRPr="00EB0641">
              <w:rPr>
                <w:color w:val="000000"/>
                <w:sz w:val="16"/>
                <w:szCs w:val="16"/>
              </w:rPr>
              <w:t>IdentiteitsVaststellingsID</w:t>
            </w:r>
            <w:proofErr w:type="spellEnd"/>
          </w:p>
        </w:tc>
        <w:tc>
          <w:tcPr>
            <w:tcW w:w="2410" w:type="dxa"/>
          </w:tcPr>
          <w:p w14:paraId="48E649E1" w14:textId="77777777" w:rsidR="002B794E" w:rsidRPr="00EB0641" w:rsidRDefault="002B794E" w:rsidP="004E29ED">
            <w:pPr>
              <w:pStyle w:val="tabeltekst"/>
              <w:rPr>
                <w:sz w:val="16"/>
                <w:szCs w:val="16"/>
              </w:rPr>
            </w:pPr>
          </w:p>
        </w:tc>
        <w:tc>
          <w:tcPr>
            <w:tcW w:w="2090" w:type="dxa"/>
          </w:tcPr>
          <w:p w14:paraId="45AD12AE" w14:textId="77777777" w:rsidR="002B794E" w:rsidRPr="00EB0641" w:rsidRDefault="002B794E" w:rsidP="004E29ED">
            <w:pPr>
              <w:pStyle w:val="tabeltekst"/>
              <w:rPr>
                <w:color w:val="000000"/>
                <w:sz w:val="16"/>
                <w:szCs w:val="16"/>
              </w:rPr>
            </w:pPr>
          </w:p>
        </w:tc>
        <w:tc>
          <w:tcPr>
            <w:tcW w:w="4484" w:type="dxa"/>
            <w:shd w:val="clear" w:color="auto" w:fill="auto"/>
          </w:tcPr>
          <w:p w14:paraId="1BB2842A" w14:textId="77777777" w:rsidR="002B794E" w:rsidRPr="00EB0641" w:rsidRDefault="002B794E" w:rsidP="004E29ED">
            <w:pPr>
              <w:pStyle w:val="tabeltekst"/>
              <w:rPr>
                <w:color w:val="000000"/>
                <w:sz w:val="16"/>
                <w:szCs w:val="16"/>
              </w:rPr>
            </w:pPr>
          </w:p>
        </w:tc>
      </w:tr>
      <w:tr w:rsidR="002B794E" w:rsidRPr="00EB0641" w14:paraId="1D882A05" w14:textId="77777777" w:rsidTr="004E29ED">
        <w:trPr>
          <w:cantSplit/>
        </w:trPr>
        <w:tc>
          <w:tcPr>
            <w:tcW w:w="1696" w:type="dxa"/>
            <w:shd w:val="clear" w:color="auto" w:fill="auto"/>
          </w:tcPr>
          <w:p w14:paraId="4CAE01F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MBIG</w:t>
            </w:r>
          </w:p>
        </w:tc>
        <w:tc>
          <w:tcPr>
            <w:tcW w:w="3402" w:type="dxa"/>
          </w:tcPr>
          <w:p w14:paraId="4A8D8A56" w14:textId="77777777" w:rsidR="002B794E" w:rsidRPr="00EB0641" w:rsidRDefault="002B794E" w:rsidP="004E29ED">
            <w:pPr>
              <w:pStyle w:val="tabeltekst"/>
              <w:rPr>
                <w:sz w:val="16"/>
                <w:szCs w:val="16"/>
              </w:rPr>
            </w:pPr>
            <w:r w:rsidRPr="00EB0641">
              <w:rPr>
                <w:color w:val="000000"/>
                <w:sz w:val="16"/>
                <w:szCs w:val="16"/>
              </w:rPr>
              <w:t xml:space="preserve">Meest Betrouwbare </w:t>
            </w:r>
            <w:proofErr w:type="spellStart"/>
            <w:r w:rsidRPr="00EB0641">
              <w:rPr>
                <w:color w:val="000000"/>
                <w:sz w:val="16"/>
                <w:szCs w:val="16"/>
              </w:rPr>
              <w:t>IdentiteitsGegevens</w:t>
            </w:r>
            <w:proofErr w:type="spellEnd"/>
          </w:p>
        </w:tc>
        <w:tc>
          <w:tcPr>
            <w:tcW w:w="2410" w:type="dxa"/>
          </w:tcPr>
          <w:p w14:paraId="3300F4E3" w14:textId="77777777" w:rsidR="002B794E" w:rsidRPr="00EB0641" w:rsidRDefault="002B794E" w:rsidP="004E29ED">
            <w:pPr>
              <w:pStyle w:val="tabeltekst"/>
              <w:rPr>
                <w:sz w:val="16"/>
                <w:szCs w:val="16"/>
              </w:rPr>
            </w:pPr>
          </w:p>
        </w:tc>
        <w:tc>
          <w:tcPr>
            <w:tcW w:w="2090" w:type="dxa"/>
          </w:tcPr>
          <w:p w14:paraId="46BF74AB" w14:textId="77777777" w:rsidR="002B794E" w:rsidRPr="00EB0641" w:rsidRDefault="002B794E" w:rsidP="004E29ED">
            <w:pPr>
              <w:pStyle w:val="tabeltekst"/>
              <w:rPr>
                <w:color w:val="000000"/>
                <w:sz w:val="16"/>
                <w:szCs w:val="16"/>
              </w:rPr>
            </w:pPr>
          </w:p>
        </w:tc>
        <w:tc>
          <w:tcPr>
            <w:tcW w:w="4484" w:type="dxa"/>
            <w:shd w:val="clear" w:color="auto" w:fill="auto"/>
          </w:tcPr>
          <w:p w14:paraId="39EB938C" w14:textId="77777777" w:rsidR="002B794E" w:rsidRPr="00EB0641" w:rsidRDefault="002B794E" w:rsidP="004E29ED">
            <w:pPr>
              <w:pStyle w:val="tabeltekst"/>
              <w:rPr>
                <w:color w:val="000000"/>
                <w:sz w:val="16"/>
                <w:szCs w:val="16"/>
              </w:rPr>
            </w:pPr>
          </w:p>
        </w:tc>
      </w:tr>
      <w:tr w:rsidR="002B794E" w:rsidRPr="00EB0641" w14:paraId="6F802846" w14:textId="77777777" w:rsidTr="004E29ED">
        <w:trPr>
          <w:cantSplit/>
        </w:trPr>
        <w:tc>
          <w:tcPr>
            <w:tcW w:w="1696" w:type="dxa"/>
            <w:shd w:val="clear" w:color="auto" w:fill="auto"/>
          </w:tcPr>
          <w:p w14:paraId="0BC0B239" w14:textId="77777777" w:rsidR="002B794E" w:rsidRPr="00EB0641" w:rsidRDefault="002B794E" w:rsidP="004E29ED">
            <w:pPr>
              <w:pStyle w:val="tabeltekst"/>
              <w:rPr>
                <w:sz w:val="16"/>
                <w:szCs w:val="16"/>
              </w:rPr>
            </w:pPr>
            <w:r w:rsidRPr="00EB0641">
              <w:rPr>
                <w:rFonts w:cs="Calibri"/>
                <w:color w:val="000000"/>
                <w:sz w:val="16"/>
                <w:szCs w:val="16"/>
              </w:rPr>
              <w:t>M</w:t>
            </w:r>
            <w:r w:rsidRPr="00EB0641">
              <w:rPr>
                <w:color w:val="000000"/>
                <w:sz w:val="16"/>
                <w:szCs w:val="16"/>
              </w:rPr>
              <w:t>eest betrouwbare identiteitsgegevens (MBIG)</w:t>
            </w:r>
          </w:p>
        </w:tc>
        <w:tc>
          <w:tcPr>
            <w:tcW w:w="3402" w:type="dxa"/>
          </w:tcPr>
          <w:p w14:paraId="7A81F538" w14:textId="77777777" w:rsidR="002B794E" w:rsidRPr="00EB0641" w:rsidRDefault="002B794E" w:rsidP="004E29ED">
            <w:pPr>
              <w:pStyle w:val="tabeltekst"/>
              <w:rPr>
                <w:color w:val="000000"/>
                <w:sz w:val="16"/>
                <w:szCs w:val="16"/>
              </w:rPr>
            </w:pPr>
            <w:r w:rsidRPr="00EB0641">
              <w:rPr>
                <w:rFonts w:cs="Calibri"/>
                <w:color w:val="000000"/>
                <w:sz w:val="16"/>
                <w:szCs w:val="16"/>
              </w:rPr>
              <w:t>De identiteitsgegevens die met de hoogste waarschijnlijkheid een correcte weergave zijn van de identiteit van een natuurlijk persoon. Deze set kan samengesteld zijn uit verschillende identiteitsvaststellingen van deze persoon.</w:t>
            </w:r>
          </w:p>
        </w:tc>
        <w:tc>
          <w:tcPr>
            <w:tcW w:w="2410" w:type="dxa"/>
          </w:tcPr>
          <w:p w14:paraId="66A94E3E" w14:textId="77777777" w:rsidR="002B794E" w:rsidRPr="00EB0641" w:rsidRDefault="002B794E" w:rsidP="004E29ED">
            <w:pPr>
              <w:pStyle w:val="tabeltekst"/>
              <w:rPr>
                <w:color w:val="000000"/>
                <w:sz w:val="16"/>
                <w:szCs w:val="16"/>
              </w:rPr>
            </w:pPr>
          </w:p>
        </w:tc>
        <w:tc>
          <w:tcPr>
            <w:tcW w:w="2090" w:type="dxa"/>
          </w:tcPr>
          <w:p w14:paraId="082B85C1" w14:textId="77777777" w:rsidR="002B794E" w:rsidRPr="00EB0641" w:rsidRDefault="002B794E" w:rsidP="004E29ED">
            <w:pPr>
              <w:spacing w:line="240" w:lineRule="auto"/>
              <w:textAlignment w:val="baseline"/>
              <w:rPr>
                <w:rFonts w:cs="Calibri"/>
                <w:color w:val="000000"/>
                <w:sz w:val="16"/>
                <w:szCs w:val="16"/>
              </w:rPr>
            </w:pPr>
          </w:p>
        </w:tc>
        <w:tc>
          <w:tcPr>
            <w:tcW w:w="4484" w:type="dxa"/>
            <w:shd w:val="clear" w:color="auto" w:fill="auto"/>
          </w:tcPr>
          <w:p w14:paraId="08B6FFCE" w14:textId="77777777" w:rsidR="002B794E" w:rsidRPr="00EB0641" w:rsidRDefault="002B794E" w:rsidP="004E29ED">
            <w:pPr>
              <w:spacing w:line="240" w:lineRule="auto"/>
              <w:textAlignment w:val="baseline"/>
              <w:rPr>
                <w:color w:val="000000"/>
                <w:sz w:val="16"/>
                <w:szCs w:val="16"/>
              </w:rPr>
            </w:pPr>
            <w:r w:rsidRPr="00EB0641">
              <w:rPr>
                <w:color w:val="000000"/>
                <w:sz w:val="16"/>
                <w:szCs w:val="16"/>
              </w:rPr>
              <w:t>Dit begrip is de opvolger van de Leidende Administratieve Identiteit.</w:t>
            </w:r>
          </w:p>
        </w:tc>
      </w:tr>
      <w:tr w:rsidR="002B794E" w:rsidRPr="00EB0641" w14:paraId="61AB75F6" w14:textId="77777777" w:rsidTr="004E29ED">
        <w:trPr>
          <w:cantSplit/>
        </w:trPr>
        <w:tc>
          <w:tcPr>
            <w:tcW w:w="1696" w:type="dxa"/>
            <w:shd w:val="clear" w:color="auto" w:fill="auto"/>
          </w:tcPr>
          <w:p w14:paraId="2295E63D"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Personalia</w:t>
            </w:r>
          </w:p>
        </w:tc>
        <w:tc>
          <w:tcPr>
            <w:tcW w:w="3402" w:type="dxa"/>
          </w:tcPr>
          <w:p w14:paraId="6BAE7FB5"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Zie biografische identiteitskenmerken</w:t>
            </w:r>
          </w:p>
        </w:tc>
        <w:tc>
          <w:tcPr>
            <w:tcW w:w="2410" w:type="dxa"/>
          </w:tcPr>
          <w:p w14:paraId="206642E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gegevens waaronder een persoon wordt aangeduid in een bestand, zoals: naam, adres, woonplaats, geboortedatum, geboorteplaats, status</w:t>
            </w:r>
          </w:p>
        </w:tc>
        <w:tc>
          <w:tcPr>
            <w:tcW w:w="2090" w:type="dxa"/>
          </w:tcPr>
          <w:p w14:paraId="0E20A2F5"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15185617"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4680515B" w14:textId="77777777" w:rsidTr="004E29ED">
        <w:trPr>
          <w:cantSplit/>
        </w:trPr>
        <w:tc>
          <w:tcPr>
            <w:tcW w:w="1696" w:type="dxa"/>
            <w:shd w:val="clear" w:color="auto" w:fill="auto"/>
          </w:tcPr>
          <w:p w14:paraId="09D954C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Persoon</w:t>
            </w:r>
          </w:p>
        </w:tc>
        <w:tc>
          <w:tcPr>
            <w:tcW w:w="3402" w:type="dxa"/>
          </w:tcPr>
          <w:p w14:paraId="719549A6"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Een mens van vlees en bloed</w:t>
            </w:r>
          </w:p>
        </w:tc>
        <w:tc>
          <w:tcPr>
            <w:tcW w:w="2410" w:type="dxa"/>
          </w:tcPr>
          <w:p w14:paraId="073767D5" w14:textId="77777777" w:rsidR="002B794E" w:rsidRPr="00EB0641" w:rsidRDefault="002B794E" w:rsidP="004E29ED">
            <w:pPr>
              <w:pStyle w:val="tabeltekst"/>
              <w:rPr>
                <w:rFonts w:cs="Calibri"/>
                <w:color w:val="000000"/>
                <w:sz w:val="16"/>
                <w:szCs w:val="16"/>
              </w:rPr>
            </w:pPr>
          </w:p>
        </w:tc>
        <w:tc>
          <w:tcPr>
            <w:tcW w:w="2090" w:type="dxa"/>
          </w:tcPr>
          <w:p w14:paraId="73971A09"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06CECC4D"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Deze definitie beperkt zich tot natuurlijke personen</w:t>
            </w:r>
          </w:p>
        </w:tc>
      </w:tr>
      <w:tr w:rsidR="002B794E" w:rsidRPr="00EB0641" w14:paraId="070723CC" w14:textId="77777777" w:rsidTr="004E29ED">
        <w:trPr>
          <w:cantSplit/>
        </w:trPr>
        <w:tc>
          <w:tcPr>
            <w:tcW w:w="1696" w:type="dxa"/>
            <w:shd w:val="clear" w:color="auto" w:fill="auto"/>
          </w:tcPr>
          <w:p w14:paraId="43BDF06B"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Persoonsregistratie</w:t>
            </w:r>
          </w:p>
        </w:tc>
        <w:tc>
          <w:tcPr>
            <w:tcW w:w="3402" w:type="dxa"/>
          </w:tcPr>
          <w:p w14:paraId="68BD02F9"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vastlegging van gegevens van een persoon in een register</w:t>
            </w:r>
          </w:p>
        </w:tc>
        <w:tc>
          <w:tcPr>
            <w:tcW w:w="2410" w:type="dxa"/>
          </w:tcPr>
          <w:p w14:paraId="3627FCF3" w14:textId="77777777" w:rsidR="002B794E" w:rsidRPr="00EB0641" w:rsidRDefault="002B794E" w:rsidP="004E29ED">
            <w:pPr>
              <w:pStyle w:val="tabeltekst"/>
              <w:rPr>
                <w:rFonts w:cs="Calibri"/>
                <w:color w:val="000000"/>
                <w:sz w:val="16"/>
                <w:szCs w:val="16"/>
              </w:rPr>
            </w:pPr>
          </w:p>
        </w:tc>
        <w:tc>
          <w:tcPr>
            <w:tcW w:w="2090" w:type="dxa"/>
          </w:tcPr>
          <w:p w14:paraId="371FBEBC"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57E4FE93"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58E3B632" w14:textId="77777777" w:rsidTr="004E29ED">
        <w:trPr>
          <w:cantSplit/>
        </w:trPr>
        <w:tc>
          <w:tcPr>
            <w:tcW w:w="1696" w:type="dxa"/>
            <w:shd w:val="clear" w:color="auto" w:fill="auto"/>
          </w:tcPr>
          <w:p w14:paraId="37F50D25"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Registreren, registratie</w:t>
            </w:r>
          </w:p>
        </w:tc>
        <w:tc>
          <w:tcPr>
            <w:tcW w:w="3402" w:type="dxa"/>
          </w:tcPr>
          <w:p w14:paraId="4F061B95"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Vastleggen van gegevens omtrent een persoon in een bestand (register)</w:t>
            </w:r>
          </w:p>
        </w:tc>
        <w:tc>
          <w:tcPr>
            <w:tcW w:w="2410" w:type="dxa"/>
          </w:tcPr>
          <w:p w14:paraId="385D067C"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opnemen van gegevens omtrent een persoon in een bestand (register) (met “registratie” wordt soms gedoeld op de opgenomen set gegevens zelf)</w:t>
            </w:r>
          </w:p>
        </w:tc>
        <w:tc>
          <w:tcPr>
            <w:tcW w:w="2090" w:type="dxa"/>
          </w:tcPr>
          <w:p w14:paraId="63CE9757"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0790CBB6"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046B8A27" w14:textId="77777777" w:rsidTr="004E29ED">
        <w:trPr>
          <w:cantSplit/>
        </w:trPr>
        <w:tc>
          <w:tcPr>
            <w:tcW w:w="1696" w:type="dxa"/>
            <w:shd w:val="clear" w:color="auto" w:fill="auto"/>
          </w:tcPr>
          <w:p w14:paraId="32D17508"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Strafrechtketen</w:t>
            </w:r>
          </w:p>
        </w:tc>
        <w:tc>
          <w:tcPr>
            <w:tcW w:w="3402" w:type="dxa"/>
          </w:tcPr>
          <w:p w14:paraId="288377B8"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verschillende organisaties die samenwerken in de uitvoering van het strafrechtproces.</w:t>
            </w:r>
          </w:p>
        </w:tc>
        <w:tc>
          <w:tcPr>
            <w:tcW w:w="2410" w:type="dxa"/>
          </w:tcPr>
          <w:p w14:paraId="56949014" w14:textId="77777777" w:rsidR="002B794E" w:rsidRPr="00EB0641" w:rsidRDefault="002B794E" w:rsidP="004E29ED">
            <w:pPr>
              <w:pStyle w:val="tabeltekst"/>
              <w:rPr>
                <w:rFonts w:cs="Calibri"/>
                <w:color w:val="000000"/>
                <w:sz w:val="16"/>
                <w:szCs w:val="16"/>
              </w:rPr>
            </w:pPr>
          </w:p>
        </w:tc>
        <w:tc>
          <w:tcPr>
            <w:tcW w:w="2090" w:type="dxa"/>
          </w:tcPr>
          <w:p w14:paraId="1C683EFC"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66451CB7"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0B069FA9" w14:textId="77777777" w:rsidTr="004E29ED">
        <w:trPr>
          <w:cantSplit/>
        </w:trPr>
        <w:tc>
          <w:tcPr>
            <w:tcW w:w="1696" w:type="dxa"/>
            <w:shd w:val="clear" w:color="auto" w:fill="auto"/>
          </w:tcPr>
          <w:p w14:paraId="2C9F9C56"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Strafrechtketendatabank (SKDB)</w:t>
            </w:r>
          </w:p>
        </w:tc>
        <w:tc>
          <w:tcPr>
            <w:tcW w:w="3402" w:type="dxa"/>
          </w:tcPr>
          <w:p w14:paraId="023D627E"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 xml:space="preserve">het centrale register van de identiteitsgegevens van verdachten en veroordeelden in de strafrechtsketen zoals bedoeld in art. 27b lid 4 </w:t>
            </w:r>
            <w:proofErr w:type="spellStart"/>
            <w:r w:rsidRPr="00EB0641">
              <w:rPr>
                <w:rFonts w:cs="Calibri"/>
                <w:color w:val="000000"/>
                <w:sz w:val="16"/>
                <w:szCs w:val="16"/>
              </w:rPr>
              <w:t>WvSv</w:t>
            </w:r>
            <w:proofErr w:type="spellEnd"/>
          </w:p>
        </w:tc>
        <w:tc>
          <w:tcPr>
            <w:tcW w:w="2410" w:type="dxa"/>
          </w:tcPr>
          <w:p w14:paraId="07F827AF"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het centrale bestand van de identificerende administratieve persoonsgegevens en foto’s van verdachten en veroordeelden in de strafrechtsketen</w:t>
            </w:r>
          </w:p>
        </w:tc>
        <w:tc>
          <w:tcPr>
            <w:tcW w:w="2090" w:type="dxa"/>
          </w:tcPr>
          <w:p w14:paraId="561728FC"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(GMK): Ketenpersoonsregister in de strafrechtsketen waarin de administratieve persoonsgegevens van natuurlijke personen over wie recht wordt gesproken, worden opgeslagen met een uniek strafrechtsketennummer.</w:t>
            </w:r>
          </w:p>
        </w:tc>
        <w:tc>
          <w:tcPr>
            <w:tcW w:w="4484" w:type="dxa"/>
            <w:shd w:val="clear" w:color="auto" w:fill="auto"/>
          </w:tcPr>
          <w:p w14:paraId="518C3629"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1CA65CA2" w14:textId="77777777" w:rsidTr="004E29ED">
        <w:trPr>
          <w:cantSplit/>
        </w:trPr>
        <w:tc>
          <w:tcPr>
            <w:tcW w:w="1696" w:type="dxa"/>
            <w:shd w:val="clear" w:color="auto" w:fill="auto"/>
          </w:tcPr>
          <w:p w14:paraId="1827C4EE"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Strafrechtketennummer (SKN)</w:t>
            </w:r>
          </w:p>
        </w:tc>
        <w:tc>
          <w:tcPr>
            <w:tcW w:w="3402" w:type="dxa"/>
          </w:tcPr>
          <w:p w14:paraId="48BA8A38"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 xml:space="preserve">het nummer zoals bedoeld in art. 27b lid 1 </w:t>
            </w:r>
            <w:proofErr w:type="spellStart"/>
            <w:r w:rsidRPr="00EB0641">
              <w:rPr>
                <w:rFonts w:cs="Calibri"/>
                <w:color w:val="000000"/>
                <w:sz w:val="16"/>
                <w:szCs w:val="16"/>
              </w:rPr>
              <w:t>WvSv</w:t>
            </w:r>
            <w:proofErr w:type="spellEnd"/>
            <w:r w:rsidRPr="00EB0641">
              <w:rPr>
                <w:rFonts w:cs="Calibri"/>
                <w:color w:val="000000"/>
                <w:sz w:val="16"/>
                <w:szCs w:val="16"/>
              </w:rPr>
              <w:t xml:space="preserve"> waaronder verdachten en veroordeelden in de strafrechtketen en de SKDB uniek worden aangeduid</w:t>
            </w:r>
          </w:p>
        </w:tc>
        <w:tc>
          <w:tcPr>
            <w:tcW w:w="2410" w:type="dxa"/>
          </w:tcPr>
          <w:p w14:paraId="3755632E"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het nummer waaronder verdachten en veroordeelden in de SKDB uniek worden aangeduid</w:t>
            </w:r>
          </w:p>
        </w:tc>
        <w:tc>
          <w:tcPr>
            <w:tcW w:w="2090" w:type="dxa"/>
          </w:tcPr>
          <w:p w14:paraId="61CAB79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(GMK): Uniek en persoonsgebonden identificerend nummer van een natuurlijk persoon in de Strafrechtsketendatabank (voorheen Verwijsindex Personen), bedoeld om verschillende registraties van deze persoon te kunnen koppelen.</w:t>
            </w:r>
          </w:p>
        </w:tc>
        <w:tc>
          <w:tcPr>
            <w:tcW w:w="4484" w:type="dxa"/>
            <w:shd w:val="clear" w:color="auto" w:fill="auto"/>
          </w:tcPr>
          <w:p w14:paraId="38F15067"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3A8726A4" w14:textId="77777777" w:rsidTr="004E29ED">
        <w:trPr>
          <w:cantSplit/>
        </w:trPr>
        <w:tc>
          <w:tcPr>
            <w:tcW w:w="1696" w:type="dxa"/>
            <w:shd w:val="clear" w:color="auto" w:fill="auto"/>
          </w:tcPr>
          <w:p w14:paraId="353C64D4"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lastRenderedPageBreak/>
              <w:t>Strafrechtproces</w:t>
            </w:r>
          </w:p>
        </w:tc>
        <w:tc>
          <w:tcPr>
            <w:tcW w:w="3402" w:type="dxa"/>
          </w:tcPr>
          <w:p w14:paraId="68F4F8C6"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het proces van toepassing van het strafrecht, bestaande uit de stappen opsporen, vervolgen, berechten en tenuitvoerleggen</w:t>
            </w:r>
          </w:p>
        </w:tc>
        <w:tc>
          <w:tcPr>
            <w:tcW w:w="2410" w:type="dxa"/>
          </w:tcPr>
          <w:p w14:paraId="18F8A304"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het proces van toepassing van het strafrecht, bestaande uit de stappen opsporen, vervolgen, berechten en tenuitvoerleggen</w:t>
            </w:r>
          </w:p>
        </w:tc>
        <w:tc>
          <w:tcPr>
            <w:tcW w:w="2090" w:type="dxa"/>
          </w:tcPr>
          <w:p w14:paraId="15929730"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33BED1E6"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43813F25" w14:textId="77777777" w:rsidTr="004E29ED">
        <w:trPr>
          <w:cantSplit/>
        </w:trPr>
        <w:tc>
          <w:tcPr>
            <w:tcW w:w="1696" w:type="dxa"/>
            <w:shd w:val="clear" w:color="auto" w:fill="auto"/>
          </w:tcPr>
          <w:p w14:paraId="6DE2435B"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Traject</w:t>
            </w:r>
          </w:p>
        </w:tc>
        <w:tc>
          <w:tcPr>
            <w:tcW w:w="3402" w:type="dxa"/>
          </w:tcPr>
          <w:p w14:paraId="1C3EFBD6"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gang van een individuele zaak resp. justitiabele door de keten naar aanleiding van een specifiek delict (of verdenking)</w:t>
            </w:r>
          </w:p>
        </w:tc>
        <w:tc>
          <w:tcPr>
            <w:tcW w:w="2410" w:type="dxa"/>
          </w:tcPr>
          <w:p w14:paraId="37500B4C"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gang van een individuele zaak resp. justitiabele door de keten naar aanleiding van een specifiek delict (of verdenking)</w:t>
            </w:r>
          </w:p>
        </w:tc>
        <w:tc>
          <w:tcPr>
            <w:tcW w:w="2090" w:type="dxa"/>
          </w:tcPr>
          <w:p w14:paraId="14CE3230"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45680B2B"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r>
      <w:tr w:rsidR="002B794E" w:rsidRPr="00EB0641" w14:paraId="35AF0734" w14:textId="77777777" w:rsidTr="004E29ED">
        <w:trPr>
          <w:cantSplit/>
        </w:trPr>
        <w:tc>
          <w:tcPr>
            <w:tcW w:w="1696" w:type="dxa"/>
            <w:shd w:val="clear" w:color="auto" w:fill="auto"/>
          </w:tcPr>
          <w:p w14:paraId="50605611"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Vaststellingswijze</w:t>
            </w:r>
          </w:p>
        </w:tc>
        <w:tc>
          <w:tcPr>
            <w:tcW w:w="3402" w:type="dxa"/>
          </w:tcPr>
          <w:p w14:paraId="1AD2AC09"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De methode gebruikt bij de inwinning en verificatie van een identiteitskenmerk</w:t>
            </w:r>
          </w:p>
        </w:tc>
        <w:tc>
          <w:tcPr>
            <w:tcW w:w="2410" w:type="dxa"/>
          </w:tcPr>
          <w:p w14:paraId="1F1E914A" w14:textId="77777777" w:rsidR="002B794E" w:rsidRPr="00EB0641" w:rsidRDefault="002B794E" w:rsidP="004E29ED">
            <w:pPr>
              <w:pStyle w:val="tabeltekst"/>
              <w:rPr>
                <w:rFonts w:cs="Calibri"/>
                <w:color w:val="000000"/>
                <w:sz w:val="16"/>
                <w:szCs w:val="16"/>
              </w:rPr>
            </w:pPr>
          </w:p>
        </w:tc>
        <w:tc>
          <w:tcPr>
            <w:tcW w:w="2090" w:type="dxa"/>
          </w:tcPr>
          <w:p w14:paraId="72B88A50"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2C9F1560"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 xml:space="preserve">De vaststellingswijze laat bijvoorbeeld zien of de naam is verkregen door eigen opgave, afgeleid uit een identiteitsmiddel, een (gekwalificeerd) identiteitsbewijs en of deze gegeven geverifieerd zijn in registers. </w:t>
            </w:r>
          </w:p>
          <w:p w14:paraId="6E03D685" w14:textId="77777777" w:rsidR="002B794E" w:rsidRPr="00EB0641" w:rsidRDefault="002B794E" w:rsidP="004E29ED">
            <w:pPr>
              <w:spacing w:line="240" w:lineRule="auto"/>
              <w:textAlignment w:val="baseline"/>
              <w:rPr>
                <w:rFonts w:cs="Calibri"/>
                <w:color w:val="000000"/>
                <w:sz w:val="16"/>
                <w:szCs w:val="16"/>
              </w:rPr>
            </w:pPr>
          </w:p>
          <w:p w14:paraId="24499392"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Latere gebruikers van deze identiteitsgegevens kunnen hiermee nagaan of de betrouwbaarheid van deze gegevens hoog genoeg is voor de beslissing die zij dan moeten nemen.</w:t>
            </w:r>
          </w:p>
        </w:tc>
      </w:tr>
      <w:tr w:rsidR="002B794E" w:rsidRPr="00EB0641" w14:paraId="727DF061" w14:textId="77777777" w:rsidTr="004E29ED">
        <w:trPr>
          <w:cantSplit/>
        </w:trPr>
        <w:tc>
          <w:tcPr>
            <w:tcW w:w="1696" w:type="dxa"/>
            <w:shd w:val="clear" w:color="auto" w:fill="auto"/>
          </w:tcPr>
          <w:p w14:paraId="16B43474" w14:textId="77777777" w:rsidR="002B794E" w:rsidRPr="00EB0641" w:rsidRDefault="002B794E" w:rsidP="004E29ED">
            <w:pPr>
              <w:pStyle w:val="tabeltekst"/>
              <w:rPr>
                <w:rFonts w:cs="Calibri"/>
                <w:color w:val="000000"/>
                <w:sz w:val="16"/>
                <w:szCs w:val="16"/>
              </w:rPr>
            </w:pPr>
            <w:proofErr w:type="spellStart"/>
            <w:r w:rsidRPr="00EB0641">
              <w:rPr>
                <w:rFonts w:cs="Calibri"/>
                <w:color w:val="000000"/>
                <w:sz w:val="16"/>
                <w:szCs w:val="16"/>
              </w:rPr>
              <w:t>VaststellingswijzeIdentificatie</w:t>
            </w:r>
            <w:proofErr w:type="spellEnd"/>
          </w:p>
        </w:tc>
        <w:tc>
          <w:tcPr>
            <w:tcW w:w="3402" w:type="dxa"/>
          </w:tcPr>
          <w:p w14:paraId="1A4D0276"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Unieke Code voor de vaststellingswijze</w:t>
            </w:r>
          </w:p>
        </w:tc>
        <w:tc>
          <w:tcPr>
            <w:tcW w:w="2410" w:type="dxa"/>
          </w:tcPr>
          <w:p w14:paraId="176424D0" w14:textId="77777777" w:rsidR="002B794E" w:rsidRPr="00EB0641" w:rsidRDefault="002B794E" w:rsidP="004E29ED">
            <w:pPr>
              <w:pStyle w:val="tabeltekst"/>
              <w:rPr>
                <w:rFonts w:cs="Calibri"/>
                <w:color w:val="000000"/>
                <w:sz w:val="16"/>
                <w:szCs w:val="16"/>
              </w:rPr>
            </w:pPr>
          </w:p>
        </w:tc>
        <w:tc>
          <w:tcPr>
            <w:tcW w:w="2090" w:type="dxa"/>
          </w:tcPr>
          <w:p w14:paraId="77E4FF06"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p>
        </w:tc>
        <w:tc>
          <w:tcPr>
            <w:tcW w:w="4484" w:type="dxa"/>
            <w:shd w:val="clear" w:color="auto" w:fill="auto"/>
          </w:tcPr>
          <w:p w14:paraId="2718839D" w14:textId="77777777" w:rsidR="002B794E" w:rsidRPr="00EB0641" w:rsidRDefault="002B794E" w:rsidP="004E29ED">
            <w:pPr>
              <w:spacing w:line="240" w:lineRule="auto"/>
              <w:textAlignment w:val="baseline"/>
              <w:rPr>
                <w:rFonts w:cs="Calibri"/>
                <w:color w:val="000000"/>
                <w:sz w:val="16"/>
                <w:szCs w:val="16"/>
              </w:rPr>
            </w:pPr>
            <w:r w:rsidRPr="00EB0641">
              <w:rPr>
                <w:rFonts w:cs="Calibri"/>
                <w:color w:val="000000"/>
                <w:sz w:val="16"/>
                <w:szCs w:val="16"/>
              </w:rPr>
              <w:t>Deze code geeft in een snel overzicht de vaststellingswijze weer.</w:t>
            </w:r>
          </w:p>
        </w:tc>
      </w:tr>
      <w:tr w:rsidR="002B794E" w:rsidRPr="00EB0641" w14:paraId="5099BE94" w14:textId="77777777" w:rsidTr="004E29ED">
        <w:trPr>
          <w:cantSplit/>
        </w:trPr>
        <w:tc>
          <w:tcPr>
            <w:tcW w:w="1696" w:type="dxa"/>
            <w:shd w:val="clear" w:color="auto" w:fill="auto"/>
          </w:tcPr>
          <w:p w14:paraId="647BAAFA"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Verifiëren, verificatie</w:t>
            </w:r>
          </w:p>
        </w:tc>
        <w:tc>
          <w:tcPr>
            <w:tcW w:w="3402" w:type="dxa"/>
          </w:tcPr>
          <w:p w14:paraId="775B2ED4"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Het vergelijken van de ingewonnen identiteitsgegevens van een persoon met een andere set identiteitsgegevens in een 1-op-1-vergelijking.</w:t>
            </w:r>
          </w:p>
        </w:tc>
        <w:tc>
          <w:tcPr>
            <w:tcW w:w="2410" w:type="dxa"/>
          </w:tcPr>
          <w:p w14:paraId="00207E72" w14:textId="77777777" w:rsidR="002B794E" w:rsidRPr="00EB0641" w:rsidRDefault="002B794E" w:rsidP="004E29ED">
            <w:pPr>
              <w:pStyle w:val="tabeltekst"/>
              <w:rPr>
                <w:rFonts w:cs="Calibri"/>
                <w:color w:val="000000"/>
                <w:sz w:val="16"/>
                <w:szCs w:val="16"/>
              </w:rPr>
            </w:pPr>
            <w:r w:rsidRPr="00EB0641">
              <w:rPr>
                <w:rFonts w:cs="Calibri"/>
                <w:color w:val="000000"/>
                <w:sz w:val="16"/>
                <w:szCs w:val="16"/>
              </w:rPr>
              <w:t>identiteitsvaststelling ten aanzien van een verdachte of veroordeelde bij een later contactmoment in dezelfde zaak waarin de identificatie heeft plaatsgevonden</w:t>
            </w:r>
          </w:p>
        </w:tc>
        <w:tc>
          <w:tcPr>
            <w:tcW w:w="2090" w:type="dxa"/>
          </w:tcPr>
          <w:p w14:paraId="799F7F9A"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Verificatie van gegevens (PIL): Verificatie van biometrische en persoonsgegevens is het controleren of deze gegevens corresponderen met de in de BVV vastgelegde gegevens.</w:t>
            </w:r>
          </w:p>
        </w:tc>
        <w:tc>
          <w:tcPr>
            <w:tcW w:w="4484" w:type="dxa"/>
            <w:shd w:val="clear" w:color="auto" w:fill="auto"/>
          </w:tcPr>
          <w:p w14:paraId="76EF2CE2" w14:textId="77777777" w:rsidR="002B794E" w:rsidRPr="00EB0641" w:rsidRDefault="002B794E" w:rsidP="002B794E">
            <w:pPr>
              <w:numPr>
                <w:ilvl w:val="0"/>
                <w:numId w:val="4"/>
              </w:numPr>
              <w:spacing w:line="240" w:lineRule="auto"/>
              <w:ind w:left="0"/>
              <w:textAlignment w:val="baseline"/>
              <w:rPr>
                <w:rFonts w:cs="Calibri"/>
                <w:color w:val="000000"/>
                <w:sz w:val="16"/>
                <w:szCs w:val="16"/>
              </w:rPr>
            </w:pPr>
            <w:r w:rsidRPr="00EB0641">
              <w:rPr>
                <w:rFonts w:cs="Calibri"/>
                <w:color w:val="000000"/>
                <w:sz w:val="16"/>
                <w:szCs w:val="16"/>
              </w:rPr>
              <w:t>De andere set kan afkomstig zijn van een identiteitsbewijs of een specifiek record uit een register zoals de SKDB.</w:t>
            </w:r>
          </w:p>
        </w:tc>
      </w:tr>
    </w:tbl>
    <w:p w14:paraId="0EFC45F2" w14:textId="77777777" w:rsidR="00B06701" w:rsidRDefault="00B06701"/>
    <w:sectPr w:rsidR="00B06701" w:rsidSect="002B794E">
      <w:pgSz w:w="16840" w:h="11907"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7C2"/>
    <w:multiLevelType w:val="multilevel"/>
    <w:tmpl w:val="5A0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B3696D"/>
    <w:multiLevelType w:val="multilevel"/>
    <w:tmpl w:val="A8E83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B7415"/>
    <w:multiLevelType w:val="multilevel"/>
    <w:tmpl w:val="59DCA786"/>
    <w:styleLink w:val="list-kop"/>
    <w:lvl w:ilvl="0">
      <w:start w:val="1"/>
      <w:numFmt w:val="decimal"/>
      <w:pStyle w:val="kop1"/>
      <w:lvlText w:val="%1"/>
      <w:lvlJc w:val="left"/>
      <w:pPr>
        <w:ind w:left="0" w:hanging="1134"/>
      </w:pPr>
      <w:rPr>
        <w:rFonts w:hint="default"/>
      </w:rPr>
    </w:lvl>
    <w:lvl w:ilvl="1">
      <w:start w:val="1"/>
      <w:numFmt w:val="decimal"/>
      <w:pStyle w:val="kop2"/>
      <w:lvlText w:val="%1.%2"/>
      <w:lvlJc w:val="left"/>
      <w:pPr>
        <w:ind w:left="0" w:hanging="1134"/>
      </w:pPr>
      <w:rPr>
        <w:rFonts w:hint="default"/>
      </w:rPr>
    </w:lvl>
    <w:lvl w:ilvl="2">
      <w:start w:val="1"/>
      <w:numFmt w:val="decimal"/>
      <w:pStyle w:val="kop3"/>
      <w:lvlText w:val="%1.%2.%3"/>
      <w:lvlJc w:val="left"/>
      <w:pPr>
        <w:ind w:left="0" w:hanging="1134"/>
      </w:pPr>
      <w:rPr>
        <w:rFonts w:hint="default"/>
      </w:rPr>
    </w:lvl>
    <w:lvl w:ilvl="3">
      <w:start w:val="1"/>
      <w:numFmt w:val="decimal"/>
      <w:pStyle w:val="kop4"/>
      <w:lvlText w:val="%1.%2.%3.%4"/>
      <w:lvlJc w:val="left"/>
      <w:pPr>
        <w:ind w:left="0" w:hanging="1134"/>
      </w:pPr>
      <w:rPr>
        <w:rFonts w:hint="default"/>
      </w:rPr>
    </w:lvl>
    <w:lvl w:ilvl="4">
      <w:start w:val="1"/>
      <w:numFmt w:val="decimal"/>
      <w:lvlText w:val="%1.%2.%3.%4.%5"/>
      <w:lvlJc w:val="left"/>
      <w:pPr>
        <w:ind w:left="0" w:hanging="1134"/>
      </w:pPr>
      <w:rPr>
        <w:rFonts w:hint="default"/>
      </w:rPr>
    </w:lvl>
    <w:lvl w:ilvl="5">
      <w:start w:val="1"/>
      <w:numFmt w:val="decimal"/>
      <w:lvlText w:val="%1.%2.%3.%4.%5.%6"/>
      <w:lvlJc w:val="left"/>
      <w:pPr>
        <w:ind w:left="0" w:hanging="1134"/>
      </w:pPr>
      <w:rPr>
        <w:rFonts w:hint="default"/>
      </w:rPr>
    </w:lvl>
    <w:lvl w:ilvl="6">
      <w:start w:val="1"/>
      <w:numFmt w:val="decimal"/>
      <w:lvlText w:val="%7.%1.%2.%3.%4.%5.%6"/>
      <w:lvlJc w:val="left"/>
      <w:pPr>
        <w:ind w:left="0" w:hanging="1134"/>
      </w:pPr>
      <w:rPr>
        <w:rFonts w:hint="default"/>
      </w:rPr>
    </w:lvl>
    <w:lvl w:ilvl="7">
      <w:start w:val="1"/>
      <w:numFmt w:val="decimal"/>
      <w:lvlText w:val="%2.%1.%3.%4.%5.%6.%7.%8"/>
      <w:lvlJc w:val="left"/>
      <w:pPr>
        <w:ind w:left="0" w:hanging="1134"/>
      </w:pPr>
      <w:rPr>
        <w:rFonts w:hint="default"/>
      </w:rPr>
    </w:lvl>
    <w:lvl w:ilvl="8">
      <w:start w:val="1"/>
      <w:numFmt w:val="decimal"/>
      <w:lvlText w:val="%1.%2.%3.%4.%5.%6.%7.%8.%9"/>
      <w:lvlJc w:val="left"/>
      <w:pPr>
        <w:ind w:left="0" w:hanging="1134"/>
      </w:pPr>
      <w:rPr>
        <w:rFonts w:hint="default"/>
      </w:rPr>
    </w:lvl>
  </w:abstractNum>
  <w:abstractNum w:abstractNumId="3" w15:restartNumberingAfterBreak="0">
    <w:nsid w:val="24546987"/>
    <w:multiLevelType w:val="multilevel"/>
    <w:tmpl w:val="0486E16A"/>
    <w:lvl w:ilvl="0">
      <w:start w:val="1"/>
      <w:numFmt w:val="bullet"/>
      <w:pStyle w:val="opsomming-bolletjesjustitie"/>
      <w:lvlText w:val=""/>
      <w:lvlJc w:val="left"/>
      <w:pPr>
        <w:ind w:left="454" w:hanging="454"/>
      </w:pPr>
      <w:rPr>
        <w:rFonts w:ascii="Symbol" w:hAnsi="Symbol" w:hint="default"/>
        <w:color w:val="auto"/>
      </w:rPr>
    </w:lvl>
    <w:lvl w:ilvl="1">
      <w:start w:val="1"/>
      <w:numFmt w:val="bullet"/>
      <w:lvlText w:val=""/>
      <w:lvlJc w:val="left"/>
      <w:pPr>
        <w:ind w:left="908" w:hanging="454"/>
      </w:pPr>
      <w:rPr>
        <w:rFonts w:ascii="Symbol" w:hAnsi="Symbol" w:hint="default"/>
        <w:color w:val="auto"/>
      </w:rPr>
    </w:lvl>
    <w:lvl w:ilvl="2">
      <w:start w:val="1"/>
      <w:numFmt w:val="bullet"/>
      <w:lvlText w:val=""/>
      <w:lvlJc w:val="left"/>
      <w:pPr>
        <w:ind w:left="1362" w:hanging="454"/>
      </w:pPr>
      <w:rPr>
        <w:rFonts w:ascii="Symbol" w:hAnsi="Symbol" w:hint="default"/>
        <w:color w:val="auto"/>
      </w:rPr>
    </w:lvl>
    <w:lvl w:ilvl="3">
      <w:start w:val="1"/>
      <w:numFmt w:val="bullet"/>
      <w:lvlText w:val=""/>
      <w:lvlJc w:val="left"/>
      <w:pPr>
        <w:ind w:left="1816" w:hanging="454"/>
      </w:pPr>
      <w:rPr>
        <w:rFonts w:ascii="Symbol" w:hAnsi="Symbol" w:hint="default"/>
        <w:color w:val="auto"/>
      </w:rPr>
    </w:lvl>
    <w:lvl w:ilvl="4">
      <w:start w:val="1"/>
      <w:numFmt w:val="bullet"/>
      <w:lvlText w:val=""/>
      <w:lvlJc w:val="left"/>
      <w:pPr>
        <w:ind w:left="2270" w:hanging="454"/>
      </w:pPr>
      <w:rPr>
        <w:rFonts w:ascii="Symbol" w:hAnsi="Symbol" w:hint="default"/>
        <w:color w:val="auto"/>
      </w:rPr>
    </w:lvl>
    <w:lvl w:ilvl="5">
      <w:start w:val="1"/>
      <w:numFmt w:val="bullet"/>
      <w:lvlText w:val=""/>
      <w:lvlJc w:val="left"/>
      <w:pPr>
        <w:ind w:left="2724" w:hanging="454"/>
      </w:pPr>
      <w:rPr>
        <w:rFonts w:ascii="Symbol" w:hAnsi="Symbol" w:hint="default"/>
        <w:color w:val="auto"/>
      </w:rPr>
    </w:lvl>
    <w:lvl w:ilvl="6">
      <w:start w:val="1"/>
      <w:numFmt w:val="bullet"/>
      <w:lvlText w:val=""/>
      <w:lvlJc w:val="left"/>
      <w:pPr>
        <w:ind w:left="3178" w:hanging="454"/>
      </w:pPr>
      <w:rPr>
        <w:rFonts w:ascii="Symbol" w:hAnsi="Symbol" w:hint="default"/>
        <w:color w:val="auto"/>
      </w:rPr>
    </w:lvl>
    <w:lvl w:ilvl="7">
      <w:start w:val="1"/>
      <w:numFmt w:val="bullet"/>
      <w:lvlText w:val=""/>
      <w:lvlJc w:val="left"/>
      <w:pPr>
        <w:ind w:left="3629" w:hanging="451"/>
      </w:pPr>
      <w:rPr>
        <w:rFonts w:ascii="Symbol" w:hAnsi="Symbol" w:hint="default"/>
        <w:color w:val="auto"/>
      </w:rPr>
    </w:lvl>
    <w:lvl w:ilvl="8">
      <w:start w:val="1"/>
      <w:numFmt w:val="bullet"/>
      <w:lvlText w:val=""/>
      <w:lvlJc w:val="left"/>
      <w:pPr>
        <w:ind w:left="4082" w:hanging="453"/>
      </w:pPr>
      <w:rPr>
        <w:rFonts w:ascii="Symbol" w:hAnsi="Symbol" w:hint="default"/>
        <w:color w:val="auto"/>
      </w:rPr>
    </w:lvl>
  </w:abstractNum>
  <w:abstractNum w:abstractNumId="4" w15:restartNumberingAfterBreak="0">
    <w:nsid w:val="2C59013E"/>
    <w:multiLevelType w:val="multilevel"/>
    <w:tmpl w:val="E250A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7676D7"/>
    <w:multiLevelType w:val="multilevel"/>
    <w:tmpl w:val="AF920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6"/>
      <w:numFmt w:val="bullet"/>
      <w:lvlText w:val="-"/>
      <w:lvlJc w:val="left"/>
      <w:pPr>
        <w:ind w:left="2160" w:hanging="360"/>
      </w:pPr>
      <w:rPr>
        <w:rFonts w:ascii="Verdana" w:eastAsia="Times New Roman" w:hAnsi="Verdana"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AD76B8"/>
    <w:multiLevelType w:val="multilevel"/>
    <w:tmpl w:val="EB2A3BA0"/>
    <w:styleLink w:val="list-cijfers"/>
    <w:lvl w:ilvl="0">
      <w:start w:val="1"/>
      <w:numFmt w:val="decimal"/>
      <w:pStyle w:val="opsomming-cijfersjustitie"/>
      <w:lvlText w:val="%1"/>
      <w:lvlJc w:val="left"/>
      <w:pPr>
        <w:ind w:left="454" w:hanging="454"/>
      </w:pPr>
      <w:rPr>
        <w:rFonts w:hint="default"/>
      </w:rPr>
    </w:lvl>
    <w:lvl w:ilvl="1">
      <w:start w:val="1"/>
      <w:numFmt w:val="lowerLetter"/>
      <w:lvlText w:val="%2"/>
      <w:lvlJc w:val="left"/>
      <w:pPr>
        <w:ind w:left="908" w:hanging="454"/>
      </w:pPr>
      <w:rPr>
        <w:rFonts w:hint="default"/>
      </w:rPr>
    </w:lvl>
    <w:lvl w:ilvl="2">
      <w:start w:val="1"/>
      <w:numFmt w:val="lowerRoman"/>
      <w:lvlText w:val="%3"/>
      <w:lvlJc w:val="left"/>
      <w:pPr>
        <w:ind w:left="1362" w:hanging="454"/>
      </w:pPr>
      <w:rPr>
        <w:rFonts w:hint="default"/>
      </w:rPr>
    </w:lvl>
    <w:lvl w:ilvl="3">
      <w:start w:val="1"/>
      <w:numFmt w:val="decimal"/>
      <w:lvlText w:val="%4"/>
      <w:lvlJc w:val="left"/>
      <w:pPr>
        <w:ind w:left="1816" w:hanging="454"/>
      </w:pPr>
      <w:rPr>
        <w:rFonts w:hint="default"/>
      </w:rPr>
    </w:lvl>
    <w:lvl w:ilvl="4">
      <w:start w:val="1"/>
      <w:numFmt w:val="lowerLetter"/>
      <w:lvlText w:val="%5"/>
      <w:lvlJc w:val="left"/>
      <w:pPr>
        <w:ind w:left="2270" w:hanging="454"/>
      </w:pPr>
      <w:rPr>
        <w:rFonts w:hint="default"/>
      </w:rPr>
    </w:lvl>
    <w:lvl w:ilvl="5">
      <w:start w:val="1"/>
      <w:numFmt w:val="lowerRoman"/>
      <w:lvlText w:val="%6"/>
      <w:lvlJc w:val="lef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29" w:hanging="451"/>
      </w:pPr>
      <w:rPr>
        <w:rFonts w:hint="default"/>
      </w:rPr>
    </w:lvl>
    <w:lvl w:ilvl="8">
      <w:start w:val="1"/>
      <w:numFmt w:val="lowerRoman"/>
      <w:lvlText w:val="%9"/>
      <w:lvlJc w:val="left"/>
      <w:pPr>
        <w:ind w:left="4082" w:hanging="453"/>
      </w:pPr>
      <w:rPr>
        <w:rFonts w:hint="default"/>
      </w:rPr>
    </w:lvl>
  </w:abstractNum>
  <w:num w:numId="1" w16cid:durableId="2142652065">
    <w:abstractNumId w:val="6"/>
  </w:num>
  <w:num w:numId="2" w16cid:durableId="330451382">
    <w:abstractNumId w:val="3"/>
  </w:num>
  <w:num w:numId="3" w16cid:durableId="352266350">
    <w:abstractNumId w:val="2"/>
  </w:num>
  <w:num w:numId="4" w16cid:durableId="1843931545">
    <w:abstractNumId w:val="4"/>
  </w:num>
  <w:num w:numId="5" w16cid:durableId="1217665040">
    <w:abstractNumId w:val="1"/>
  </w:num>
  <w:num w:numId="6" w16cid:durableId="139343503">
    <w:abstractNumId w:val="0"/>
  </w:num>
  <w:num w:numId="7" w16cid:durableId="1781294438">
    <w:abstractNumId w:val="5"/>
  </w:num>
  <w:num w:numId="8" w16cid:durableId="212333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4E"/>
    <w:rsid w:val="001E6A24"/>
    <w:rsid w:val="002B794E"/>
    <w:rsid w:val="008C4F35"/>
    <w:rsid w:val="00B06701"/>
    <w:rsid w:val="00EF3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7D4B"/>
  <w15:chartTrackingRefBased/>
  <w15:docId w15:val="{4A587367-9C00-4FFE-91F0-5758FB1E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2B794E"/>
    <w:pPr>
      <w:spacing w:after="0" w:line="240" w:lineRule="atLeast"/>
    </w:pPr>
    <w:rPr>
      <w:rFonts w:eastAsia="Times New Roman" w:cs="Times New Roman"/>
      <w:szCs w:val="24"/>
      <w:lang w:val="nl-NL" w:eastAsia="nl-NL"/>
    </w:rPr>
  </w:style>
  <w:style w:type="paragraph" w:styleId="Kop10">
    <w:name w:val="heading 1"/>
    <w:basedOn w:val="Standaard"/>
    <w:next w:val="Standaard"/>
    <w:link w:val="Kop1Char"/>
    <w:uiPriority w:val="9"/>
    <w:qFormat/>
    <w:rsid w:val="002B79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Kop20">
    <w:name w:val="heading 2"/>
    <w:basedOn w:val="Standaard"/>
    <w:next w:val="Standaard"/>
    <w:link w:val="Kop2Char"/>
    <w:uiPriority w:val="9"/>
    <w:semiHidden/>
    <w:unhideWhenUsed/>
    <w:qFormat/>
    <w:rsid w:val="002B79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Kop30">
    <w:name w:val="heading 3"/>
    <w:basedOn w:val="Standaard"/>
    <w:next w:val="Standaard"/>
    <w:link w:val="Kop3Char"/>
    <w:uiPriority w:val="9"/>
    <w:semiHidden/>
    <w:unhideWhenUsed/>
    <w:qFormat/>
    <w:rsid w:val="002B794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Kop40">
    <w:name w:val="heading 4"/>
    <w:basedOn w:val="Standaard"/>
    <w:next w:val="Standaard"/>
    <w:link w:val="Kop4Char"/>
    <w:uiPriority w:val="9"/>
    <w:semiHidden/>
    <w:unhideWhenUsed/>
    <w:qFormat/>
    <w:rsid w:val="002B794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Kop5">
    <w:name w:val="heading 5"/>
    <w:basedOn w:val="Standaard"/>
    <w:next w:val="Standaard"/>
    <w:link w:val="Kop5Char"/>
    <w:uiPriority w:val="9"/>
    <w:semiHidden/>
    <w:unhideWhenUsed/>
    <w:qFormat/>
    <w:rsid w:val="002B794E"/>
    <w:pPr>
      <w:keepNext/>
      <w:keepLines/>
      <w:spacing w:before="80" w:after="40"/>
      <w:outlineLvl w:val="4"/>
    </w:pPr>
    <w:rPr>
      <w:rFonts w:asciiTheme="minorHAnsi" w:eastAsiaTheme="majorEastAsia" w:hAnsiTheme="minorHAnsi" w:cstheme="majorBidi"/>
      <w:color w:val="2E74B5" w:themeColor="accent1" w:themeShade="BF"/>
    </w:rPr>
  </w:style>
  <w:style w:type="paragraph" w:styleId="Kop6">
    <w:name w:val="heading 6"/>
    <w:basedOn w:val="Standaard"/>
    <w:next w:val="Standaard"/>
    <w:link w:val="Kop6Char"/>
    <w:uiPriority w:val="9"/>
    <w:semiHidden/>
    <w:unhideWhenUsed/>
    <w:qFormat/>
    <w:rsid w:val="002B794E"/>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2B794E"/>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2B794E"/>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2B794E"/>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0"/>
    <w:uiPriority w:val="9"/>
    <w:rsid w:val="002B794E"/>
    <w:rPr>
      <w:rFonts w:asciiTheme="majorHAnsi" w:eastAsiaTheme="majorEastAsia" w:hAnsiTheme="majorHAnsi" w:cstheme="majorBidi"/>
      <w:color w:val="2E74B5" w:themeColor="accent1" w:themeShade="BF"/>
      <w:sz w:val="40"/>
      <w:szCs w:val="40"/>
      <w:lang w:val="nl-NL"/>
    </w:rPr>
  </w:style>
  <w:style w:type="character" w:customStyle="1" w:styleId="Kop2Char">
    <w:name w:val="Kop 2 Char"/>
    <w:basedOn w:val="Standaardalinea-lettertype"/>
    <w:link w:val="Kop20"/>
    <w:uiPriority w:val="9"/>
    <w:semiHidden/>
    <w:rsid w:val="002B794E"/>
    <w:rPr>
      <w:rFonts w:asciiTheme="majorHAnsi" w:eastAsiaTheme="majorEastAsia" w:hAnsiTheme="majorHAnsi" w:cstheme="majorBidi"/>
      <w:color w:val="2E74B5" w:themeColor="accent1" w:themeShade="BF"/>
      <w:sz w:val="32"/>
      <w:szCs w:val="32"/>
      <w:lang w:val="nl-NL"/>
    </w:rPr>
  </w:style>
  <w:style w:type="character" w:customStyle="1" w:styleId="Kop3Char">
    <w:name w:val="Kop 3 Char"/>
    <w:basedOn w:val="Standaardalinea-lettertype"/>
    <w:link w:val="Kop30"/>
    <w:uiPriority w:val="9"/>
    <w:semiHidden/>
    <w:rsid w:val="002B794E"/>
    <w:rPr>
      <w:rFonts w:asciiTheme="minorHAnsi" w:eastAsiaTheme="majorEastAsia" w:hAnsiTheme="minorHAnsi" w:cstheme="majorBidi"/>
      <w:color w:val="2E74B5" w:themeColor="accent1" w:themeShade="BF"/>
      <w:sz w:val="28"/>
      <w:szCs w:val="28"/>
      <w:lang w:val="nl-NL"/>
    </w:rPr>
  </w:style>
  <w:style w:type="character" w:customStyle="1" w:styleId="Kop4Char">
    <w:name w:val="Kop 4 Char"/>
    <w:basedOn w:val="Standaardalinea-lettertype"/>
    <w:link w:val="Kop40"/>
    <w:uiPriority w:val="9"/>
    <w:semiHidden/>
    <w:rsid w:val="002B794E"/>
    <w:rPr>
      <w:rFonts w:asciiTheme="minorHAnsi" w:eastAsiaTheme="majorEastAsia" w:hAnsiTheme="minorHAnsi" w:cstheme="majorBidi"/>
      <w:i/>
      <w:iCs/>
      <w:color w:val="2E74B5" w:themeColor="accent1" w:themeShade="BF"/>
      <w:lang w:val="nl-NL"/>
    </w:rPr>
  </w:style>
  <w:style w:type="character" w:customStyle="1" w:styleId="Kop5Char">
    <w:name w:val="Kop 5 Char"/>
    <w:basedOn w:val="Standaardalinea-lettertype"/>
    <w:link w:val="Kop5"/>
    <w:uiPriority w:val="9"/>
    <w:semiHidden/>
    <w:rsid w:val="002B794E"/>
    <w:rPr>
      <w:rFonts w:asciiTheme="minorHAnsi" w:eastAsiaTheme="majorEastAsia" w:hAnsiTheme="minorHAnsi" w:cstheme="majorBidi"/>
      <w:color w:val="2E74B5" w:themeColor="accent1" w:themeShade="BF"/>
      <w:lang w:val="nl-NL"/>
    </w:rPr>
  </w:style>
  <w:style w:type="character" w:customStyle="1" w:styleId="Kop6Char">
    <w:name w:val="Kop 6 Char"/>
    <w:basedOn w:val="Standaardalinea-lettertype"/>
    <w:link w:val="Kop6"/>
    <w:uiPriority w:val="9"/>
    <w:semiHidden/>
    <w:rsid w:val="002B794E"/>
    <w:rPr>
      <w:rFonts w:asciiTheme="minorHAnsi" w:eastAsiaTheme="majorEastAsia" w:hAnsiTheme="minorHAnsi" w:cstheme="majorBidi"/>
      <w:i/>
      <w:iCs/>
      <w:color w:val="595959" w:themeColor="text1" w:themeTint="A6"/>
      <w:lang w:val="nl-NL"/>
    </w:rPr>
  </w:style>
  <w:style w:type="character" w:customStyle="1" w:styleId="Kop7Char">
    <w:name w:val="Kop 7 Char"/>
    <w:basedOn w:val="Standaardalinea-lettertype"/>
    <w:link w:val="Kop7"/>
    <w:uiPriority w:val="9"/>
    <w:semiHidden/>
    <w:rsid w:val="002B794E"/>
    <w:rPr>
      <w:rFonts w:asciiTheme="minorHAnsi" w:eastAsiaTheme="majorEastAsia" w:hAnsiTheme="minorHAnsi" w:cstheme="majorBidi"/>
      <w:color w:val="595959" w:themeColor="text1" w:themeTint="A6"/>
      <w:lang w:val="nl-NL"/>
    </w:rPr>
  </w:style>
  <w:style w:type="character" w:customStyle="1" w:styleId="Kop8Char">
    <w:name w:val="Kop 8 Char"/>
    <w:basedOn w:val="Standaardalinea-lettertype"/>
    <w:link w:val="Kop8"/>
    <w:uiPriority w:val="9"/>
    <w:semiHidden/>
    <w:rsid w:val="002B794E"/>
    <w:rPr>
      <w:rFonts w:asciiTheme="minorHAnsi" w:eastAsiaTheme="majorEastAsia" w:hAnsiTheme="minorHAnsi" w:cstheme="majorBidi"/>
      <w:i/>
      <w:iCs/>
      <w:color w:val="272727" w:themeColor="text1" w:themeTint="D8"/>
      <w:lang w:val="nl-NL"/>
    </w:rPr>
  </w:style>
  <w:style w:type="character" w:customStyle="1" w:styleId="Kop9Char">
    <w:name w:val="Kop 9 Char"/>
    <w:basedOn w:val="Standaardalinea-lettertype"/>
    <w:link w:val="Kop9"/>
    <w:uiPriority w:val="9"/>
    <w:semiHidden/>
    <w:rsid w:val="002B794E"/>
    <w:rPr>
      <w:rFonts w:asciiTheme="minorHAnsi" w:eastAsiaTheme="majorEastAsia" w:hAnsiTheme="minorHAnsi" w:cstheme="majorBidi"/>
      <w:color w:val="272727" w:themeColor="text1" w:themeTint="D8"/>
      <w:lang w:val="nl-NL"/>
    </w:rPr>
  </w:style>
  <w:style w:type="paragraph" w:styleId="Titel">
    <w:name w:val="Title"/>
    <w:basedOn w:val="Standaard"/>
    <w:next w:val="Standaard"/>
    <w:link w:val="TitelChar"/>
    <w:uiPriority w:val="10"/>
    <w:qFormat/>
    <w:rsid w:val="002B7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B794E"/>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2B79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B794E"/>
    <w:rPr>
      <w:rFonts w:asciiTheme="minorHAnsi" w:eastAsiaTheme="majorEastAsia" w:hAnsiTheme="minorHAnsi"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2B794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B794E"/>
    <w:rPr>
      <w:i/>
      <w:iCs/>
      <w:color w:val="404040" w:themeColor="text1" w:themeTint="BF"/>
      <w:lang w:val="nl-NL"/>
    </w:rPr>
  </w:style>
  <w:style w:type="paragraph" w:styleId="Lijstalinea">
    <w:name w:val="List Paragraph"/>
    <w:basedOn w:val="Standaard"/>
    <w:uiPriority w:val="34"/>
    <w:qFormat/>
    <w:rsid w:val="002B794E"/>
    <w:pPr>
      <w:ind w:left="720"/>
      <w:contextualSpacing/>
    </w:pPr>
  </w:style>
  <w:style w:type="character" w:styleId="Intensievebenadrukking">
    <w:name w:val="Intense Emphasis"/>
    <w:basedOn w:val="Standaardalinea-lettertype"/>
    <w:uiPriority w:val="21"/>
    <w:qFormat/>
    <w:rsid w:val="002B794E"/>
    <w:rPr>
      <w:i/>
      <w:iCs/>
      <w:color w:val="2E74B5" w:themeColor="accent1" w:themeShade="BF"/>
    </w:rPr>
  </w:style>
  <w:style w:type="paragraph" w:styleId="Duidelijkcitaat">
    <w:name w:val="Intense Quote"/>
    <w:basedOn w:val="Standaard"/>
    <w:next w:val="Standaard"/>
    <w:link w:val="DuidelijkcitaatChar"/>
    <w:uiPriority w:val="30"/>
    <w:qFormat/>
    <w:rsid w:val="002B79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DuidelijkcitaatChar">
    <w:name w:val="Duidelijk citaat Char"/>
    <w:basedOn w:val="Standaardalinea-lettertype"/>
    <w:link w:val="Duidelijkcitaat"/>
    <w:uiPriority w:val="30"/>
    <w:rsid w:val="002B794E"/>
    <w:rPr>
      <w:i/>
      <w:iCs/>
      <w:color w:val="2E74B5" w:themeColor="accent1" w:themeShade="BF"/>
      <w:lang w:val="nl-NL"/>
    </w:rPr>
  </w:style>
  <w:style w:type="character" w:styleId="Intensieveverwijzing">
    <w:name w:val="Intense Reference"/>
    <w:basedOn w:val="Standaardalinea-lettertype"/>
    <w:uiPriority w:val="32"/>
    <w:qFormat/>
    <w:rsid w:val="002B794E"/>
    <w:rPr>
      <w:b/>
      <w:bCs/>
      <w:smallCaps/>
      <w:color w:val="2E74B5" w:themeColor="accent1" w:themeShade="BF"/>
      <w:spacing w:val="5"/>
    </w:rPr>
  </w:style>
  <w:style w:type="paragraph" w:customStyle="1" w:styleId="broodtekst">
    <w:name w:val="broodtekst"/>
    <w:basedOn w:val="Standaard"/>
    <w:link w:val="broodtekstChar"/>
    <w:qFormat/>
    <w:rsid w:val="002B794E"/>
    <w:pPr>
      <w:autoSpaceDE w:val="0"/>
      <w:autoSpaceDN w:val="0"/>
      <w:adjustRightInd w:val="0"/>
      <w:spacing w:after="240"/>
    </w:pPr>
    <w:rPr>
      <w:szCs w:val="18"/>
    </w:rPr>
  </w:style>
  <w:style w:type="numbering" w:customStyle="1" w:styleId="list-cijfers">
    <w:name w:val="list-cijfers"/>
    <w:basedOn w:val="Geenlijst"/>
    <w:uiPriority w:val="99"/>
    <w:rsid w:val="002B794E"/>
    <w:pPr>
      <w:numPr>
        <w:numId w:val="1"/>
      </w:numPr>
    </w:pPr>
  </w:style>
  <w:style w:type="paragraph" w:customStyle="1" w:styleId="kop4">
    <w:name w:val="kop4"/>
    <w:basedOn w:val="broodtekst"/>
    <w:next w:val="broodtekst"/>
    <w:uiPriority w:val="9"/>
    <w:qFormat/>
    <w:rsid w:val="002B794E"/>
    <w:pPr>
      <w:numPr>
        <w:ilvl w:val="3"/>
        <w:numId w:val="3"/>
      </w:numPr>
      <w:tabs>
        <w:tab w:val="left" w:pos="0"/>
        <w:tab w:val="num" w:pos="360"/>
      </w:tabs>
      <w:spacing w:before="360"/>
      <w:ind w:left="851" w:hanging="851"/>
      <w:outlineLvl w:val="3"/>
    </w:pPr>
  </w:style>
  <w:style w:type="paragraph" w:customStyle="1" w:styleId="kop3">
    <w:name w:val="kop3"/>
    <w:basedOn w:val="broodtekst"/>
    <w:next w:val="broodtekst"/>
    <w:uiPriority w:val="8"/>
    <w:qFormat/>
    <w:rsid w:val="002B794E"/>
    <w:pPr>
      <w:numPr>
        <w:ilvl w:val="2"/>
        <w:numId w:val="3"/>
      </w:numPr>
      <w:tabs>
        <w:tab w:val="num" w:pos="360"/>
      </w:tabs>
      <w:spacing w:before="480"/>
      <w:ind w:left="851" w:hanging="851"/>
      <w:outlineLvl w:val="2"/>
    </w:pPr>
    <w:rPr>
      <w:i/>
    </w:rPr>
  </w:style>
  <w:style w:type="paragraph" w:customStyle="1" w:styleId="kop2">
    <w:name w:val="kop2"/>
    <w:basedOn w:val="kop1"/>
    <w:next w:val="broodtekst"/>
    <w:uiPriority w:val="7"/>
    <w:qFormat/>
    <w:rsid w:val="002B794E"/>
    <w:pPr>
      <w:pageBreakBefore w:val="0"/>
      <w:numPr>
        <w:ilvl w:val="1"/>
      </w:numPr>
      <w:tabs>
        <w:tab w:val="clear" w:pos="0"/>
        <w:tab w:val="num" w:pos="360"/>
      </w:tabs>
      <w:spacing w:before="720" w:after="480" w:line="240" w:lineRule="atLeast"/>
      <w:ind w:left="851" w:hanging="851"/>
      <w:outlineLvl w:val="1"/>
    </w:pPr>
    <w:rPr>
      <w:b/>
    </w:rPr>
  </w:style>
  <w:style w:type="paragraph" w:customStyle="1" w:styleId="kop1">
    <w:name w:val="kop1"/>
    <w:basedOn w:val="broodtekst"/>
    <w:next w:val="broodtekst"/>
    <w:link w:val="kop1Char0"/>
    <w:rsid w:val="002B794E"/>
    <w:pPr>
      <w:pageBreakBefore/>
      <w:numPr>
        <w:numId w:val="3"/>
      </w:numPr>
      <w:tabs>
        <w:tab w:val="left" w:pos="0"/>
      </w:tabs>
      <w:spacing w:after="660" w:line="300" w:lineRule="atLeast"/>
      <w:outlineLvl w:val="0"/>
    </w:pPr>
    <w:rPr>
      <w:sz w:val="24"/>
    </w:rPr>
  </w:style>
  <w:style w:type="paragraph" w:customStyle="1" w:styleId="tabelkop">
    <w:name w:val="tabelkop"/>
    <w:basedOn w:val="broodtekst"/>
    <w:rsid w:val="002B794E"/>
    <w:rPr>
      <w:b/>
      <w:sz w:val="14"/>
    </w:rPr>
  </w:style>
  <w:style w:type="paragraph" w:customStyle="1" w:styleId="tabeltekst">
    <w:name w:val="tabeltekst"/>
    <w:basedOn w:val="broodtekst"/>
    <w:rsid w:val="002B794E"/>
    <w:rPr>
      <w:sz w:val="14"/>
    </w:rPr>
  </w:style>
  <w:style w:type="paragraph" w:customStyle="1" w:styleId="opsomming-bolletjesjustitie">
    <w:name w:val="opsomming-bolletjes_justitie"/>
    <w:basedOn w:val="broodtekst"/>
    <w:uiPriority w:val="3"/>
    <w:qFormat/>
    <w:rsid w:val="002B794E"/>
    <w:pPr>
      <w:numPr>
        <w:numId w:val="2"/>
      </w:numPr>
      <w:tabs>
        <w:tab w:val="num" w:pos="360"/>
        <w:tab w:val="left" w:pos="907"/>
        <w:tab w:val="left" w:pos="1361"/>
        <w:tab w:val="left" w:pos="1814"/>
        <w:tab w:val="left" w:pos="2268"/>
        <w:tab w:val="left" w:pos="2722"/>
        <w:tab w:val="left" w:pos="3175"/>
        <w:tab w:val="left" w:pos="3629"/>
        <w:tab w:val="left" w:pos="4082"/>
      </w:tabs>
      <w:spacing w:after="0"/>
      <w:ind w:left="0" w:firstLine="0"/>
    </w:pPr>
  </w:style>
  <w:style w:type="paragraph" w:customStyle="1" w:styleId="opsomming-cijfersjustitie">
    <w:name w:val="opsomming-cijfers_justitie"/>
    <w:basedOn w:val="broodtekst"/>
    <w:rsid w:val="002B794E"/>
    <w:pPr>
      <w:numPr>
        <w:numId w:val="1"/>
      </w:numPr>
      <w:tabs>
        <w:tab w:val="left" w:pos="0"/>
        <w:tab w:val="num" w:pos="360"/>
        <w:tab w:val="left" w:pos="907"/>
        <w:tab w:val="left" w:pos="1361"/>
        <w:tab w:val="left" w:pos="1814"/>
        <w:tab w:val="left" w:pos="2268"/>
        <w:tab w:val="left" w:pos="2722"/>
        <w:tab w:val="left" w:pos="3175"/>
        <w:tab w:val="left" w:pos="3629"/>
        <w:tab w:val="left" w:pos="4082"/>
      </w:tabs>
      <w:ind w:left="0" w:firstLine="0"/>
    </w:pPr>
  </w:style>
  <w:style w:type="numbering" w:customStyle="1" w:styleId="list-kop">
    <w:name w:val="list-kop"/>
    <w:basedOn w:val="Geenlijst"/>
    <w:uiPriority w:val="99"/>
    <w:rsid w:val="002B794E"/>
    <w:pPr>
      <w:numPr>
        <w:numId w:val="3"/>
      </w:numPr>
    </w:pPr>
  </w:style>
  <w:style w:type="table" w:styleId="Tabelraster">
    <w:name w:val="Table Grid"/>
    <w:basedOn w:val="Standaardtabel"/>
    <w:uiPriority w:val="59"/>
    <w:rsid w:val="002B79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oodtekstChar">
    <w:name w:val="broodtekst Char"/>
    <w:basedOn w:val="Standaardalinea-lettertype"/>
    <w:link w:val="broodtekst"/>
    <w:rsid w:val="002B794E"/>
    <w:rPr>
      <w:rFonts w:eastAsia="Times New Roman" w:cs="Times New Roman"/>
      <w:szCs w:val="18"/>
      <w:lang w:val="nl-NL" w:eastAsia="nl-NL"/>
    </w:rPr>
  </w:style>
  <w:style w:type="character" w:customStyle="1" w:styleId="kop1Char0">
    <w:name w:val="kop1 Char"/>
    <w:basedOn w:val="broodtekstChar"/>
    <w:link w:val="kop1"/>
    <w:rsid w:val="002B794E"/>
    <w:rPr>
      <w:rFonts w:eastAsia="Times New Roman" w:cs="Times New Roman"/>
      <w:sz w:val="24"/>
      <w:szCs w:val="18"/>
      <w:lang w:val="nl-NL" w:eastAsia="nl-NL"/>
    </w:rPr>
  </w:style>
  <w:style w:type="character" w:customStyle="1" w:styleId="cf01">
    <w:name w:val="cf01"/>
    <w:basedOn w:val="Standaardalinea-lettertype"/>
    <w:rsid w:val="002B794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Biometrics"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2464</Words>
  <Characters>13554</Characters>
  <Application>Microsoft Office Word</Application>
  <DocSecurity>0</DocSecurity>
  <Lines>112</Lines>
  <Paragraphs>31</Paragraphs>
  <ScaleCrop>false</ScaleCrop>
  <Company>Rijksoverheid</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Wouters, R.L. - BD/DGRR/DSK</dc:creator>
  <cp:keywords/>
  <dc:description/>
  <cp:lastModifiedBy>Wouters, R.L. - BD/DGRR/DSK</cp:lastModifiedBy>
  <cp:revision>1</cp:revision>
  <dcterms:created xsi:type="dcterms:W3CDTF">2025-05-20T11:07:00Z</dcterms:created>
  <dcterms:modified xsi:type="dcterms:W3CDTF">2025-05-20T11:08:00Z</dcterms:modified>
</cp:coreProperties>
</file>