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Backlog Overzicht (Compleet)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Titel</w:t>
            </w:r>
          </w:p>
        </w:tc>
        <w:tc>
          <w:tcPr>
            <w:tcW w:type="dxa" w:w="2160"/>
          </w:tcPr>
          <w:p>
            <w:r>
              <w:t>Beschrijving</w:t>
            </w:r>
          </w:p>
        </w:tc>
        <w:tc>
          <w:tcPr>
            <w:tcW w:type="dxa" w:w="2160"/>
          </w:tcPr>
          <w:p>
            <w:r>
              <w:t>Bron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Logviewer individuele woordtests</w:t>
            </w:r>
          </w:p>
        </w:tc>
        <w:tc>
          <w:tcPr>
            <w:tcW w:type="dxa" w:w="2160"/>
          </w:tcPr>
          <w:p>
            <w:r>
              <w:t>Logviewer in Tab 3 tonen voor log/verboden_woord_tests.jsonl in een uitklapbare tabel.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Downloadlog woordtest (.jsonl)</w:t>
            </w:r>
          </w:p>
        </w:tc>
        <w:tc>
          <w:tcPr>
            <w:tcW w:type="dxa" w:w="2160"/>
          </w:tcPr>
          <w:p>
            <w:r>
              <w:t>Downloadknop voor het volledige verboden_woord_tests.jsonl-logbestand onder de logviewer.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Patchfix fix_overrides()</w:t>
            </w:r>
          </w:p>
        </w:tc>
        <w:tc>
          <w:tcPr>
            <w:tcW w:type="dxa" w:w="2160"/>
          </w:tcPr>
          <w:p>
            <w:r>
              <w:t>Functie die session_state["override_verboden_woorden"] converteert van lijst naar string vóór UI-opbouw.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Helper ui_helpers.widget_key()</w:t>
            </w:r>
          </w:p>
        </w:tc>
        <w:tc>
          <w:tcPr>
            <w:tcW w:type="dxa" w:w="2160"/>
          </w:tcPr>
          <w:p>
            <w:r>
              <w:t>Module ui_helpers.py met widget_key(...) voor unieke Streamlit-widgetkeys.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Field-level goedkeuring &amp; export</w:t>
            </w:r>
          </w:p>
        </w:tc>
        <w:tc>
          <w:tcPr>
            <w:tcW w:type="dxa" w:w="2160"/>
          </w:tcPr>
          <w:p>
            <w:r>
              <w:t>Per veld akkoord aangeven en volledige akkoord bevonden definities exporteren naar apart bestand.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Web_lookup &amp; logging uitbreiden</w:t>
            </w:r>
          </w:p>
        </w:tc>
        <w:tc>
          <w:tcPr>
            <w:tcW w:type="dxa" w:w="2160"/>
          </w:tcPr>
          <w:p>
            <w:r>
              <w:t>Expertuitleg en aangepaste wijzigingen loggen in web_lookup- en logging-modules.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B7</w:t>
            </w:r>
          </w:p>
        </w:tc>
        <w:tc>
          <w:tcPr>
            <w:tcW w:type="dxa" w:w="2160"/>
          </w:tcPr>
          <w:p>
            <w:r>
              <w:t>Splitsing type term &amp; vorm</w:t>
            </w:r>
          </w:p>
        </w:tc>
        <w:tc>
          <w:tcPr>
            <w:tcW w:type="dxa" w:w="2160"/>
          </w:tcPr>
          <w:p>
            <w:r>
              <w:t>Ondersteuning voor werkwoord, zelfstandig gebruikt tegenwoordig deelwoord en gerundium.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B8</w:t>
            </w:r>
          </w:p>
        </w:tc>
        <w:tc>
          <w:tcPr>
            <w:tcW w:type="dxa" w:w="2160"/>
          </w:tcPr>
          <w:p>
            <w:r>
              <w:t>Flexibele definitiebronnen</w:t>
            </w:r>
          </w:p>
        </w:tc>
        <w:tc>
          <w:tcPr>
            <w:tcW w:type="dxa" w:w="2160"/>
          </w:tcPr>
          <w:p>
            <w:r>
              <w:t>Informele bronnen (biebpasje, ooggetuigen) opnemen met betrouwbaarheidsniveau.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B9</w:t>
            </w:r>
          </w:p>
        </w:tc>
        <w:tc>
          <w:tcPr>
            <w:tcW w:type="dxa" w:w="2160"/>
          </w:tcPr>
          <w:p>
            <w:r>
              <w:t>Toetsregels systematisch valideren</w:t>
            </w:r>
          </w:p>
        </w:tc>
        <w:tc>
          <w:tcPr>
            <w:tcW w:type="dxa" w:w="2160"/>
          </w:tcPr>
          <w:p>
            <w:r>
              <w:t>Alle toetsregels (met focus op STR‑02 &amp; STR‑04) systematisch doorlopen en beoordelen.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B10</w:t>
            </w:r>
          </w:p>
        </w:tc>
        <w:tc>
          <w:tcPr>
            <w:tcW w:type="dxa" w:w="2160"/>
          </w:tcPr>
          <w:p>
            <w:r>
              <w:t>Scripts splits/combine toetsregels</w:t>
            </w:r>
          </w:p>
        </w:tc>
        <w:tc>
          <w:tcPr>
            <w:tcW w:type="dxa" w:w="2160"/>
          </w:tcPr>
          <w:p>
            <w:r>
              <w:t>Maak combinatie/ splits-scripts (combineer_toetsregels.py &amp; splits_toetsregels.py) voor hybride beheer.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B11</w:t>
            </w:r>
          </w:p>
        </w:tc>
        <w:tc>
          <w:tcPr>
            <w:tcW w:type="dxa" w:w="2160"/>
          </w:tcPr>
          <w:p>
            <w:r>
              <w:t>Virtuele omgeving &amp; dependencies</w:t>
            </w:r>
          </w:p>
        </w:tc>
        <w:tc>
          <w:tcPr>
            <w:tcW w:type="dxa" w:w="2160"/>
          </w:tcPr>
          <w:p>
            <w:r>
              <w:t>Setup .venv, installeer benodigde pakketten en leg dependencies vast via requirements.txt.</w:t>
            </w:r>
          </w:p>
        </w:tc>
        <w:tc>
          <w:tcPr>
            <w:tcW w:type="dxa" w:w="2160"/>
          </w:tcPr>
          <w:p>
            <w:r>
              <w:t>stappenplan_streamlit_refactoring.pdf</w:t>
            </w:r>
          </w:p>
        </w:tc>
      </w:tr>
      <w:tr>
        <w:tc>
          <w:tcPr>
            <w:tcW w:type="dxa" w:w="2160"/>
          </w:tcPr>
          <w:p>
            <w:r>
              <w:t>B12</w:t>
            </w:r>
          </w:p>
        </w:tc>
        <w:tc>
          <w:tcPr>
            <w:tcW w:type="dxa" w:w="2160"/>
          </w:tcPr>
          <w:p>
            <w:r>
              <w:t>Tests schrijven vóór refactor</w:t>
            </w:r>
          </w:p>
        </w:tc>
        <w:tc>
          <w:tcPr>
            <w:tcW w:type="dxa" w:w="2160"/>
          </w:tcPr>
          <w:p>
            <w:r>
              <w:t>Pytest-tests toevoegen voor core/ en io/ modules; valideer huidige code met pytest -q.</w:t>
            </w:r>
          </w:p>
        </w:tc>
        <w:tc>
          <w:tcPr>
            <w:tcW w:type="dxa" w:w="2160"/>
          </w:tcPr>
          <w:p>
            <w:r>
              <w:t>stappenplan_streamlit_refactoring.pdf</w:t>
            </w:r>
          </w:p>
        </w:tc>
      </w:tr>
      <w:tr>
        <w:tc>
          <w:tcPr>
            <w:tcW w:type="dxa" w:w="2160"/>
          </w:tcPr>
          <w:p>
            <w:r>
              <w:t>B13</w:t>
            </w:r>
          </w:p>
        </w:tc>
        <w:tc>
          <w:tcPr>
            <w:tcW w:type="dxa" w:w="2160"/>
          </w:tcPr>
          <w:p>
            <w:r>
              <w:t>Projectstructuur herstructureren</w:t>
            </w:r>
          </w:p>
        </w:tc>
        <w:tc>
          <w:tcPr>
            <w:tcW w:type="dxa" w:w="2160"/>
          </w:tcPr>
          <w:p>
            <w:r>
              <w:t>Creëer app.py entrypoint, verdeel code in core/, io/ en tests/ mappen voor Streamlit-app.</w:t>
            </w:r>
          </w:p>
        </w:tc>
        <w:tc>
          <w:tcPr>
            <w:tcW w:type="dxa" w:w="2160"/>
          </w:tcPr>
          <w:p>
            <w:r>
              <w:t>stappenplan_streamlit_refactoring.pdf</w:t>
            </w:r>
          </w:p>
        </w:tc>
      </w:tr>
      <w:tr>
        <w:tc>
          <w:tcPr>
            <w:tcW w:type="dxa" w:w="2160"/>
          </w:tcPr>
          <w:p>
            <w:r>
              <w:t>B14</w:t>
            </w:r>
          </w:p>
        </w:tc>
        <w:tc>
          <w:tcPr>
            <w:tcW w:type="dxa" w:w="2160"/>
          </w:tcPr>
          <w:p>
            <w:r>
              <w:t>Risicozones refactoren</w:t>
            </w:r>
          </w:p>
        </w:tc>
        <w:tc>
          <w:tcPr>
            <w:tcW w:type="dxa" w:w="2160"/>
          </w:tcPr>
          <w:p>
            <w:r>
              <w:t>Refactor config_loader.py, centraliseer logging in log_definitie.py en scheid business logic van I/O.</w:t>
            </w:r>
          </w:p>
        </w:tc>
        <w:tc>
          <w:tcPr>
            <w:tcW w:type="dxa" w:w="2160"/>
          </w:tcPr>
          <w:p>
            <w:r>
              <w:t>stappenplan_streamlit_refactoring.pdf</w:t>
            </w:r>
          </w:p>
        </w:tc>
      </w:tr>
      <w:tr>
        <w:tc>
          <w:tcPr>
            <w:tcW w:type="dxa" w:w="2160"/>
          </w:tcPr>
          <w:p>
            <w:r>
              <w:t>B15</w:t>
            </w:r>
          </w:p>
        </w:tc>
        <w:tc>
          <w:tcPr>
            <w:tcW w:type="dxa" w:w="2160"/>
          </w:tcPr>
          <w:p>
            <w:r>
              <w:t>Code-stijl &amp; static checks</w:t>
            </w:r>
          </w:p>
        </w:tc>
        <w:tc>
          <w:tcPr>
            <w:tcW w:type="dxa" w:w="2160"/>
          </w:tcPr>
          <w:p>
            <w:r>
              <w:t>Integreer Black, isort, flake8 en mypy en voer deze uit na elke refactoringset.</w:t>
            </w:r>
          </w:p>
        </w:tc>
        <w:tc>
          <w:tcPr>
            <w:tcW w:type="dxa" w:w="2160"/>
          </w:tcPr>
          <w:p>
            <w:r>
              <w:t>stappenplan_streamlit_refactoring.pdf</w:t>
            </w:r>
          </w:p>
        </w:tc>
      </w:tr>
      <w:tr>
        <w:tc>
          <w:tcPr>
            <w:tcW w:type="dxa" w:w="2160"/>
          </w:tcPr>
          <w:p>
            <w:r>
              <w:t>B16</w:t>
            </w:r>
          </w:p>
        </w:tc>
        <w:tc>
          <w:tcPr>
            <w:tcW w:type="dxa" w:w="2160"/>
          </w:tcPr>
          <w:p>
            <w:r>
              <w:t>Continue validatie &amp; smoke-tests</w:t>
            </w:r>
          </w:p>
        </w:tc>
        <w:tc>
          <w:tcPr>
            <w:tcW w:type="dxa" w:w="2160"/>
          </w:tcPr>
          <w:p>
            <w:r>
              <w:t>Automatiseer pytest-tests en Streamlit-import smoke-test bij elke wijziging.</w:t>
            </w:r>
          </w:p>
        </w:tc>
        <w:tc>
          <w:tcPr>
            <w:tcW w:type="dxa" w:w="2160"/>
          </w:tcPr>
          <w:p>
            <w:r>
              <w:t>stappenplan_streamlit_refactoring.pdf</w:t>
            </w:r>
          </w:p>
        </w:tc>
      </w:tr>
      <w:tr>
        <w:tc>
          <w:tcPr>
            <w:tcW w:type="dxa" w:w="2160"/>
          </w:tcPr>
          <w:p>
            <w:r>
              <w:t>B17</w:t>
            </w:r>
          </w:p>
        </w:tc>
        <w:tc>
          <w:tcPr>
            <w:tcW w:type="dxa" w:w="2160"/>
          </w:tcPr>
          <w:p>
            <w:r>
              <w:t>Git init &amp; branchstrategie</w:t>
            </w:r>
          </w:p>
        </w:tc>
        <w:tc>
          <w:tcPr>
            <w:tcW w:type="dxa" w:w="2160"/>
          </w:tcPr>
          <w:p>
            <w:r>
              <w:t>Initialiseer git-repository en definieer main- en refactor-branches voor beheer.</w:t>
            </w:r>
          </w:p>
        </w:tc>
        <w:tc>
          <w:tcPr>
            <w:tcW w:type="dxa" w:w="2160"/>
          </w:tcPr>
          <w:p>
            <w:r>
              <w:t>stappenplan_streamlit_refactoring.pdf</w:t>
            </w:r>
          </w:p>
        </w:tc>
      </w:tr>
      <w:tr>
        <w:tc>
          <w:tcPr>
            <w:tcW w:type="dxa" w:w="2160"/>
          </w:tcPr>
          <w:p>
            <w:r>
              <w:t>B18</w:t>
            </w:r>
          </w:p>
        </w:tc>
        <w:tc>
          <w:tcPr>
            <w:tcW w:type="dxa" w:w="2160"/>
          </w:tcPr>
          <w:p>
            <w:r>
              <w:t>CI-pipeline (GitHub Actions)</w:t>
            </w:r>
          </w:p>
        </w:tc>
        <w:tc>
          <w:tcPr>
            <w:tcW w:type="dxa" w:w="2160"/>
          </w:tcPr>
          <w:p>
            <w:r>
              <w:t>Configureer .github/workflows/ci.yml voor linting, tests en smoke-test.</w:t>
            </w:r>
          </w:p>
        </w:tc>
        <w:tc>
          <w:tcPr>
            <w:tcW w:type="dxa" w:w="2160"/>
          </w:tcPr>
          <w:p>
            <w:r>
              <w:t>stappenplan_streamlit_refactoring.pdf</w:t>
            </w:r>
          </w:p>
        </w:tc>
      </w:tr>
      <w:tr>
        <w:tc>
          <w:tcPr>
            <w:tcW w:type="dxa" w:w="2160"/>
          </w:tcPr>
          <w:p>
            <w:r>
              <w:t>B19</w:t>
            </w:r>
          </w:p>
        </w:tc>
        <w:tc>
          <w:tcPr>
            <w:tcW w:type="dxa" w:w="2160"/>
          </w:tcPr>
          <w:p>
            <w:r>
              <w:t>Optimalisatie &amp; deployment</w:t>
            </w:r>
          </w:p>
        </w:tc>
        <w:tc>
          <w:tcPr>
            <w:tcW w:type="dxa" w:w="2160"/>
          </w:tcPr>
          <w:p>
            <w:r>
              <w:t>Implementeer branches per stap, pull requests, en overweeg Docker of Streamlit sharing deployment.</w:t>
            </w:r>
          </w:p>
        </w:tc>
        <w:tc>
          <w:tcPr>
            <w:tcW w:type="dxa" w:w="2160"/>
          </w:tcPr>
          <w:p>
            <w:r>
              <w:t>stappenplan_streamlit_refactoring.pdf</w:t>
            </w:r>
          </w:p>
        </w:tc>
      </w:tr>
      <w:tr>
        <w:tc>
          <w:tcPr>
            <w:tcW w:type="dxa" w:w="2160"/>
          </w:tcPr>
          <w:p>
            <w:r>
              <w:t>B20</w:t>
            </w:r>
          </w:p>
        </w:tc>
        <w:tc>
          <w:tcPr>
            <w:tcW w:type="dxa" w:w="2160"/>
          </w:tcPr>
          <w:p>
            <w:r>
              <w:t>AI-toetsing definitievoorstel</w:t>
            </w:r>
          </w:p>
        </w:tc>
        <w:tc>
          <w:tcPr>
            <w:tcW w:type="dxa" w:w="2160"/>
          </w:tcPr>
          <w:p>
            <w:r>
              <w:t>Mogelijkheid om een aangepaste of ingelezen definitie te toetsen en een AI-verbetervoorstel te genereren.</w:t>
            </w:r>
          </w:p>
        </w:tc>
        <w:tc>
          <w:tcPr>
            <w:tcW w:type="dxa" w:w="2160"/>
          </w:tcPr>
          <w:p>
            <w:r>
              <w:t>Gebruikersverzoek</w:t>
            </w:r>
          </w:p>
        </w:tc>
      </w:tr>
      <w:tr>
        <w:tc>
          <w:tcPr>
            <w:tcW w:type="dxa" w:w="2160"/>
          </w:tcPr>
          <w:p>
            <w:r>
              <w:t>B21</w:t>
            </w:r>
          </w:p>
        </w:tc>
        <w:tc>
          <w:tcPr>
            <w:tcW w:type="dxa" w:w="2160"/>
          </w:tcPr>
          <w:p>
            <w:r>
              <w:t>Logging ARAI06/SAM05</w:t>
            </w:r>
          </w:p>
        </w:tc>
        <w:tc>
          <w:tcPr>
            <w:tcW w:type="dxa" w:w="2160"/>
          </w:tcPr>
          <w:p>
            <w:r>
              <w:t>Logging uitbreiden voor toetsregels ARAI06 en SAM05: foutenlijst, inputwaarden en patroonmatches.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B22</w:t>
            </w:r>
          </w:p>
        </w:tc>
        <w:tc>
          <w:tcPr>
            <w:tcW w:type="dxa" w:w="2160"/>
          </w:tcPr>
          <w:p>
            <w:r>
              <w:t>Regex-aanscherping ARAI06</w:t>
            </w:r>
          </w:p>
        </w:tc>
        <w:tc>
          <w:tcPr>
            <w:tcW w:type="dxa" w:w="2160"/>
          </w:tcPr>
          <w:p>
            <w:r>
              <w:t>Verbeter regex-logica voor ARAI06, voorkom valse positieven en dubbele begripmatches.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B23</w:t>
            </w:r>
          </w:p>
        </w:tc>
        <w:tc>
          <w:tcPr>
            <w:tcW w:type="dxa" w:w="2160"/>
          </w:tcPr>
          <w:p>
            <w:r>
              <w:t>Promptversterking ARAI06/SAM05</w:t>
            </w:r>
          </w:p>
        </w:tc>
        <w:tc>
          <w:tcPr>
            <w:tcW w:type="dxa" w:w="2160"/>
          </w:tcPr>
          <w:p>
            <w:r>
              <w:t>Promptwaarschuwingen toevoegen voor verboden startconstructies en cirkeldefinities.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B24</w:t>
            </w:r>
          </w:p>
        </w:tc>
        <w:tc>
          <w:tcPr>
            <w:tcW w:type="dxa" w:w="2160"/>
          </w:tcPr>
          <w:p>
            <w:r>
              <w:t>UI-feedback ARAI06</w:t>
            </w:r>
          </w:p>
        </w:tc>
        <w:tc>
          <w:tcPr>
            <w:tcW w:type="dxa" w:w="2160"/>
          </w:tcPr>
          <w:p>
            <w:r>
              <w:t>Interface voor regex-testen en debugging van ARAI06-regels in de webinterface.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B25</w:t>
            </w:r>
          </w:p>
        </w:tc>
        <w:tc>
          <w:tcPr>
            <w:tcW w:type="dxa" w:w="2160"/>
          </w:tcPr>
          <w:p>
            <w:r>
              <w:t>Zelflerend systeem ARAI06/SAM05</w:t>
            </w:r>
          </w:p>
        </w:tc>
        <w:tc>
          <w:tcPr>
            <w:tcW w:type="dxa" w:w="2160"/>
          </w:tcPr>
          <w:p>
            <w:r>
              <w:t>Verbeter prompts automatisch op basis van faaldata van ARAI06 en SAM05.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B26</w:t>
            </w:r>
          </w:p>
        </w:tc>
        <w:tc>
          <w:tcPr>
            <w:tcW w:type="dxa" w:w="2160"/>
          </w:tcPr>
          <w:p>
            <w:r>
              <w:t>Log-validatie module</w:t>
            </w:r>
          </w:p>
        </w:tc>
        <w:tc>
          <w:tcPr>
            <w:tcW w:type="dxa" w:w="2160"/>
          </w:tcPr>
          <w:p>
            <w:r>
              <w:t>log/log_validatie.py module voor structurele validatie van JSON- en CSV-logbestanden.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B27</w:t>
            </w:r>
          </w:p>
        </w:tc>
        <w:tc>
          <w:tcPr>
            <w:tcW w:type="dxa" w:w="2160"/>
          </w:tcPr>
          <w:p>
            <w:r>
              <w:t>Beheer akkoorddefinities</w:t>
            </w:r>
          </w:p>
        </w:tc>
        <w:tc>
          <w:tcPr>
            <w:tcW w:type="dxa" w:w="2160"/>
          </w:tcPr>
          <w:p>
            <w:r>
              <w:t>Gebruik beheerlijst van akkoord bevonden definities als bron bij nieuwe definitieverzoeken.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B28</w:t>
            </w:r>
          </w:p>
        </w:tc>
        <w:tc>
          <w:tcPr>
            <w:tcW w:type="dxa" w:w="2160"/>
          </w:tcPr>
          <w:p>
            <w:r>
              <w:t>Bewerkbare voorbeeldzinnen</w:t>
            </w:r>
          </w:p>
        </w:tc>
        <w:tc>
          <w:tcPr>
            <w:tcW w:type="dxa" w:w="2160"/>
          </w:tcPr>
          <w:p>
            <w:r>
              <w:t>Maak korte en theoretische voorbeeldzinnen bewerkbaar met akkoord-knop in de UI.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B29</w:t>
            </w:r>
          </w:p>
        </w:tc>
        <w:tc>
          <w:tcPr>
            <w:tcW w:type="dxa" w:w="2160"/>
          </w:tcPr>
          <w:p>
            <w:r>
              <w:t>Aanpassing ESS-03</w:t>
            </w:r>
          </w:p>
        </w:tc>
        <w:tc>
          <w:tcPr>
            <w:tcW w:type="dxa" w:w="2160"/>
          </w:tcPr>
          <w:p>
            <w:r>
              <w:t>Werk ESS‑03 regel bij voor “instanties uniek onderscheidbaar” inclusief toelichting en voorbeelden.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B30</w:t>
            </w:r>
          </w:p>
        </w:tc>
        <w:tc>
          <w:tcPr>
            <w:tcW w:type="dxa" w:w="2160"/>
          </w:tcPr>
          <w:p>
            <w:r>
              <w:t>Validatietool toetsregels</w:t>
            </w:r>
          </w:p>
        </w:tc>
        <w:tc>
          <w:tcPr>
            <w:tcW w:type="dxa" w:w="2160"/>
          </w:tcPr>
          <w:p>
            <w:r>
              <w:t>Script voor JSON vs ai_toetser.py validatie: dode regels markeren, uitleg/patronen controleren en rapport.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B31</w:t>
            </w:r>
          </w:p>
        </w:tc>
        <w:tc>
          <w:tcPr>
            <w:tcW w:type="dxa" w:w="2160"/>
          </w:tcPr>
          <w:p>
            <w:r>
              <w:t>Verbeterde AI-toetser + logging</w:t>
            </w:r>
          </w:p>
        </w:tc>
        <w:tc>
          <w:tcPr>
            <w:tcW w:type="dxa" w:w="2160"/>
          </w:tcPr>
          <w:p>
            <w:r>
              <w:t>Logging per toetsregel-ID, triggerende patronen/resultaten loggen en uitlegregels integreren.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B32</w:t>
            </w:r>
          </w:p>
        </w:tc>
        <w:tc>
          <w:tcPr>
            <w:tcW w:type="dxa" w:w="2160"/>
          </w:tcPr>
          <w:p>
            <w:r>
              <w:t>Promptoptimalisatie</w:t>
            </w:r>
          </w:p>
        </w:tc>
        <w:tc>
          <w:tcPr>
            <w:tcW w:type="dxa" w:w="2160"/>
          </w:tcPr>
          <w:p>
            <w:r>
              <w:t>Voeg goede/foute voorbeelden, ID’s, verplichte/optionele velden en waarschuwingen toe aan prompts.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B33</w:t>
            </w:r>
          </w:p>
        </w:tc>
        <w:tc>
          <w:tcPr>
            <w:tcW w:type="dxa" w:w="2160"/>
          </w:tcPr>
          <w:p>
            <w:r>
              <w:t>Verbeterde bronvermelding</w:t>
            </w:r>
          </w:p>
        </w:tc>
        <w:tc>
          <w:tcPr>
            <w:tcW w:type="dxa" w:w="2160"/>
          </w:tcPr>
          <w:p>
            <w:r>
              <w:t>Web_lookup aanpassen voor specifieke artikelen en bronverwijzingen opnemen in prompt.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B34</w:t>
            </w:r>
          </w:p>
        </w:tc>
        <w:tc>
          <w:tcPr>
            <w:tcW w:type="dxa" w:w="2160"/>
          </w:tcPr>
          <w:p>
            <w:r>
              <w:t>RAG-uitbreiding</w:t>
            </w:r>
          </w:p>
        </w:tc>
        <w:tc>
          <w:tcPr>
            <w:tcW w:type="dxa" w:w="2160"/>
          </w:tcPr>
          <w:p>
            <w:r>
              <w:t>Prioriteer bronnen, voeg automatische samenvatting (max 800 tokens) toe en injecteer optionele context.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B35</w:t>
            </w:r>
          </w:p>
        </w:tc>
        <w:tc>
          <w:tcPr>
            <w:tcW w:type="dxa" w:w="2160"/>
          </w:tcPr>
          <w:p>
            <w:r>
              <w:t>prompt_leraar module</w:t>
            </w:r>
          </w:p>
        </w:tc>
        <w:tc>
          <w:tcPr>
            <w:tcW w:type="dxa" w:w="2160"/>
          </w:tcPr>
          <w:p>
            <w:r>
              <w:t>Leest logs, identificeert vaak falende regels, versterkt prompts en werkt sjablonen bij.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B36</w:t>
            </w:r>
          </w:p>
        </w:tc>
        <w:tc>
          <w:tcPr>
            <w:tcW w:type="dxa" w:w="2160"/>
          </w:tcPr>
          <w:p>
            <w:r>
              <w:t>regel_aanpasser module</w:t>
            </w:r>
          </w:p>
        </w:tc>
        <w:tc>
          <w:tcPr>
            <w:tcW w:type="dxa" w:w="2160"/>
          </w:tcPr>
          <w:p>
            <w:r>
              <w:t>Detecteert faalstructuren, past correcties toe via JSON-mapping en logt aanpassingen.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B37</w:t>
            </w:r>
          </w:p>
        </w:tc>
        <w:tc>
          <w:tcPr>
            <w:tcW w:type="dxa" w:w="2160"/>
          </w:tcPr>
          <w:p>
            <w:r>
              <w:t>feedback_lus module</w:t>
            </w:r>
          </w:p>
        </w:tc>
        <w:tc>
          <w:tcPr>
            <w:tcW w:type="dxa" w:w="2160"/>
          </w:tcPr>
          <w:p>
            <w:r>
              <w:t>Implementatie van 👍/👎 feedback in UI, loggen van gebruikersreacties en koppeling aan toetsregels.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  <w:tr>
        <w:tc>
          <w:tcPr>
            <w:tcW w:type="dxa" w:w="2160"/>
          </w:tcPr>
          <w:p>
            <w:r>
              <w:t>B38</w:t>
            </w:r>
          </w:p>
        </w:tc>
        <w:tc>
          <w:tcPr>
            <w:tcW w:type="dxa" w:w="2160"/>
          </w:tcPr>
          <w:p>
            <w:r>
              <w:t>Config &amp; lokaal model</w:t>
            </w:r>
          </w:p>
        </w:tc>
        <w:tc>
          <w:tcPr>
            <w:tcW w:type="dxa" w:w="2160"/>
          </w:tcPr>
          <w:p>
            <w:r>
              <w:t>GEBRUIK_LOKAAL_MODEL in config, splitsing stuur_prompt voor API/lokaal model en integratietests.</w:t>
            </w:r>
          </w:p>
        </w:tc>
        <w:tc>
          <w:tcPr>
            <w:tcW w:type="dxa" w:w="2160"/>
          </w:tcPr>
          <w:p>
            <w:r>
              <w:t>Gedetailleerde_Planning_DefinitieAgent.docx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