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66711" w14:textId="77777777" w:rsidR="00B844AF" w:rsidRDefault="00000000">
      <w:pPr>
        <w:pStyle w:val="Titel"/>
      </w:pPr>
      <w:r>
        <w:t>Technisch Plan + Backlog: DefinitieAgent</w:t>
      </w:r>
    </w:p>
    <w:p w14:paraId="680CF49B" w14:textId="77777777" w:rsidR="00B844AF" w:rsidRDefault="00000000">
      <w:pPr>
        <w:pStyle w:val="Kop1"/>
      </w:pPr>
      <w:r>
        <w:t>📘 Technisch Plan</w:t>
      </w:r>
    </w:p>
    <w:p w14:paraId="5410BAB2" w14:textId="77777777" w:rsidR="00B844AF" w:rsidRDefault="00000000">
      <w:r>
        <w:t>Titel: Promptoptimalisatie + Slimme contextinjectie (RAG)</w:t>
      </w:r>
      <w:r>
        <w:br/>
        <w:t>Versie: v1.0</w:t>
      </w:r>
      <w:r>
        <w:br/>
        <w:t>Status: Klaar voor implementatie</w:t>
      </w:r>
      <w:r>
        <w:br/>
        <w:t>Doel: AI-definities genereren die voldoen aan prioritaire toetsregels, met betere context en uitleg.</w:t>
      </w:r>
      <w:r>
        <w:br/>
      </w:r>
      <w:r>
        <w:br/>
        <w:t>1. Promptoptimalisatie (Prompt Engineering)</w:t>
      </w:r>
      <w:r>
        <w:br/>
      </w:r>
      <w:r>
        <w:br/>
        <w:t>Doel:</w:t>
      </w:r>
      <w:r>
        <w:br/>
        <w:t>Maak de GPT-prompt explicieter, zodat de AI:</w:t>
      </w:r>
      <w:r>
        <w:br/>
        <w:t>- Begrijpt wat een goede definitie is</w:t>
      </w:r>
      <w:r>
        <w:br/>
        <w:t>- Slechte formuleringen vermijdt</w:t>
      </w:r>
      <w:r>
        <w:br/>
        <w:t>- De toetsregels toepast zoals bedoeld</w:t>
      </w:r>
      <w:r>
        <w:br/>
      </w:r>
      <w:r>
        <w:br/>
        <w:t>Taken:</w:t>
      </w:r>
      <w:r>
        <w:br/>
        <w:t>- Voeg minimaal 3 goede en 3 foute voorbeelden toe aan de prompt</w:t>
      </w:r>
      <w:r>
        <w:br/>
        <w:t>- Specificeer instructies als: “Vermijd containertermen zoals 'optimaal', 'belangrijk'...”</w:t>
      </w:r>
      <w:r>
        <w:br/>
        <w:t>- Benoem de toetsregels bij naam en ID in de prompt (zoals STR-01)</w:t>
      </w:r>
      <w:r>
        <w:br/>
        <w:t>- Voeg uitlegprompt toe: “Licht toe hoe deze definitie voldoet aan STR-01, CON-01...”</w:t>
      </w:r>
      <w:r>
        <w:br/>
      </w:r>
      <w:r>
        <w:br/>
        <w:t>2. Slimme contextinjectie (RAG)</w:t>
      </w:r>
      <w:r>
        <w:br/>
      </w:r>
      <w:r>
        <w:br/>
        <w:t>Doel:</w:t>
      </w:r>
      <w:r>
        <w:br/>
        <w:t>Verbeter achtergrondinformatie via:</w:t>
      </w:r>
      <w:r>
        <w:br/>
        <w:t>- Bronselectie op relevantie</w:t>
      </w:r>
      <w:r>
        <w:br/>
        <w:t>- Samenvatting van contextinfo</w:t>
      </w:r>
      <w:r>
        <w:br/>
        <w:t>- Beperkte tokenruimte met hoge informatiedichtheid</w:t>
      </w:r>
      <w:r>
        <w:br/>
      </w:r>
      <w:r>
        <w:br/>
        <w:t>Taken:</w:t>
      </w:r>
      <w:r>
        <w:br/>
        <w:t>- Breid web_lookup.py uit met bronprioritering (wetten &gt; overheid.nl &gt; wiki)</w:t>
      </w:r>
      <w:r>
        <w:br/>
        <w:t>- Voeg automatische samenvatter toe</w:t>
      </w:r>
      <w:r>
        <w:br/>
        <w:t>- Max 800 tokens aan context</w:t>
      </w:r>
      <w:r>
        <w:br/>
        <w:t>- Minimale contexthits (2+) vereist voor opname</w:t>
      </w:r>
      <w:r>
        <w:br/>
      </w:r>
      <w:r>
        <w:br/>
        <w:t>3. Promptintegratie in bouw_prompt()</w:t>
      </w:r>
      <w:r>
        <w:br/>
      </w:r>
      <w:r>
        <w:br/>
      </w:r>
      <w:r>
        <w:lastRenderedPageBreak/>
        <w:t>Taken:</w:t>
      </w:r>
      <w:r>
        <w:br/>
        <w:t>- Splits prompt in: taakomschrijving, context, regels, bronnen, instructies</w:t>
      </w:r>
      <w:r>
        <w:br/>
        <w:t>- Voeg uitlegprompt toe (optioneel): “Waarom voldoet deze definitie aan STR-01?”</w:t>
      </w:r>
      <w:r>
        <w:br/>
      </w:r>
      <w:r>
        <w:br/>
        <w:t>4. Testplan</w:t>
      </w:r>
      <w:r>
        <w:br/>
      </w:r>
      <w:r>
        <w:br/>
        <w:t>Testcriteria:</w:t>
      </w:r>
      <w:r>
        <w:br/>
        <w:t>- Eén zin</w:t>
      </w:r>
      <w:r>
        <w:br/>
        <w:t>- Contextspecifiek (CON-01)</w:t>
      </w:r>
      <w:r>
        <w:br/>
        <w:t>- Begrijpelijk voor juridisch-beleidsmatig gebruik</w:t>
      </w:r>
      <w:r>
        <w:br/>
      </w:r>
      <w:r>
        <w:br/>
        <w:t>Testsets:</w:t>
      </w:r>
      <w:r>
        <w:br/>
        <w:t>- Begrippen: sanctie, beoordeling, afhandeling, hergebruik, gegevensverstrekking</w:t>
      </w:r>
      <w:r>
        <w:br/>
        <w:t>- Evaluatie: ✔️ per toetsregel, herformuleringen nodig?</w:t>
      </w:r>
      <w:r>
        <w:br/>
      </w:r>
      <w:r>
        <w:br/>
        <w:t>5. Betrokken bestanden</w:t>
      </w:r>
      <w:r>
        <w:br/>
      </w:r>
      <w:r>
        <w:br/>
        <w:t>- definitie_agent_webinterface_logging.py: aanpassing prompt</w:t>
      </w:r>
      <w:r>
        <w:br/>
        <w:t>- web_lookup.py: bronselectie en samenvatting</w:t>
      </w:r>
      <w:r>
        <w:br/>
        <w:t>- toetsregels.json: optioneel toevoegen voorbeelden</w:t>
      </w:r>
      <w:r>
        <w:br/>
      </w:r>
      <w:r>
        <w:br/>
        <w:t>6. Planning (inschatting)</w:t>
      </w:r>
      <w:r>
        <w:br/>
      </w:r>
      <w:r>
        <w:br/>
        <w:t>- Promptverbetering: 1 dag</w:t>
      </w:r>
      <w:r>
        <w:br/>
        <w:t>- web_lookup uitbreiden: 1 dag</w:t>
      </w:r>
      <w:r>
        <w:br/>
        <w:t>- Samenvatting integreren: 0,5 dag</w:t>
      </w:r>
      <w:r>
        <w:br/>
        <w:t>- Testen en finetunen: 1 dag</w:t>
      </w:r>
      <w:r>
        <w:br/>
        <w:t>Totaal: ~3,5 dagen</w:t>
      </w:r>
      <w:r>
        <w:br/>
      </w:r>
    </w:p>
    <w:p w14:paraId="20D71715" w14:textId="77777777" w:rsidR="00B844AF" w:rsidRDefault="00000000">
      <w:pPr>
        <w:pStyle w:val="Kop1"/>
      </w:pPr>
      <w:r>
        <w:t>🗂️ Backlogitems</w:t>
      </w:r>
    </w:p>
    <w:p w14:paraId="769D40FD" w14:textId="02E23C58" w:rsidR="00B844AF" w:rsidRDefault="00000000">
      <w:r>
        <w:t>TO DO: Controle toetsregels, verbetering bronnen, en uitbreidingsopties</w:t>
      </w:r>
      <w:r>
        <w:br/>
      </w:r>
      <w:r>
        <w:br/>
        <w:t>1. Toetsregels controleren op juiste gebruik</w:t>
      </w:r>
      <w:r>
        <w:br/>
        <w:t>- [ ] Controleer voor alle toetsregels (behalve CON-01 en CON-02):</w:t>
      </w:r>
      <w:r>
        <w:br/>
        <w:t xml:space="preserve">  - [ ] Of ze correct worden gebruikt in de promptopbouw (met juiste uitleg, prioriteit en aanbeveling).</w:t>
      </w:r>
      <w:r>
        <w:br/>
        <w:t xml:space="preserve">  - [ ] Of ze volledig zijn geïmplementeerd in ai_toetser.py:</w:t>
      </w:r>
      <w:r>
        <w:br/>
        <w:t xml:space="preserve">    • juiste uitleg, toetsvraag, patronen en voorbeelden</w:t>
      </w:r>
      <w:r>
        <w:br/>
        <w:t xml:space="preserve">    • correcte toepassing van invoer (bijv. begrip, bronnen, context)</w:t>
      </w:r>
      <w:r>
        <w:br/>
        <w:t xml:space="preserve">  - [ ] Of ze daadwerkelijk worden toegepast bij toetsing (geen dode regels of vergeten voorwaarden).</w:t>
      </w:r>
      <w:r>
        <w:br/>
      </w:r>
      <w:r>
        <w:lastRenderedPageBreak/>
        <w:t xml:space="preserve">  - [ ] Of er dubbele of inconsistente regels zijn (bijv. ARAI-varianten die overlappen met officiële regels).</w:t>
      </w:r>
      <w:r>
        <w:br/>
      </w:r>
      <w:r>
        <w:br/>
        <w:t>2. Verbeteren van bronvermelding bij gegenereerde definities</w:t>
      </w:r>
      <w:r>
        <w:br/>
        <w:t>- [ ] Zorg dat de gegenereerde broninformatie:</w:t>
      </w:r>
      <w:r>
        <w:br/>
        <w:t xml:space="preserve">  - [ ] concreet is (bijv. “Artikel 5, lid 1 sub b van de AVG” i.p.v. “de AVG”).</w:t>
      </w:r>
      <w:r>
        <w:br/>
        <w:t xml:space="preserve">  - [ ] controleerbaar is voor de gebruiker (volledige bronvermelding of verwijzing).</w:t>
      </w:r>
      <w:r>
        <w:br/>
        <w:t xml:space="preserve">  - [ ] nauwkeurig is afgestemd op de gebruikte context (bijv. alleen strafrechtelijke bronnen als context = “Strafrecht”).</w:t>
      </w:r>
      <w:r>
        <w:br/>
      </w:r>
      <w:r>
        <w:br/>
        <w:t>3. Uitbreiding van geraadpleegde bronnen in web_lookup.py</w:t>
      </w:r>
      <w:r>
        <w:br/>
        <w:t>- [ ] Voeg nieuwe, betrouwbare bronnen toe zoals:</w:t>
      </w:r>
      <w:r>
        <w:br/>
        <w:t xml:space="preserve">  - [ ] wetten.nl – inclusief artikelstructuur en opsplitsing naar leden.</w:t>
      </w:r>
      <w:r>
        <w:br/>
        <w:t xml:space="preserve">  - [ ] EUR-Lex.europa.eu – voor EU-verordeningen, richtlijnen, met artikelniveau.</w:t>
      </w:r>
      <w:r>
        <w:br/>
        <w:t xml:space="preserve">  - [ ] Beleidsdocumenten op Rijksoverheid.nl – met filtering op relevant domein.</w:t>
      </w:r>
      <w:r>
        <w:br/>
        <w:t xml:space="preserve">  - [ ] Juridische databanken (indien mogelijk) – via scrapes of SRU-API.</w:t>
      </w:r>
      <w:r>
        <w:br/>
        <w:t xml:space="preserve">  - [ ] Open data van ketenpartners – bijv. OM, DJI, Justid als bruikbare bronnen bestaan.</w:t>
      </w:r>
      <w:r>
        <w:br/>
      </w:r>
      <w:r>
        <w:br/>
        <w:t xml:space="preserve">Laat me </w:t>
      </w:r>
      <w:proofErr w:type="spellStart"/>
      <w:r>
        <w:t>weten</w:t>
      </w:r>
      <w:proofErr w:type="spellEnd"/>
      <w:r>
        <w:t xml:space="preserve"> of </w:t>
      </w:r>
      <w:proofErr w:type="spellStart"/>
      <w:r>
        <w:t>ik</w:t>
      </w:r>
      <w:proofErr w:type="spellEnd"/>
      <w:r>
        <w:t xml:space="preserve"> direct </w:t>
      </w:r>
      <w:proofErr w:type="spellStart"/>
      <w:r>
        <w:t>één</w:t>
      </w:r>
      <w:proofErr w:type="spellEnd"/>
      <w:r>
        <w:t xml:space="preserve"> van de </w:t>
      </w:r>
      <w:proofErr w:type="spellStart"/>
      <w:r>
        <w:t>volgende</w:t>
      </w:r>
      <w:proofErr w:type="spellEnd"/>
      <w:r>
        <w:t xml:space="preserve"> </w:t>
      </w:r>
      <w:proofErr w:type="spellStart"/>
      <w:r>
        <w:t>onderdelen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uitvoeren</w:t>
      </w:r>
      <w:proofErr w:type="spellEnd"/>
      <w:r>
        <w:t>:</w:t>
      </w:r>
      <w:r>
        <w:br/>
        <w:t xml:space="preserve">- [ ] Een </w:t>
      </w:r>
      <w:proofErr w:type="spellStart"/>
      <w:r>
        <w:t>checkscript</w:t>
      </w:r>
      <w:proofErr w:type="spellEnd"/>
      <w:r>
        <w:t xml:space="preserve"> </w:t>
      </w:r>
      <w:proofErr w:type="spellStart"/>
      <w:r>
        <w:t>bouwen</w:t>
      </w:r>
      <w:proofErr w:type="spellEnd"/>
      <w:r>
        <w:t xml:space="preserve"> om </w:t>
      </w:r>
      <w:proofErr w:type="spellStart"/>
      <w:r>
        <w:t>automatisch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detecteren</w:t>
      </w:r>
      <w:proofErr w:type="spellEnd"/>
      <w:r>
        <w:t>:</w:t>
      </w:r>
      <w:r>
        <w:br/>
        <w:t xml:space="preserve">      • </w:t>
      </w:r>
      <w:proofErr w:type="spellStart"/>
      <w:r>
        <w:t>welke</w:t>
      </w:r>
      <w:proofErr w:type="spellEnd"/>
      <w:r>
        <w:t xml:space="preserve"> </w:t>
      </w:r>
      <w:proofErr w:type="spellStart"/>
      <w:r>
        <w:t>toetsregels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toegepast</w:t>
      </w:r>
      <w:proofErr w:type="spellEnd"/>
      <w:r>
        <w:t xml:space="preserve"> in ai_toetser.py</w:t>
      </w:r>
      <w:r>
        <w:br/>
        <w:t xml:space="preserve">      • </w:t>
      </w:r>
      <w:proofErr w:type="spellStart"/>
      <w:r>
        <w:t>welke</w:t>
      </w:r>
      <w:proofErr w:type="spellEnd"/>
      <w:r>
        <w:t xml:space="preserve"> regels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opgenomen</w:t>
      </w:r>
      <w:proofErr w:type="spellEnd"/>
      <w:r>
        <w:t xml:space="preserve"> in de </w:t>
      </w:r>
      <w:proofErr w:type="spellStart"/>
      <w:r>
        <w:t>promptopbouw</w:t>
      </w:r>
      <w:proofErr w:type="spellEnd"/>
      <w:r>
        <w:br/>
        <w:t xml:space="preserve">- [ ] De web_lookup.py module </w:t>
      </w:r>
      <w:proofErr w:type="spellStart"/>
      <w:r>
        <w:t>uitbreiden</w:t>
      </w:r>
      <w:proofErr w:type="spellEnd"/>
      <w:r>
        <w:t xml:space="preserve"> met scraping/parsing van:</w:t>
      </w:r>
      <w:r>
        <w:br/>
        <w:t xml:space="preserve">      • wetten.nl</w:t>
      </w:r>
      <w:r>
        <w:br/>
        <w:t xml:space="preserve">      • EUR-Lex (EU-</w:t>
      </w:r>
      <w:proofErr w:type="spellStart"/>
      <w:r>
        <w:t>wetgeving</w:t>
      </w:r>
      <w:proofErr w:type="spellEnd"/>
      <w:r>
        <w:t>)</w:t>
      </w:r>
      <w:r>
        <w:br/>
        <w:t xml:space="preserve">- [ ] Een </w:t>
      </w:r>
      <w:proofErr w:type="spellStart"/>
      <w:r>
        <w:t>voorbeeld</w:t>
      </w:r>
      <w:proofErr w:type="spellEnd"/>
      <w:r>
        <w:t xml:space="preserve"> prompt </w:t>
      </w:r>
      <w:proofErr w:type="spellStart"/>
      <w:r>
        <w:t>en</w:t>
      </w:r>
      <w:proofErr w:type="spellEnd"/>
      <w:r>
        <w:t xml:space="preserve"> </w:t>
      </w:r>
      <w:proofErr w:type="spellStart"/>
      <w:r>
        <w:t>bronvermelding</w:t>
      </w:r>
      <w:proofErr w:type="spellEnd"/>
      <w:r>
        <w:t xml:space="preserve"> </w:t>
      </w:r>
      <w:proofErr w:type="spellStart"/>
      <w:r>
        <w:t>maken</w:t>
      </w:r>
      <w:proofErr w:type="spellEnd"/>
      <w:r>
        <w:t xml:space="preserve"> met:</w:t>
      </w:r>
      <w:r>
        <w:br/>
        <w:t xml:space="preserve">      • </w:t>
      </w:r>
      <w:proofErr w:type="spellStart"/>
      <w:r>
        <w:t>correcte</w:t>
      </w:r>
      <w:proofErr w:type="spellEnd"/>
      <w:r>
        <w:t xml:space="preserve"> </w:t>
      </w:r>
      <w:proofErr w:type="spellStart"/>
      <w:r>
        <w:t>vermelding</w:t>
      </w:r>
      <w:proofErr w:type="spellEnd"/>
      <w:r>
        <w:t xml:space="preserve"> op </w:t>
      </w:r>
      <w:proofErr w:type="spellStart"/>
      <w:r>
        <w:t>artikelniveau</w:t>
      </w:r>
      <w:proofErr w:type="spellEnd"/>
      <w:r>
        <w:br/>
        <w:t xml:space="preserve">      • </w:t>
      </w:r>
      <w:proofErr w:type="spellStart"/>
      <w:r>
        <w:t>zoals</w:t>
      </w:r>
      <w:proofErr w:type="spellEnd"/>
      <w:r>
        <w:t xml:space="preserve">: “Artikel 4, lid 2 van de AVG </w:t>
      </w:r>
      <w:proofErr w:type="spellStart"/>
      <w:r>
        <w:t>definieert</w:t>
      </w:r>
      <w:proofErr w:type="spellEnd"/>
      <w:r>
        <w:t xml:space="preserve"> </w:t>
      </w:r>
      <w:proofErr w:type="spellStart"/>
      <w:r>
        <w:t>verwerking</w:t>
      </w:r>
      <w:proofErr w:type="spellEnd"/>
      <w:r>
        <w:t xml:space="preserve"> </w:t>
      </w:r>
      <w:proofErr w:type="spellStart"/>
      <w:r>
        <w:t>als</w:t>
      </w:r>
      <w:proofErr w:type="spellEnd"/>
      <w:r>
        <w:t>...”</w:t>
      </w:r>
      <w:r w:rsidR="006E5AB7">
        <w:br/>
      </w:r>
      <w:r w:rsidR="006E5AB7">
        <w:br/>
      </w:r>
    </w:p>
    <w:sectPr w:rsidR="00B844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4635985">
    <w:abstractNumId w:val="8"/>
  </w:num>
  <w:num w:numId="2" w16cid:durableId="39860442">
    <w:abstractNumId w:val="6"/>
  </w:num>
  <w:num w:numId="3" w16cid:durableId="1471745945">
    <w:abstractNumId w:val="5"/>
  </w:num>
  <w:num w:numId="4" w16cid:durableId="1538199406">
    <w:abstractNumId w:val="4"/>
  </w:num>
  <w:num w:numId="5" w16cid:durableId="1447307338">
    <w:abstractNumId w:val="7"/>
  </w:num>
  <w:num w:numId="6" w16cid:durableId="352072965">
    <w:abstractNumId w:val="3"/>
  </w:num>
  <w:num w:numId="7" w16cid:durableId="1504542151">
    <w:abstractNumId w:val="2"/>
  </w:num>
  <w:num w:numId="8" w16cid:durableId="1645158686">
    <w:abstractNumId w:val="1"/>
  </w:num>
  <w:num w:numId="9" w16cid:durableId="1264150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5AB7"/>
    <w:rsid w:val="009D664E"/>
    <w:rsid w:val="00AA1D8D"/>
    <w:rsid w:val="00B47730"/>
    <w:rsid w:val="00B61A50"/>
    <w:rsid w:val="00B844A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936935"/>
  <w14:defaultImageDpi w14:val="300"/>
  <w15:docId w15:val="{9F606903-461D-FF41-8268-E52CE202E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641</Words>
  <Characters>3529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lehnen</cp:lastModifiedBy>
  <cp:revision>2</cp:revision>
  <dcterms:created xsi:type="dcterms:W3CDTF">2013-12-23T23:15:00Z</dcterms:created>
  <dcterms:modified xsi:type="dcterms:W3CDTF">2025-06-13T12:46:00Z</dcterms:modified>
  <cp:category/>
</cp:coreProperties>
</file>