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314" w:lineRule="exact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eastAsia="CQ7vyHoF+DengXian" w:cs="Calibri"/>
          <w:b/>
          <w:color w:val="000000"/>
          <w:sz w:val="32"/>
        </w:rPr>
        <w:t>Spinan</w:t>
      </w:r>
      <w:r>
        <w:rPr>
          <w:rFonts w:ascii="Calibri" w:hAnsi="Calibri" w:eastAsia="CQ7vyHoF+DengXian" w:cs="Calibri"/>
          <w:b/>
          <w:color w:val="000000"/>
          <w:spacing w:val="74"/>
          <w:sz w:val="32"/>
        </w:rPr>
        <w:t>d压测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 xml:space="preserve">Test steps: 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一、直接 read/write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将 testdd.sh 放到 microSD 卡，并接入板端卡槽，mount microSD卡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。</w:t>
      </w:r>
    </w:p>
    <w:p>
      <w:pPr>
        <w:widowControl/>
        <w:autoSpaceDE w:val="0"/>
        <w:autoSpaceDN w:val="0"/>
        <w:spacing w:before="16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527431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z w:val="22"/>
          <w:szCs w:val="22"/>
        </w:rPr>
      </w:pPr>
      <w:r>
        <w:rPr>
          <w:rFonts w:ascii="Calibri" w:hAnsi="Calibri" w:eastAsia="CQ7vyHoF+DengXian" w:cs="Calibri"/>
          <w:color w:val="000000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运行 testdd.sh。</w:t>
      </w:r>
    </w:p>
    <w:p>
      <w:pPr>
        <w:widowControl/>
        <w:autoSpaceDE w:val="0"/>
        <w:autoSpaceDN w:val="0"/>
        <w:spacing w:before="66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drawing>
          <wp:inline distT="0" distB="0" distL="0" distR="0">
            <wp:extent cx="5274310" cy="372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z w:val="22"/>
          <w:szCs w:val="22"/>
        </w:rPr>
        <w:t>3、</w:t>
      </w:r>
      <w:r>
        <w:rPr>
          <w:rFonts w:ascii="Calibri" w:hAnsi="Calibri" w:cs="Calibri"/>
          <w:sz w:val="22"/>
          <w:szCs w:val="22"/>
        </w:rPr>
        <w:t>跑完脚本系统正常，dd file 过程数据读写正常、重开机 log 正常即可表明测试成功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。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二、read/write 过程断电开关机 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把testdd.sh 拷贝到 /mnt/system/etc/init.d/，并修改名称为 S30_Power_loss.sh，开机后会自动运行此脚本。</w:t>
      </w:r>
    </w:p>
    <w:p>
      <w:pPr>
        <w:widowControl/>
        <w:autoSpaceDE w:val="0"/>
        <w:autoSpaceDN w:val="0"/>
        <w:spacing w:before="6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527431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开机后在 dd file 时断电（eg.采用继电器,On:45s &amp; Off:5s）。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>Note</w:t>
      </w:r>
      <w:r>
        <w:rPr>
          <w:rFonts w:ascii="Calibri" w:hAnsi="Calibri" w:eastAsia="宋体" w:cs="Calibri"/>
          <w:b/>
          <w:color w:val="000000"/>
          <w:spacing w:val="2"/>
          <w:sz w:val="22"/>
          <w:szCs w:val="22"/>
        </w:rPr>
        <w:t>：</w:t>
      </w: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br w:type="textWrapping"/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检查在断电开机过程 log 是否正常、dd file 过程数据读写是否正常。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rPr>
          <w:rFonts w:hint="default" w:ascii="Calibri" w:hAnsi="Calibri" w:cs="Calibri" w:eastAsiaTheme="minorEastAsia"/>
          <w:color w:val="000000"/>
          <w:spacing w:val="2"/>
          <w:sz w:val="22"/>
          <w:szCs w:val="22"/>
          <w:lang w:val="en-US" w:eastAsia="zh-CN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断电开机压测 2500 次以上。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ascii="Calibri" w:hAnsi="Calibri" w:cs="Calibri"/>
          <w:sz w:val="22"/>
          <w:szCs w:val="22"/>
        </w:rPr>
      </w:pPr>
    </w:p>
    <w:sectPr>
      <w:pgSz w:w="11904" w:h="16840"/>
      <w:pgMar w:top="798" w:right="1440" w:bottom="1328" w:left="1440" w:header="720" w:footer="720" w:gutter="0"/>
      <w:cols w:equalWidth="0" w:num="1">
        <w:col w:w="902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Q7vyHoF+DengXian">
    <w:altName w:val="微软雅黑"/>
    <w:panose1 w:val="00000000000000000000"/>
    <w:charset w:val="0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3B3B9A"/>
    <w:rsid w:val="003B3B9A"/>
    <w:rsid w:val="006C3365"/>
    <w:rsid w:val="007A6896"/>
    <w:rsid w:val="009B20DA"/>
    <w:rsid w:val="00B34307"/>
    <w:rsid w:val="00BB753B"/>
    <w:rsid w:val="00E42B1A"/>
    <w:rsid w:val="23DE334F"/>
    <w:rsid w:val="5CA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326</Characters>
  <Lines>2</Lines>
  <Paragraphs>1</Paragraphs>
  <TotalTime>14</TotalTime>
  <ScaleCrop>false</ScaleCrop>
  <LinksUpToDate>false</LinksUpToDate>
  <CharactersWithSpaces>357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2024-06-07T08:32:00Z</dcterms:created>
  <dc:creator>Administrator</dc:creator>
  <cp:lastModifiedBy>Dr.Jolin</cp:lastModifiedBy>
  <dcterms:modified xsi:type="dcterms:W3CDTF">2024-07-10T05:42:02Z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825D828DD93D42A79F3685F7B5DEA3C9_12</vt:lpwstr>
  </property>
</Properties>
</file>