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A23F05" w:rsidP="00A23F05">
      <w:r>
        <w:rPr>
          <w:noProof/>
        </w:rPr>
        <w:drawing>
          <wp:inline distT="0" distB="0" distL="0" distR="0" wp14:anchorId="6B816BC1" wp14:editId="5F0FC4A5">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A23F05" w:rsidRPr="00913C79" w:rsidRDefault="00A23F05" w:rsidP="00A23F05"/>
    <w:p w:rsidR="00A23F05" w:rsidRPr="00913C79" w:rsidRDefault="00A23F05" w:rsidP="00A23F05"/>
    <w:p w:rsidR="00A23F05" w:rsidRPr="003F61A2" w:rsidRDefault="005F2902"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5F2902" w:rsidP="00FE56CD">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FE56CD">
        <w:t xml:space="preserve"> Fix 44</w:t>
      </w:r>
      <w:r w:rsidR="00FE56CD">
        <w:tab/>
      </w:r>
    </w:p>
    <w:p w:rsidR="00A23F05" w:rsidRDefault="00A23F05" w:rsidP="00A23F05">
      <w:pPr>
        <w:pStyle w:val="ProcedureLine"/>
      </w:pPr>
      <w:r>
        <w:lastRenderedPageBreak/>
        <w:t>Table of Contents</w:t>
      </w:r>
    </w:p>
    <w:p w:rsidR="00A23F05" w:rsidRDefault="00A23F05" w:rsidP="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Pr>
          <w:noProof/>
        </w:rPr>
        <w:t>2.</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_Toc434828420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B2819">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B2819">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34828420"/>
      <w:r w:rsidRPr="00EA3636">
        <w:lastRenderedPageBreak/>
        <w:t>Introduction</w:t>
      </w:r>
      <w:bookmarkEnd w:id="0"/>
      <w:r w:rsidRPr="00EA3636">
        <w:t xml:space="preserve"> </w:t>
      </w:r>
    </w:p>
    <w:p w:rsidR="00A23F05" w:rsidRPr="00EA3636" w:rsidRDefault="00A23F05" w:rsidP="00A23F05">
      <w:r w:rsidRPr="00EA3636">
        <w:t xml:space="preserve">This document defines the changes made to the </w:t>
      </w:r>
      <w:r w:rsidR="005F2902">
        <w:fldChar w:fldCharType="begin"/>
      </w:r>
      <w:r w:rsidR="005F2902">
        <w:instrText xml:space="preserve"> DOCPROPERTY  $Product$  \* MERGEFORMAT </w:instrText>
      </w:r>
      <w:r w:rsidR="005F2902">
        <w:fldChar w:fldCharType="separate"/>
      </w:r>
      <w:r>
        <w:t>Network Manager</w:t>
      </w:r>
      <w:r w:rsidR="005F2902">
        <w:fldChar w:fldCharType="end"/>
      </w:r>
      <w:r>
        <w:fldChar w:fldCharType="begin"/>
      </w:r>
      <w:r>
        <w:instrText xml:space="preserve"> SUBJECT   \* MERGEFORMAT </w:instrText>
      </w:r>
      <w:r>
        <w:fldChar w:fldCharType="end"/>
      </w:r>
      <w:r>
        <w:t xml:space="preserve"> </w:t>
      </w:r>
      <w:r w:rsidRPr="00EA3636">
        <w:t xml:space="preserve">product for </w:t>
      </w:r>
      <w:r w:rsidR="005F2902">
        <w:fldChar w:fldCharType="begin"/>
      </w:r>
      <w:r w:rsidR="005F2902">
        <w:instrText xml:space="preserve"> DOCPROPERTY  "$Base Release$"  \* MERGEFORMAT </w:instrText>
      </w:r>
      <w:r w:rsidR="005F2902">
        <w:fldChar w:fldCharType="separate"/>
      </w:r>
      <w:r>
        <w:t>4.7.0.0</w:t>
      </w:r>
      <w:r w:rsidR="005F2902">
        <w:fldChar w:fldCharType="end"/>
      </w:r>
      <w:r w:rsidR="004C6D02">
        <w:t xml:space="preserve"> Fix 44</w:t>
      </w:r>
      <w:r>
        <w:t xml:space="preserve"> </w:t>
      </w:r>
      <w:r w:rsidRPr="00EA3636">
        <w:t xml:space="preserve">and is specifically targeted at end users. </w:t>
      </w:r>
    </w:p>
    <w:p w:rsidR="00A23F05" w:rsidRDefault="00A23F05" w:rsidP="00A23F05">
      <w:r w:rsidRPr="00EA3636">
        <w:t>After reading through this document, should you have any further training or consultancy requirements then please contact your Bentle</w:t>
      </w:r>
      <w:r w:rsidR="004C6D02">
        <w:t>y</w:t>
      </w:r>
      <w:r w:rsidRPr="00EA3636">
        <w:t xml:space="preserve">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5F2902"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code to generate aggregated spatial layers for asset data.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4C6D02" w:rsidP="004C6D02">
            <w:pPr>
              <w:pStyle w:val="TableText"/>
            </w:pPr>
            <w:r>
              <w:t>NM3 fix 31 must be applied – fix 44 is an update to fix 31</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Ensure that the system is not in use before upgrading with this fix release. See note earlier on how important this is.</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5F2902">
              <w:fldChar w:fldCharType="begin"/>
            </w:r>
            <w:r w:rsidR="005F2902">
              <w:instrText xml:space="preserve"> DOCPROPERTY  "$Bentley Select Release$"  \* MERGE</w:instrText>
            </w:r>
            <w:r w:rsidR="005F2902">
              <w:instrText xml:space="preserve">FORMAT </w:instrText>
            </w:r>
            <w:r w:rsidR="005F2902">
              <w:fldChar w:fldCharType="separate"/>
            </w:r>
            <w:r w:rsidR="00F80CF6" w:rsidRPr="00F80CF6">
              <w:rPr>
                <w:sz w:val="16"/>
                <w:szCs w:val="16"/>
              </w:rPr>
              <w:t>exnm04070001en_updt44</w:t>
            </w:r>
            <w:r w:rsidR="005F2902">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5F2902">
              <w:fldChar w:fldCharType="begin"/>
            </w:r>
            <w:r w:rsidR="005F2902">
              <w:instrText xml:space="preserve"> DOCPROPERTY  "$Install SQL Script$"  \* MERGEF</w:instrText>
            </w:r>
            <w:r w:rsidR="005F2902">
              <w:instrText xml:space="preserve">ORMAT </w:instrText>
            </w:r>
            <w:r w:rsidR="005F2902">
              <w:fldChar w:fldCharType="separate"/>
            </w:r>
            <w:r w:rsidR="004C6D02" w:rsidRPr="004C6D02">
              <w:rPr>
                <w:szCs w:val="16"/>
              </w:rPr>
              <w:t>exnm04070001en_updt44.sql</w:t>
            </w:r>
            <w:r w:rsidR="005F2902">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A23F05" w:rsidP="00186C6C">
            <w:pPr>
              <w:pStyle w:val="TableText"/>
            </w:pPr>
            <w:r>
              <w:t>See the notes below</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34828422"/>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4C6D02" w:rsidP="004C6D02">
            <w:pPr>
              <w:pStyle w:val="TableText"/>
              <w:rPr>
                <w:rStyle w:val="TableTitleline"/>
                <w:b w:val="0"/>
                <w:bCs w:val="0"/>
                <w:i w:val="0"/>
                <w:iCs w:val="0"/>
              </w:rPr>
            </w:pPr>
            <w:r>
              <w:rPr>
                <w:rStyle w:val="TableTitleline"/>
                <w:b w:val="0"/>
                <w:bCs w:val="0"/>
                <w:i w:val="0"/>
                <w:iCs w:val="0"/>
              </w:rPr>
              <w:t>exnm04070001</w:t>
            </w:r>
            <w:r w:rsidR="00181B61">
              <w:rPr>
                <w:rStyle w:val="TableTitleline"/>
                <w:b w:val="0"/>
                <w:bCs w:val="0"/>
                <w:i w:val="0"/>
                <w:iCs w:val="0"/>
              </w:rPr>
              <w:t>e</w:t>
            </w:r>
            <w:r w:rsidR="00A23F05">
              <w:rPr>
                <w:rStyle w:val="TableTitleline"/>
                <w:b w:val="0"/>
                <w:bCs w:val="0"/>
                <w:i w:val="0"/>
                <w:iCs w:val="0"/>
              </w:rPr>
              <w:t>n_updt4</w:t>
            </w:r>
            <w:r>
              <w:rPr>
                <w:rStyle w:val="TableTitleline"/>
                <w:b w:val="0"/>
                <w:bCs w:val="0"/>
                <w:i w:val="0"/>
                <w:iCs w:val="0"/>
              </w:rPr>
              <w:t>4</w:t>
            </w:r>
            <w:r w:rsidR="00A23F05">
              <w:rPr>
                <w:rStyle w:val="TableTitleline"/>
                <w:b w:val="0"/>
                <w:bCs w:val="0"/>
                <w:i w:val="0"/>
                <w:iCs w:val="0"/>
              </w:rPr>
              <w:t>.sql</w:t>
            </w:r>
          </w:p>
        </w:tc>
        <w:tc>
          <w:tcPr>
            <w:tcW w:w="7022" w:type="dxa"/>
            <w:shd w:val="clear" w:color="auto" w:fill="FFFFFF" w:themeFill="background1"/>
          </w:tcPr>
          <w:p w:rsidR="00A23F05" w:rsidRPr="00EB25B7" w:rsidRDefault="00A8352B"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4C6D02" w:rsidP="00186C6C">
            <w:pPr>
              <w:pStyle w:val="TableText"/>
              <w:rPr>
                <w:rStyle w:val="TableTitleline"/>
                <w:b w:val="0"/>
                <w:bCs w:val="0"/>
                <w:i w:val="0"/>
                <w:iCs w:val="0"/>
              </w:rPr>
            </w:pPr>
            <w:r>
              <w:rPr>
                <w:rStyle w:val="TableTitleline"/>
                <w:b w:val="0"/>
                <w:bCs w:val="0"/>
                <w:i w:val="0"/>
                <w:iCs w:val="0"/>
              </w:rPr>
              <w:t>log_nm_4700_fix44</w:t>
            </w:r>
            <w:r w:rsidR="00A23F05">
              <w:rPr>
                <w:rStyle w:val="TableTitleline"/>
                <w:b w:val="0"/>
                <w:bCs w:val="0"/>
                <w:i w:val="0"/>
                <w:iCs w:val="0"/>
              </w:rPr>
              <w:t>.sql</w:t>
            </w:r>
          </w:p>
        </w:tc>
        <w:tc>
          <w:tcPr>
            <w:tcW w:w="7022" w:type="dxa"/>
            <w:shd w:val="clear" w:color="auto" w:fill="FFFFFF" w:themeFill="background1"/>
          </w:tcPr>
          <w:p w:rsidR="00A23F05" w:rsidRPr="00EB25B7" w:rsidRDefault="000A3150" w:rsidP="00186C6C">
            <w:pPr>
              <w:pStyle w:val="TableText"/>
            </w:pPr>
            <w:r>
              <w:t>1.0</w:t>
            </w:r>
            <w:bookmarkStart w:id="3" w:name="_GoBack"/>
            <w:bookmarkEnd w:id="3"/>
          </w:p>
        </w:tc>
      </w:tr>
      <w:tr w:rsidR="00A23F05" w:rsidRPr="00EA3636" w:rsidTr="00186C6C">
        <w:trPr>
          <w:trHeight w:val="181"/>
        </w:trPr>
        <w:tc>
          <w:tcPr>
            <w:tcW w:w="3256" w:type="dxa"/>
            <w:shd w:val="clear" w:color="auto" w:fill="FFFFFF" w:themeFill="background1"/>
          </w:tcPr>
          <w:p w:rsidR="00A23F05" w:rsidRDefault="004C6D02" w:rsidP="004C6D02">
            <w:pPr>
              <w:pStyle w:val="TableText"/>
              <w:rPr>
                <w:rStyle w:val="TableTitleline"/>
                <w:b w:val="0"/>
                <w:bCs w:val="0"/>
                <w:i w:val="0"/>
                <w:iCs w:val="0"/>
              </w:rPr>
            </w:pPr>
            <w:r>
              <w:rPr>
                <w:rStyle w:val="TableTitleline"/>
                <w:b w:val="0"/>
                <w:bCs w:val="0"/>
                <w:i w:val="0"/>
                <w:iCs w:val="0"/>
              </w:rPr>
              <w:t xml:space="preserve">nm3ausec.pkw </w:t>
            </w:r>
          </w:p>
        </w:tc>
        <w:tc>
          <w:tcPr>
            <w:tcW w:w="7022" w:type="dxa"/>
            <w:shd w:val="clear" w:color="auto" w:fill="FFFFFF" w:themeFill="background1"/>
          </w:tcPr>
          <w:p w:rsidR="00A23F05" w:rsidRPr="00EB25B7" w:rsidRDefault="004C6D02" w:rsidP="00186C6C">
            <w:pPr>
              <w:pStyle w:val="TableText"/>
            </w:pPr>
            <w:r>
              <w:t>2.14</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34828423"/>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EB25B7" w:rsidRDefault="00CD6DB8" w:rsidP="00186C6C">
            <w:pPr>
              <w:pStyle w:val="TableText"/>
              <w:rPr>
                <w:rStyle w:val="TableTitleline"/>
                <w:b w:val="0"/>
                <w:bCs w:val="0"/>
                <w:i w:val="0"/>
                <w:iCs w:val="0"/>
              </w:rPr>
            </w:pPr>
            <w:r>
              <w:rPr>
                <w:rStyle w:val="TableTitleline"/>
                <w:b w:val="0"/>
                <w:bCs w:val="0"/>
                <w:i w:val="0"/>
                <w:iCs w:val="0"/>
              </w:rPr>
              <w:t xml:space="preserve">Defect </w:t>
            </w:r>
            <w:r>
              <w:rPr>
                <w:rFonts w:cs="Arial"/>
              </w:rPr>
              <w:t>488705</w:t>
            </w:r>
            <w:r>
              <w:rPr>
                <w:rFonts w:cs="Arial"/>
              </w:rPr>
              <w:t xml:space="preserve"> </w:t>
            </w:r>
            <w:r w:rsidRPr="00CD6DB8">
              <w:rPr>
                <w:rFonts w:cs="Arial"/>
                <w:szCs w:val="16"/>
              </w:rPr>
              <w:t xml:space="preserve">- </w:t>
            </w:r>
            <w:r w:rsidRPr="00CD6DB8">
              <w:rPr>
                <w:rStyle w:val="info-text"/>
                <w:rFonts w:cs="Arial"/>
                <w:color w:val="000000"/>
                <w:szCs w:val="16"/>
              </w:rPr>
              <w:t>Admin Unit security fails to allow asset placement when two or more exclusive admin units of different types exist over the placement extent</w:t>
            </w:r>
          </w:p>
        </w:tc>
        <w:tc>
          <w:tcPr>
            <w:tcW w:w="2070" w:type="dxa"/>
            <w:shd w:val="clear" w:color="auto" w:fill="FFFFFF" w:themeFill="background1"/>
          </w:tcPr>
          <w:p w:rsidR="00A23F05" w:rsidRPr="00EB25B7" w:rsidRDefault="00CD6DB8" w:rsidP="00186C6C">
            <w:pPr>
              <w:pStyle w:val="TableText"/>
            </w:pPr>
            <w:r>
              <w:t>488705</w:t>
            </w:r>
          </w:p>
        </w:tc>
        <w:tc>
          <w:tcPr>
            <w:tcW w:w="2243" w:type="dxa"/>
            <w:shd w:val="clear" w:color="auto" w:fill="FFFFFF" w:themeFill="background1"/>
          </w:tcPr>
          <w:p w:rsidR="00A23F05" w:rsidRPr="00EB25B7" w:rsidRDefault="00A23F05" w:rsidP="00186C6C">
            <w:pPr>
              <w:pStyle w:val="TableText"/>
            </w:pPr>
          </w:p>
        </w:tc>
      </w:tr>
    </w:tbl>
    <w:p w:rsidR="00A23F05" w:rsidRDefault="00A23F05" w:rsidP="00A23F05">
      <w:pPr>
        <w:rPr>
          <w:rFonts w:ascii="Calibri" w:hAnsi="Calibri" w:cs="Calibri"/>
          <w:sz w:val="16"/>
          <w:szCs w:val="16"/>
        </w:rPr>
      </w:pPr>
    </w:p>
    <w:p w:rsidR="00CD6DB8" w:rsidRDefault="00CD6DB8" w:rsidP="00A23F05">
      <w:pPr>
        <w:rPr>
          <w:rFonts w:ascii="Calibri" w:hAnsi="Calibri" w:cs="Calibri"/>
        </w:rPr>
      </w:pPr>
      <w:r>
        <w:rPr>
          <w:rFonts w:ascii="Calibri" w:hAnsi="Calibri" w:cs="Calibri"/>
        </w:rPr>
        <w:t>This defect relates to admin-unit security when assets from two or more exclusive admin-types exist over an area of network. The placement of an asset was prevented with the error:</w:t>
      </w:r>
    </w:p>
    <w:p w:rsidR="00CD6DB8" w:rsidRDefault="00CD6DB8" w:rsidP="00CD6DB8">
      <w:pPr>
        <w:pStyle w:val="NoSpacing"/>
      </w:pPr>
      <w:r>
        <w:t>ORA</w:t>
      </w:r>
      <w:r>
        <w:rPr>
          <w:color w:val="0000FF"/>
        </w:rPr>
        <w:t>-</w:t>
      </w:r>
      <w:r>
        <w:rPr>
          <w:color w:val="800000"/>
        </w:rPr>
        <w:t>20000</w:t>
      </w:r>
      <w:r>
        <w:rPr>
          <w:color w:val="0000FF"/>
        </w:rPr>
        <w:t>:</w:t>
      </w:r>
      <w:r>
        <w:t xml:space="preserve"> NET</w:t>
      </w:r>
      <w:r>
        <w:rPr>
          <w:color w:val="0000FF"/>
        </w:rPr>
        <w:t>-</w:t>
      </w:r>
      <w:r>
        <w:rPr>
          <w:color w:val="800000"/>
        </w:rPr>
        <w:t>0234</w:t>
      </w:r>
      <w:r>
        <w:rPr>
          <w:color w:val="0000FF"/>
        </w:rPr>
        <w:t>:</w:t>
      </w:r>
      <w:r>
        <w:t xml:space="preserve"> </w:t>
      </w:r>
      <w:r>
        <w:rPr>
          <w:color w:val="0000FF"/>
        </w:rPr>
        <w:t>Location</w:t>
      </w:r>
      <w:r>
        <w:t xml:space="preserve"> has already been designated </w:t>
      </w:r>
      <w:r>
        <w:rPr>
          <w:color w:val="0000FF"/>
        </w:rPr>
        <w:t>to</w:t>
      </w:r>
      <w:r>
        <w:t xml:space="preserve"> another </w:t>
      </w:r>
      <w:r>
        <w:rPr>
          <w:color w:val="0000FF"/>
        </w:rPr>
        <w:t>admin</w:t>
      </w:r>
      <w:r>
        <w:t xml:space="preserve"> unit </w:t>
      </w:r>
      <w:r>
        <w:rPr>
          <w:color w:val="0000FF"/>
        </w:rPr>
        <w:t>of</w:t>
      </w:r>
      <w:r>
        <w:t xml:space="preserve"> this </w:t>
      </w:r>
      <w:r>
        <w:rPr>
          <w:color w:val="0000FF"/>
        </w:rPr>
        <w:t>type:</w:t>
      </w:r>
      <w:r>
        <w:t xml:space="preserve"> A02</w:t>
      </w:r>
    </w:p>
    <w:p w:rsidR="00CD6DB8" w:rsidRDefault="00CD6DB8" w:rsidP="00CD6DB8">
      <w:pPr>
        <w:pStyle w:val="NoSpacing"/>
      </w:pPr>
      <w:r>
        <w:t>ORA</w:t>
      </w:r>
      <w:r>
        <w:rPr>
          <w:color w:val="0000FF"/>
        </w:rPr>
        <w:t>-</w:t>
      </w:r>
      <w:r>
        <w:rPr>
          <w:color w:val="800000"/>
        </w:rPr>
        <w:t>06512</w:t>
      </w:r>
      <w:r>
        <w:rPr>
          <w:color w:val="0000FF"/>
        </w:rPr>
        <w:t>:</w:t>
      </w:r>
      <w:r>
        <w:t xml:space="preserve"> </w:t>
      </w:r>
      <w:r>
        <w:rPr>
          <w:color w:val="0000FF"/>
        </w:rPr>
        <w:t>at</w:t>
      </w:r>
      <w:r>
        <w:t xml:space="preserve"> </w:t>
      </w:r>
      <w:r>
        <w:rPr>
          <w:color w:val="FF0000"/>
        </w:rPr>
        <w:t>"HIGHWAYS.HIG"</w:t>
      </w:r>
      <w:r>
        <w:rPr>
          <w:color w:val="0000FF"/>
        </w:rPr>
        <w:t>,</w:t>
      </w:r>
      <w:r>
        <w:t xml:space="preserve"> line </w:t>
      </w:r>
      <w:r>
        <w:rPr>
          <w:color w:val="800000"/>
        </w:rPr>
        <w:t>1464</w:t>
      </w:r>
    </w:p>
    <w:p w:rsidR="00CD6DB8" w:rsidRDefault="00CD6DB8" w:rsidP="00CD6DB8">
      <w:pPr>
        <w:pStyle w:val="NoSpacing"/>
      </w:pPr>
      <w:r>
        <w:t>ORA</w:t>
      </w:r>
      <w:r>
        <w:rPr>
          <w:color w:val="0000FF"/>
        </w:rPr>
        <w:t>-</w:t>
      </w:r>
      <w:r>
        <w:rPr>
          <w:color w:val="800000"/>
        </w:rPr>
        <w:t>06512</w:t>
      </w:r>
      <w:r>
        <w:rPr>
          <w:color w:val="0000FF"/>
        </w:rPr>
        <w:t>:</w:t>
      </w:r>
      <w:r>
        <w:t xml:space="preserve"> </w:t>
      </w:r>
      <w:r>
        <w:rPr>
          <w:color w:val="0000FF"/>
        </w:rPr>
        <w:t>at</w:t>
      </w:r>
      <w:r>
        <w:t xml:space="preserve"> </w:t>
      </w:r>
      <w:r>
        <w:rPr>
          <w:color w:val="FF0000"/>
        </w:rPr>
        <w:t>"HIGHWAYS.NM3AUSEC"</w:t>
      </w:r>
      <w:r>
        <w:rPr>
          <w:color w:val="0000FF"/>
        </w:rPr>
        <w:t>,</w:t>
      </w:r>
      <w:r>
        <w:t xml:space="preserve"> line </w:t>
      </w:r>
      <w:r>
        <w:rPr>
          <w:color w:val="800000"/>
        </w:rPr>
        <w:t>509</w:t>
      </w:r>
    </w:p>
    <w:p w:rsidR="00CD6DB8" w:rsidRDefault="00CD6DB8" w:rsidP="00CD6DB8">
      <w:pPr>
        <w:pStyle w:val="NoSpacing"/>
      </w:pPr>
      <w:r>
        <w:t>ORA</w:t>
      </w:r>
      <w:r>
        <w:rPr>
          <w:color w:val="0000FF"/>
        </w:rPr>
        <w:t>-</w:t>
      </w:r>
      <w:r>
        <w:rPr>
          <w:color w:val="800000"/>
        </w:rPr>
        <w:t>06512</w:t>
      </w:r>
      <w:r>
        <w:rPr>
          <w:color w:val="0000FF"/>
        </w:rPr>
        <w:t>:</w:t>
      </w:r>
      <w:r>
        <w:t xml:space="preserve"> </w:t>
      </w:r>
      <w:r>
        <w:rPr>
          <w:color w:val="0000FF"/>
        </w:rPr>
        <w:t>at</w:t>
      </w:r>
      <w:r>
        <w:t xml:space="preserve"> </w:t>
      </w:r>
      <w:r>
        <w:rPr>
          <w:color w:val="FF0000"/>
        </w:rPr>
        <w:t>"HIGHWAYS.NM_MEMBERS_ALL_CHECK_AU_SEC"</w:t>
      </w:r>
      <w:r>
        <w:rPr>
          <w:color w:val="0000FF"/>
        </w:rPr>
        <w:t>,</w:t>
      </w:r>
      <w:r>
        <w:t xml:space="preserve"> line </w:t>
      </w:r>
      <w:r>
        <w:rPr>
          <w:color w:val="800000"/>
        </w:rPr>
        <w:t>18</w:t>
      </w:r>
    </w:p>
    <w:p w:rsidR="00CD6DB8" w:rsidRDefault="00CD6DB8" w:rsidP="00CD6DB8">
      <w:pPr>
        <w:pStyle w:val="NoSpacing"/>
      </w:pPr>
      <w:r>
        <w:t>ORA</w:t>
      </w:r>
      <w:r>
        <w:rPr>
          <w:color w:val="0000FF"/>
        </w:rPr>
        <w:t>-</w:t>
      </w:r>
      <w:r>
        <w:rPr>
          <w:color w:val="800000"/>
        </w:rPr>
        <w:t>04088</w:t>
      </w:r>
      <w:r>
        <w:rPr>
          <w:color w:val="0000FF"/>
        </w:rPr>
        <w:t>:</w:t>
      </w:r>
      <w:r>
        <w:t xml:space="preserve"> </w:t>
      </w:r>
      <w:r>
        <w:rPr>
          <w:color w:val="0000FF"/>
        </w:rPr>
        <w:t>error</w:t>
      </w:r>
      <w:r>
        <w:t xml:space="preserve"> during execution </w:t>
      </w:r>
      <w:r>
        <w:rPr>
          <w:color w:val="0000FF"/>
        </w:rPr>
        <w:t>of</w:t>
      </w:r>
      <w:r>
        <w:t xml:space="preserve"> </w:t>
      </w:r>
      <w:r>
        <w:rPr>
          <w:color w:val="0000FF"/>
        </w:rPr>
        <w:t>trigger</w:t>
      </w:r>
      <w:r>
        <w:t xml:space="preserve"> </w:t>
      </w:r>
      <w:r>
        <w:rPr>
          <w:color w:val="FF0000"/>
        </w:rPr>
        <w:t>'HIGHWAYS.NM_MEMBERS_ALL_CHECK_AU_SEC'</w:t>
      </w:r>
    </w:p>
    <w:p w:rsidR="00CD6DB8" w:rsidRDefault="00CD6DB8" w:rsidP="00CD6DB8">
      <w:pPr>
        <w:pStyle w:val="NoSpacing"/>
      </w:pPr>
      <w:r>
        <w:rPr>
          <w:sz w:val="20"/>
          <w:szCs w:val="20"/>
        </w:rPr>
        <w:t>ORA</w:t>
      </w:r>
      <w:r>
        <w:rPr>
          <w:color w:val="0000FF"/>
          <w:sz w:val="20"/>
          <w:szCs w:val="20"/>
        </w:rPr>
        <w:t>-</w:t>
      </w:r>
      <w:r>
        <w:rPr>
          <w:color w:val="800000"/>
          <w:sz w:val="20"/>
          <w:szCs w:val="20"/>
        </w:rPr>
        <w:t>06512</w:t>
      </w:r>
      <w:r>
        <w:rPr>
          <w:color w:val="0000FF"/>
          <w:sz w:val="20"/>
          <w:szCs w:val="20"/>
        </w:rPr>
        <w:t>:</w:t>
      </w:r>
      <w:r>
        <w:rPr>
          <w:sz w:val="20"/>
          <w:szCs w:val="20"/>
        </w:rPr>
        <w:t xml:space="preserve"> </w:t>
      </w:r>
      <w:r>
        <w:rPr>
          <w:color w:val="0000FF"/>
          <w:sz w:val="20"/>
          <w:szCs w:val="20"/>
        </w:rPr>
        <w:t>at</w:t>
      </w:r>
      <w:r>
        <w:rPr>
          <w:sz w:val="20"/>
          <w:szCs w:val="20"/>
        </w:rPr>
        <w:t xml:space="preserve"> </w:t>
      </w:r>
      <w:r>
        <w:rPr>
          <w:color w:val="FF0000"/>
          <w:sz w:val="20"/>
          <w:szCs w:val="20"/>
        </w:rPr>
        <w:t>"HIGHWAYS.NM3HOMO"</w:t>
      </w:r>
      <w:r>
        <w:rPr>
          <w:color w:val="0000FF"/>
          <w:sz w:val="20"/>
          <w:szCs w:val="20"/>
        </w:rPr>
        <w:t>,</w:t>
      </w:r>
      <w:r>
        <w:rPr>
          <w:sz w:val="20"/>
          <w:szCs w:val="20"/>
        </w:rPr>
        <w:t xml:space="preserve"> line </w:t>
      </w:r>
      <w:r>
        <w:rPr>
          <w:color w:val="800000"/>
          <w:sz w:val="20"/>
          <w:szCs w:val="20"/>
        </w:rPr>
        <w:t>1687</w:t>
      </w:r>
    </w:p>
    <w:p w:rsidR="00CD6DB8" w:rsidRDefault="00CD6DB8" w:rsidP="00A23F05">
      <w:pPr>
        <w:rPr>
          <w:rFonts w:ascii="Calibri" w:hAnsi="Calibri" w:cs="Calibri"/>
        </w:rPr>
      </w:pPr>
    </w:p>
    <w:p w:rsidR="00CD6DB8" w:rsidRPr="00CD6DB8" w:rsidRDefault="00CD6DB8" w:rsidP="00A23F05">
      <w:pPr>
        <w:rPr>
          <w:rFonts w:ascii="Calibri" w:hAnsi="Calibri" w:cs="Calibri"/>
        </w:rPr>
      </w:pPr>
      <w:r>
        <w:rPr>
          <w:rFonts w:ascii="Calibri" w:hAnsi="Calibri" w:cs="Calibri"/>
        </w:rPr>
        <w:t xml:space="preserve"> The SQL that performs the check failed to test on the admin-type, so existence of admin-units outside the hierarchy of the asset being placed would lead to the error if the admin-types were exclusive. The previous fix 31 was aimed at security with one admin-type being non-exclusive and this configuration was missed.</w:t>
      </w:r>
    </w:p>
    <w:p w:rsidR="00A23F05" w:rsidRDefault="00A23F05" w:rsidP="00A23F05">
      <w:pPr>
        <w:pStyle w:val="Heading1"/>
      </w:pPr>
      <w:r>
        <w:t>Known Issues</w:t>
      </w:r>
    </w:p>
    <w:p w:rsidR="00CD6DB8" w:rsidRPr="00CD6DB8" w:rsidRDefault="00CD6DB8" w:rsidP="00CD6DB8">
      <w:r>
        <w:t>None known</w:t>
      </w:r>
    </w:p>
    <w:sectPr w:rsidR="00CD6DB8" w:rsidRPr="00CD6DB8"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902" w:rsidRDefault="005F2902" w:rsidP="005569C1">
      <w:pPr>
        <w:spacing w:after="0" w:line="240" w:lineRule="auto"/>
      </w:pPr>
      <w:r>
        <w:separator/>
      </w:r>
    </w:p>
  </w:endnote>
  <w:endnote w:type="continuationSeparator" w:id="0">
    <w:p w:rsidR="005F2902" w:rsidRDefault="005F290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902" w:rsidRDefault="005F2902" w:rsidP="005569C1">
      <w:pPr>
        <w:spacing w:after="0" w:line="240" w:lineRule="auto"/>
      </w:pPr>
      <w:r>
        <w:separator/>
      </w:r>
    </w:p>
  </w:footnote>
  <w:footnote w:type="continuationSeparator" w:id="0">
    <w:p w:rsidR="005F2902" w:rsidRDefault="005F290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FE56CD">
            <w:t>13-Jul-16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9B2819">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5F2902" w:rsidP="004C74A8">
          <w:pPr>
            <w:rPr>
              <w:rStyle w:val="HighlightText"/>
            </w:rPr>
          </w:pPr>
          <w:r>
            <w:fldChar w:fldCharType="begin"/>
          </w:r>
          <w:r>
            <w:instrText xml:space="preserve"> DOCPROPERTY  $Product$  \* MERGEFORMAT </w:instrText>
          </w:r>
          <w:r>
            <w:fldChar w:fldCharType="separate"/>
          </w:r>
          <w:r w:rsidR="009B2819">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5F2902" w:rsidP="00271312">
          <w:r>
            <w:fldChar w:fldCharType="begin"/>
          </w:r>
          <w:r>
            <w:instrText xml:space="preserve"> DOCPROPERTY  "$Base Release$"  \* MERGEFORMAT </w:instrText>
          </w:r>
          <w:r>
            <w:fldChar w:fldCharType="separate"/>
          </w:r>
          <w:r w:rsidR="009B2819">
            <w:t>4.7.0.0</w:t>
          </w:r>
          <w:r>
            <w:fldChar w:fldCharType="end"/>
          </w:r>
          <w:r w:rsidR="0070557B">
            <w:t xml:space="preserve"> Fix </w:t>
          </w:r>
          <w:r w:rsidR="008271C6">
            <w:t>44</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181B61">
          <w:r>
            <w:t>Date</w:t>
          </w:r>
          <w:r w:rsidRPr="009E5C8E">
            <w:t>:</w:t>
          </w:r>
          <w:r w:rsidR="008271C6">
            <w:t>13</w:t>
          </w:r>
          <w:r w:rsidR="00181B61" w:rsidRPr="00181B61">
            <w:rPr>
              <w:vertAlign w:val="superscript"/>
            </w:rPr>
            <w:t>th</w:t>
          </w:r>
          <w:r w:rsidR="00181B61">
            <w:t xml:space="preserve"> July </w:t>
          </w:r>
          <w:r w:rsidR="00271312">
            <w:t>2016</w:t>
          </w:r>
          <w:r w:rsidRPr="009E5C8E">
            <w:t xml:space="preserve"> </w:t>
          </w:r>
          <w:r w:rsidR="005F2902">
            <w:fldChar w:fldCharType="begin"/>
          </w:r>
          <w:r w:rsidR="005F2902">
            <w:instrText xml:space="preserve"> DOCPROPERTY  "$Bentley Select Release$"  \* MERGEFORMAT </w:instrText>
          </w:r>
          <w:r w:rsidR="005F2902">
            <w:fldChar w:fldCharType="separate"/>
          </w:r>
          <w:r w:rsidR="008271C6">
            <w:t>exnm04070001en_updt44</w:t>
          </w:r>
          <w:r w:rsidR="005F2902">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A3150">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A3150">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67E72"/>
    <w:rsid w:val="000756F8"/>
    <w:rsid w:val="000817D6"/>
    <w:rsid w:val="00085F08"/>
    <w:rsid w:val="000A3150"/>
    <w:rsid w:val="000A3D0B"/>
    <w:rsid w:val="000A6357"/>
    <w:rsid w:val="000E6C41"/>
    <w:rsid w:val="00100D75"/>
    <w:rsid w:val="00113B6C"/>
    <w:rsid w:val="001173F1"/>
    <w:rsid w:val="00137C3A"/>
    <w:rsid w:val="00172C6E"/>
    <w:rsid w:val="00181B61"/>
    <w:rsid w:val="00185133"/>
    <w:rsid w:val="001901A8"/>
    <w:rsid w:val="001940FD"/>
    <w:rsid w:val="00195B14"/>
    <w:rsid w:val="001A2B88"/>
    <w:rsid w:val="001B168B"/>
    <w:rsid w:val="001D7AA7"/>
    <w:rsid w:val="001E7F0A"/>
    <w:rsid w:val="001F1E7E"/>
    <w:rsid w:val="00260569"/>
    <w:rsid w:val="0026316E"/>
    <w:rsid w:val="00271312"/>
    <w:rsid w:val="002B0F44"/>
    <w:rsid w:val="002D5F96"/>
    <w:rsid w:val="002E6952"/>
    <w:rsid w:val="002F7B95"/>
    <w:rsid w:val="003058BA"/>
    <w:rsid w:val="00316AF1"/>
    <w:rsid w:val="00324612"/>
    <w:rsid w:val="00337C62"/>
    <w:rsid w:val="00345AB3"/>
    <w:rsid w:val="00357D1F"/>
    <w:rsid w:val="003650DA"/>
    <w:rsid w:val="003761C8"/>
    <w:rsid w:val="003854B5"/>
    <w:rsid w:val="00392804"/>
    <w:rsid w:val="00395C3E"/>
    <w:rsid w:val="003B12F3"/>
    <w:rsid w:val="003B1866"/>
    <w:rsid w:val="003C2CD2"/>
    <w:rsid w:val="003C6C51"/>
    <w:rsid w:val="003E4078"/>
    <w:rsid w:val="003E44ED"/>
    <w:rsid w:val="004272BB"/>
    <w:rsid w:val="00443722"/>
    <w:rsid w:val="00452534"/>
    <w:rsid w:val="004713EB"/>
    <w:rsid w:val="0048385A"/>
    <w:rsid w:val="00494153"/>
    <w:rsid w:val="004963AD"/>
    <w:rsid w:val="0049716C"/>
    <w:rsid w:val="004A059C"/>
    <w:rsid w:val="004C6D02"/>
    <w:rsid w:val="004C74A8"/>
    <w:rsid w:val="004D13D3"/>
    <w:rsid w:val="004E3D75"/>
    <w:rsid w:val="005569C1"/>
    <w:rsid w:val="0055720B"/>
    <w:rsid w:val="005651E5"/>
    <w:rsid w:val="00566034"/>
    <w:rsid w:val="005A0CDB"/>
    <w:rsid w:val="005A3929"/>
    <w:rsid w:val="005A5B93"/>
    <w:rsid w:val="005B2C60"/>
    <w:rsid w:val="005D37FD"/>
    <w:rsid w:val="005D493A"/>
    <w:rsid w:val="005E2DA7"/>
    <w:rsid w:val="005F2902"/>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A7B6A"/>
    <w:rsid w:val="007B713B"/>
    <w:rsid w:val="007C71E4"/>
    <w:rsid w:val="007F0700"/>
    <w:rsid w:val="007F0F5D"/>
    <w:rsid w:val="007F2DDB"/>
    <w:rsid w:val="00815AD9"/>
    <w:rsid w:val="0082173A"/>
    <w:rsid w:val="008271C6"/>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943F9"/>
    <w:rsid w:val="009A115B"/>
    <w:rsid w:val="009B2819"/>
    <w:rsid w:val="009C41A9"/>
    <w:rsid w:val="009D7A2C"/>
    <w:rsid w:val="009F5506"/>
    <w:rsid w:val="00A04655"/>
    <w:rsid w:val="00A134EA"/>
    <w:rsid w:val="00A23425"/>
    <w:rsid w:val="00A23F05"/>
    <w:rsid w:val="00A255FC"/>
    <w:rsid w:val="00A41D7B"/>
    <w:rsid w:val="00A439CD"/>
    <w:rsid w:val="00A52FDE"/>
    <w:rsid w:val="00A658CF"/>
    <w:rsid w:val="00A74A85"/>
    <w:rsid w:val="00A76FB9"/>
    <w:rsid w:val="00A8352B"/>
    <w:rsid w:val="00A90369"/>
    <w:rsid w:val="00AB7274"/>
    <w:rsid w:val="00AC71CD"/>
    <w:rsid w:val="00AD36C2"/>
    <w:rsid w:val="00AE62F8"/>
    <w:rsid w:val="00B07EED"/>
    <w:rsid w:val="00B2748E"/>
    <w:rsid w:val="00B31FE5"/>
    <w:rsid w:val="00B609C8"/>
    <w:rsid w:val="00B87E39"/>
    <w:rsid w:val="00B97651"/>
    <w:rsid w:val="00BA1A5A"/>
    <w:rsid w:val="00BB03BA"/>
    <w:rsid w:val="00BB3D17"/>
    <w:rsid w:val="00BD1D49"/>
    <w:rsid w:val="00BD2EA1"/>
    <w:rsid w:val="00BE1E95"/>
    <w:rsid w:val="00C13BCD"/>
    <w:rsid w:val="00C153F1"/>
    <w:rsid w:val="00C15A49"/>
    <w:rsid w:val="00C351B5"/>
    <w:rsid w:val="00C47567"/>
    <w:rsid w:val="00C65973"/>
    <w:rsid w:val="00C71B7B"/>
    <w:rsid w:val="00C93F70"/>
    <w:rsid w:val="00C9659C"/>
    <w:rsid w:val="00CA332E"/>
    <w:rsid w:val="00CB0672"/>
    <w:rsid w:val="00CC3FAB"/>
    <w:rsid w:val="00CC59C0"/>
    <w:rsid w:val="00CD6DB8"/>
    <w:rsid w:val="00CD749B"/>
    <w:rsid w:val="00CF1726"/>
    <w:rsid w:val="00D33F49"/>
    <w:rsid w:val="00D40427"/>
    <w:rsid w:val="00D5537E"/>
    <w:rsid w:val="00D6476A"/>
    <w:rsid w:val="00D67840"/>
    <w:rsid w:val="00DB529E"/>
    <w:rsid w:val="00DC510F"/>
    <w:rsid w:val="00DD05C8"/>
    <w:rsid w:val="00DD2E42"/>
    <w:rsid w:val="00DD653A"/>
    <w:rsid w:val="00DE3F12"/>
    <w:rsid w:val="00DE6A55"/>
    <w:rsid w:val="00E01E32"/>
    <w:rsid w:val="00E920E1"/>
    <w:rsid w:val="00EA23B4"/>
    <w:rsid w:val="00EB25B7"/>
    <w:rsid w:val="00EB6966"/>
    <w:rsid w:val="00ED136F"/>
    <w:rsid w:val="00ED39A0"/>
    <w:rsid w:val="00EF37DC"/>
    <w:rsid w:val="00EF4812"/>
    <w:rsid w:val="00F13E16"/>
    <w:rsid w:val="00F21DFE"/>
    <w:rsid w:val="00F30FEA"/>
    <w:rsid w:val="00F5325B"/>
    <w:rsid w:val="00F80CF6"/>
    <w:rsid w:val="00F81193"/>
    <w:rsid w:val="00F81ADD"/>
    <w:rsid w:val="00FB1279"/>
    <w:rsid w:val="00FB349E"/>
    <w:rsid w:val="00FB356E"/>
    <w:rsid w:val="00FD6EEE"/>
    <w:rsid w:val="00FE0B1C"/>
    <w:rsid w:val="00FE0CEE"/>
    <w:rsid w:val="00FE1081"/>
    <w:rsid w:val="00FE56CD"/>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DB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D6D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99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D322-B78F-4FED-B682-8B908310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36</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11</cp:revision>
  <cp:lastPrinted>2016-07-08T13:07:00Z</cp:lastPrinted>
  <dcterms:created xsi:type="dcterms:W3CDTF">2016-07-12T13:36:00Z</dcterms:created>
  <dcterms:modified xsi:type="dcterms:W3CDTF">2016-07-13T11:12:00Z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13th July 2016</vt:lpwstr>
  </property>
  <property fmtid="{D5CDD505-2E9C-101B-9397-08002B2CF9AE}" pid="5" name="$Bentley Select Release$">
    <vt:lpwstr>exnm04070001en_updt44</vt:lpwstr>
  </property>
  <property fmtid="{D5CDD505-2E9C-101B-9397-08002B2CF9AE}" pid="6" name="$Fix Number$">
    <vt:lpwstr>44</vt:lpwstr>
  </property>
  <property fmtid="{D5CDD505-2E9C-101B-9397-08002B2CF9AE}" pid="7" name="$Install SQL Script$">
    <vt:lpwstr>exnm04070001en_updt44.sql</vt:lpwstr>
  </property>
</Properties>
</file>