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38754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v4.0.5.4 Fix 75</w:t>
      </w: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v4.0.5.4 Fix 75 and is specifically targeted at end users.  </w:t>
      </w: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C21DDB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4.0.5.4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4.0.5.4 Fix 75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21DDB">
              <w:rPr>
                <w:rFonts w:ascii="Calibri" w:hAnsi="Calibri" w:cs="Calibri"/>
                <w:color w:val="000000"/>
                <w:sz w:val="16"/>
                <w:szCs w:val="16"/>
              </w:rPr>
              <w:t>MapC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 w:rsidR="00C21DDB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ture load package has been changed to avoid locating child assets where the relationship type is AT and the parent is already located.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nm_4054_fix75.zip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nm_4054_fix75.sql"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log_nm_4054_fix75.sql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nm3mapcapture_ins_inv.pkw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nm_4054_fix75.sql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C21DD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38754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C21DDB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38754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8754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0111806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Complexities arising from testing and loading locations of child assets with an </w:t>
            </w:r>
            <w:r w:rsidR="00C21DDB">
              <w:rPr>
                <w:rFonts w:ascii="Calibri" w:hAnsi="Calibri" w:cs="Calibri"/>
                <w:color w:val="000000"/>
                <w:sz w:val="16"/>
                <w:szCs w:val="16"/>
              </w:rPr>
              <w:t>inherited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location during the loading of data from MapCapture load files have been simplified. The code will now ignore any child locations in cases where the child asset type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has an AT relation to the parent and where the parent location exists. Other areas of code will ensure that the child asset location is inherited from its parent.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875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8001298259</w:t>
            </w:r>
          </w:p>
        </w:tc>
      </w:tr>
    </w:tbl>
    <w:p w:rsidR="00387547" w:rsidRDefault="0038754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8754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547" w:rsidRDefault="00387547">
      <w:pPr>
        <w:spacing w:after="0" w:line="240" w:lineRule="auto"/>
      </w:pPr>
      <w:r>
        <w:separator/>
      </w:r>
    </w:p>
  </w:endnote>
  <w:endnote w:type="continuationSeparator" w:id="0">
    <w:p w:rsidR="00387547" w:rsidRDefault="0038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8754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C21DDB">
      <w:rPr>
        <w:rFonts w:ascii="Arial" w:hAnsi="Arial" w:cs="Arial"/>
        <w:color w:val="000000"/>
        <w:sz w:val="14"/>
        <w:szCs w:val="14"/>
      </w:rPr>
      <w:t>2012 Bentley Systems Incorporated.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873B4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547" w:rsidRDefault="00387547">
      <w:pPr>
        <w:spacing w:after="0" w:line="240" w:lineRule="auto"/>
      </w:pPr>
      <w:r>
        <w:separator/>
      </w:r>
    </w:p>
  </w:footnote>
  <w:footnote w:type="continuationSeparator" w:id="0">
    <w:p w:rsidR="00387547" w:rsidRDefault="0038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21DDB"/>
    <w:rsid w:val="003873B4"/>
    <w:rsid w:val="00387547"/>
    <w:rsid w:val="00C2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1D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DDB"/>
  </w:style>
  <w:style w:type="paragraph" w:styleId="Footer">
    <w:name w:val="footer"/>
    <w:basedOn w:val="Normal"/>
    <w:link w:val="FooterChar"/>
    <w:uiPriority w:val="99"/>
    <w:semiHidden/>
    <w:unhideWhenUsed/>
    <w:rsid w:val="00C21D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2012-02-24T11:20:00Z</dcterms:created>
  <dcterms:modified xsi:type="dcterms:W3CDTF">2012-02-24T11:20:00Z</dcterms:modified>
</cp:coreProperties>
</file>