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AA2" w:rsidRDefault="004C4AA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4C4AA2" w:rsidRDefault="004C4AA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4C4AA2" w:rsidRDefault="004C4AA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4C4AA2" w:rsidRDefault="004C4AA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4C4AA2" w:rsidRDefault="004C4AA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4C4AA2" w:rsidRDefault="004C4AA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4C4AA2" w:rsidRDefault="004C4AA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4C4AA2" w:rsidRDefault="004C4AA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4C4AA2" w:rsidRDefault="009C01C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4C4AA2" w:rsidRDefault="009C01C7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v4.3.0.0 Fix 13</w:t>
      </w:r>
    </w:p>
    <w:p w:rsidR="004C4AA2" w:rsidRDefault="004C4AA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4C4AA2" w:rsidRDefault="009C01C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4C4AA2" w:rsidRDefault="009C01C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v4.3.0.0 Fix 13 and is specifically targeted at end users.  </w:t>
      </w:r>
    </w:p>
    <w:p w:rsidR="004C4AA2" w:rsidRDefault="004C4AA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4C4AA2" w:rsidRDefault="004C4AA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4C4AA2" w:rsidRDefault="009C01C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exor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4C4AA2" w:rsidRDefault="004C4AA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4C4AA2" w:rsidRDefault="004C4AA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4C4AA2" w:rsidRDefault="009C01C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4C4AA2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4C4AA2" w:rsidRDefault="009C01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C4AA2" w:rsidRDefault="009C01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4.3.0.0</w:t>
            </w:r>
          </w:p>
        </w:tc>
      </w:tr>
      <w:tr w:rsidR="004C4AA2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4C4AA2" w:rsidRDefault="009C01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C4AA2" w:rsidRDefault="009C01C7" w:rsidP="003664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4.3.0.0 Fix 13 Patchset.</w:t>
            </w:r>
            <w:bookmarkStart w:id="0" w:name="_GoBack"/>
            <w:bookmarkEnd w:id="0"/>
          </w:p>
        </w:tc>
      </w:tr>
      <w:tr w:rsidR="004C4AA2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4C4AA2" w:rsidRDefault="009C01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C4AA2" w:rsidRDefault="004C4AA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C4AA2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4C4AA2" w:rsidRDefault="009C01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C4AA2" w:rsidRDefault="009C01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nm_4300_fix13.zip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nm_4300_fix13.sql"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4C4AA2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4C4AA2" w:rsidRDefault="009C01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C4AA2" w:rsidRDefault="009C01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4C4AA2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4C4AA2" w:rsidRDefault="009C01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C4AA2" w:rsidRDefault="009C01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4C4AA2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4C4AA2" w:rsidRDefault="009C01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C4AA2" w:rsidRDefault="009C01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4C4AA2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4C4AA2" w:rsidRDefault="009C01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C4AA2" w:rsidRDefault="009C01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4C4AA2" w:rsidRDefault="004C4AA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4C4AA2" w:rsidRDefault="004C4AA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4C4AA2" w:rsidRDefault="009C01C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4C4AA2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4C4AA2" w:rsidRDefault="009C01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4C4AA2" w:rsidRDefault="009C01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4C4AA2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4C4AA2" w:rsidRDefault="009C01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log_nm_4300_fix13.sql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C4AA2" w:rsidRDefault="009C01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4C4AA2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4C4AA2" w:rsidRDefault="009C01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nm3gaz_qry.pkw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C4AA2" w:rsidRDefault="009C01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2.17</w:t>
            </w:r>
          </w:p>
        </w:tc>
      </w:tr>
      <w:tr w:rsidR="004C4AA2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4C4AA2" w:rsidRDefault="009C01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nm_4300_fix13.sql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C4AA2" w:rsidRDefault="009C01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4C4AA2" w:rsidRDefault="004C4AA2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4C4AA2" w:rsidRDefault="004C4AA2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4C4AA2" w:rsidRDefault="004C4AA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4C4AA2" w:rsidRDefault="009C01C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4C4AA2" w:rsidRDefault="009C01C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4C4AA2" w:rsidRDefault="004C4AA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4C4AA2" w:rsidRDefault="009C01C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4C4AA2" w:rsidRDefault="004C4AA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4C4AA2" w:rsidRDefault="009C01C7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4C4AA2" w:rsidRDefault="009C01C7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4C4AA2" w:rsidRDefault="004C4AA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4C4AA2" w:rsidRDefault="009C01C7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4C4AA2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4C4AA2" w:rsidRDefault="009C01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4C4AA2" w:rsidRDefault="009C01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4C4AA2" w:rsidRDefault="009C01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4C4AA2" w:rsidRDefault="009C01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4C4AA2" w:rsidRDefault="009C01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4C4AA2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4C4AA2" w:rsidRDefault="009C01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0110957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4C4AA2" w:rsidRDefault="009C01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Assets on a Route module would fail under some circumstances with a count=0 error when using a Route ROI with limits.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C4AA2" w:rsidRDefault="009C01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8001059881</w:t>
            </w:r>
          </w:p>
        </w:tc>
      </w:tr>
    </w:tbl>
    <w:p w:rsidR="004C4AA2" w:rsidRDefault="004C4AA2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4C4AA2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676" w:rsidRDefault="00E14676">
      <w:pPr>
        <w:spacing w:after="0" w:line="240" w:lineRule="auto"/>
      </w:pPr>
      <w:r>
        <w:separator/>
      </w:r>
    </w:p>
  </w:endnote>
  <w:endnote w:type="continuationSeparator" w:id="0">
    <w:p w:rsidR="00E14676" w:rsidRDefault="00E14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AA2" w:rsidRDefault="009C01C7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3664EC">
      <w:rPr>
        <w:rFonts w:ascii="Arial" w:hAnsi="Arial" w:cs="Arial"/>
        <w:color w:val="000000"/>
        <w:sz w:val="14"/>
        <w:szCs w:val="14"/>
      </w:rPr>
      <w:t>Bentley Systems Inc. 2011.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D30BA0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676" w:rsidRDefault="00E14676">
      <w:pPr>
        <w:spacing w:after="0" w:line="240" w:lineRule="auto"/>
      </w:pPr>
      <w:r>
        <w:separator/>
      </w:r>
    </w:p>
  </w:footnote>
  <w:footnote w:type="continuationSeparator" w:id="0">
    <w:p w:rsidR="00E14676" w:rsidRDefault="00E14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1C7"/>
    <w:rsid w:val="003664EC"/>
    <w:rsid w:val="004C4AA2"/>
    <w:rsid w:val="009C01C7"/>
    <w:rsid w:val="00D30BA0"/>
    <w:rsid w:val="00E1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EC"/>
  </w:style>
  <w:style w:type="paragraph" w:styleId="Footer">
    <w:name w:val="footer"/>
    <w:basedOn w:val="Normal"/>
    <w:link w:val="FooterChar"/>
    <w:uiPriority w:val="99"/>
    <w:unhideWhenUsed/>
    <w:rsid w:val="00366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EC"/>
  </w:style>
  <w:style w:type="paragraph" w:styleId="Footer">
    <w:name w:val="footer"/>
    <w:basedOn w:val="Normal"/>
    <w:link w:val="FooterChar"/>
    <w:uiPriority w:val="99"/>
    <w:unhideWhenUsed/>
    <w:rsid w:val="00366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 Alexander</dc:creator>
  <dc:description>Generated by Oracle BI Publisher 10.1.3.4.1</dc:description>
  <cp:lastModifiedBy>Mike Alexander</cp:lastModifiedBy>
  <cp:revision>5</cp:revision>
  <cp:lastPrinted>2011-04-19T09:30:00Z</cp:lastPrinted>
  <dcterms:created xsi:type="dcterms:W3CDTF">2011-04-19T09:29:00Z</dcterms:created>
  <dcterms:modified xsi:type="dcterms:W3CDTF">2011-04-19T09:30:00Z</dcterms:modified>
</cp:coreProperties>
</file>