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4B1EF4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20</w:t>
      </w: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20 and is specifically targeted at end users.  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A3291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20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support default extent in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Mapviewer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3291D" w:rsidRPr="00CD6751" w:rsidRDefault="00A3291D" w:rsidP="00A3291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nm_4400_fix20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r>
              <w:rPr>
                <w:rFonts w:cs="Calibri"/>
                <w:color w:val="000000"/>
                <w:sz w:val="16"/>
                <w:szCs w:val="16"/>
              </w:rPr>
              <w:t>Application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file:-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nm0535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.fmx to </w:t>
            </w:r>
            <w:r>
              <w:rPr>
                <w:rFonts w:cs="Calibri"/>
                <w:color w:val="000000"/>
                <w:sz w:val="16"/>
                <w:szCs w:val="16"/>
              </w:rPr>
              <w:t>nm0535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000000" w:rsidRDefault="00A3291D" w:rsidP="00A3291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nm_4400_fix20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log_nm_4400_fix20.sql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mapviewer.pkw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2.5.1.1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nm0535.fmx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nm3inv_bau.pkw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2.12.1.1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nm_4400_fix20.sql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nm_4400_fix20_ddl.sql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</w:tr>
    </w:tbl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A3291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4B1EF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A3291D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4B1EF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B1EF4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0111953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MapViewer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currently starts with an initial extent which is formed from the aggregated MBR of the network layers. The fix will check if extents exist for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admin-unit to which the user is linked (HUS_ADMIN_UNIT) and if so, the initial extent will use this. It is expected that professional services can configure a set of extents linked to specific admin units of choice (by type and level). If no data exist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s, the initial extent reverts to the original.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8001355195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0112002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B1E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Closure of the asset (for example through bulk update) now results in the end-date of any date-tracked asset shapes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B1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B1EF4" w:rsidRDefault="004B1EF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4B1EF4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EF4" w:rsidRDefault="004B1EF4">
      <w:pPr>
        <w:spacing w:after="0" w:line="240" w:lineRule="auto"/>
      </w:pPr>
      <w:r>
        <w:separator/>
      </w:r>
    </w:p>
  </w:endnote>
  <w:endnote w:type="continuationSeparator" w:id="0">
    <w:p w:rsidR="004B1EF4" w:rsidRDefault="004B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B1EF4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3291D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3291D">
      <w:rPr>
        <w:rFonts w:ascii="Arial" w:hAnsi="Arial" w:cs="Arial"/>
        <w:color w:val="000000"/>
        <w:sz w:val="14"/>
        <w:szCs w:val="14"/>
      </w:rPr>
      <w:t xml:space="preserve">Systems Incorporation.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A3291D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B35F84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EF4" w:rsidRDefault="004B1EF4">
      <w:pPr>
        <w:spacing w:after="0" w:line="240" w:lineRule="auto"/>
      </w:pPr>
      <w:r>
        <w:separator/>
      </w:r>
    </w:p>
  </w:footnote>
  <w:footnote w:type="continuationSeparator" w:id="0">
    <w:p w:rsidR="004B1EF4" w:rsidRDefault="004B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3291D"/>
    <w:rsid w:val="004B1EF4"/>
    <w:rsid w:val="00A3291D"/>
    <w:rsid w:val="00B3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91D"/>
  </w:style>
  <w:style w:type="paragraph" w:styleId="Footer">
    <w:name w:val="footer"/>
    <w:basedOn w:val="Normal"/>
    <w:link w:val="FooterChar"/>
    <w:uiPriority w:val="99"/>
    <w:semiHidden/>
    <w:unhideWhenUsed/>
    <w:rsid w:val="00A32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2012-05-18T14:38:00Z</dcterms:created>
  <dcterms:modified xsi:type="dcterms:W3CDTF">2012-05-18T14:38:00Z</dcterms:modified>
</cp:coreProperties>
</file>