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65049" w:rsidRPr="00913C79" w:rsidRDefault="00465049" w:rsidP="00913C79"/>
    <w:p w:rsidR="004009B2" w:rsidRPr="00913C79" w:rsidRDefault="004009B2" w:rsidP="00913C79"/>
    <w:p w:rsidR="004009B2" w:rsidRPr="00913C79" w:rsidRDefault="004009B2" w:rsidP="00913C79"/>
    <w:p w:rsidR="004009B2" w:rsidRPr="00913C79" w:rsidRDefault="004009B2" w:rsidP="00913C79"/>
    <w:p w:rsidR="004009B2" w:rsidRPr="00913C79" w:rsidRDefault="004009B2" w:rsidP="00913C79"/>
    <w:p w:rsidR="004009B2" w:rsidRPr="00465049" w:rsidRDefault="006D32E1" w:rsidP="00465049">
      <w:r w:rsidRPr="003F61A2">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4009B2" w:rsidRPr="00913C79" w:rsidRDefault="004009B2" w:rsidP="00913C79"/>
    <w:p w:rsidR="00465049" w:rsidRPr="00913C79" w:rsidRDefault="00465049" w:rsidP="00913C79"/>
    <w:p w:rsidR="00646C77" w:rsidRPr="00913C79" w:rsidRDefault="00646C77" w:rsidP="00913C79"/>
    <w:p w:rsidR="009C66AC" w:rsidRPr="003F61A2" w:rsidRDefault="005B6639" w:rsidP="00FA7DD6">
      <w:pPr>
        <w:pStyle w:val="coverinfo"/>
      </w:pPr>
      <w:fldSimple w:instr=" TITLE   \* MERGEFORMAT ">
        <w:r w:rsidR="00722FF5">
          <w:t>EXOR</w:t>
        </w:r>
      </w:fldSimple>
    </w:p>
    <w:p w:rsidR="009A2188" w:rsidRDefault="009A2188" w:rsidP="003F61A2"/>
    <w:p w:rsidR="00232470" w:rsidRPr="003F61A2" w:rsidRDefault="005B6639" w:rsidP="00FA7DD6">
      <w:pPr>
        <w:pStyle w:val="coverinfo"/>
      </w:pPr>
      <w:fldSimple w:instr=" SUBJECT   \* MERGEFORMAT ">
        <w:r w:rsidR="00722FF5">
          <w:t>Maintenance Manager Release Notes</w:t>
        </w:r>
      </w:fldSimple>
    </w:p>
    <w:p w:rsidR="00232470" w:rsidRDefault="00232470" w:rsidP="00D30F47">
      <w:pPr>
        <w:pStyle w:val="CoverVersion"/>
      </w:pPr>
    </w:p>
    <w:p w:rsidR="009C66AC" w:rsidRDefault="005B6639" w:rsidP="00EF10EF">
      <w:pPr>
        <w:pStyle w:val="CoverVersion"/>
      </w:pPr>
      <w:fldSimple w:instr=" COMMENTS   \* MERGEFORMAT ">
        <w:r w:rsidR="00722FF5">
          <w:t>v4.7.0.0</w:t>
        </w:r>
      </w:fldSimple>
    </w:p>
    <w:p w:rsidR="00C65CE2" w:rsidRPr="00913C79" w:rsidRDefault="00C65CE2" w:rsidP="00913C79">
      <w:pPr>
        <w:sectPr w:rsidR="00C65CE2" w:rsidRPr="00913C79" w:rsidSect="00107E30">
          <w:headerReference w:type="default" r:id="rId10"/>
          <w:footerReference w:type="default" r:id="rId11"/>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646C77" w:rsidRPr="00646C77" w:rsidRDefault="00646C77" w:rsidP="00107E30">
      <w:pPr>
        <w:pStyle w:val="ProcedureLine"/>
      </w:pPr>
      <w:r w:rsidRPr="00646C77">
        <w:lastRenderedPageBreak/>
        <w:t>Document 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1477"/>
        <w:gridCol w:w="1091"/>
        <w:gridCol w:w="1616"/>
        <w:gridCol w:w="4956"/>
      </w:tblGrid>
      <w:tr w:rsidR="00646C77" w:rsidRPr="00646C77" w:rsidTr="00253D3C">
        <w:tc>
          <w:tcPr>
            <w:tcW w:w="561" w:type="pct"/>
            <w:shd w:val="clear" w:color="auto" w:fill="E0E0E0"/>
          </w:tcPr>
          <w:p w:rsidR="00646C77" w:rsidRPr="009E5C8E" w:rsidRDefault="00646C77" w:rsidP="009E5C8E">
            <w:pPr>
              <w:rPr>
                <w:rStyle w:val="TableTitleline"/>
              </w:rPr>
            </w:pPr>
            <w:r w:rsidRPr="00F8754D">
              <w:rPr>
                <w:rStyle w:val="TableTitleline"/>
              </w:rPr>
              <w:t>Version</w:t>
            </w:r>
          </w:p>
        </w:tc>
        <w:tc>
          <w:tcPr>
            <w:tcW w:w="717" w:type="pct"/>
            <w:shd w:val="clear" w:color="auto" w:fill="E0E0E0"/>
          </w:tcPr>
          <w:p w:rsidR="00646C77" w:rsidRPr="009E5C8E" w:rsidRDefault="00646C77" w:rsidP="009E5C8E">
            <w:pPr>
              <w:rPr>
                <w:rStyle w:val="TableTitleline"/>
              </w:rPr>
            </w:pPr>
            <w:r w:rsidRPr="00F8754D">
              <w:rPr>
                <w:rStyle w:val="TableTitleline"/>
              </w:rPr>
              <w:t>Owner</w:t>
            </w:r>
          </w:p>
        </w:tc>
        <w:tc>
          <w:tcPr>
            <w:tcW w:w="530" w:type="pct"/>
            <w:shd w:val="clear" w:color="auto" w:fill="E0E0E0"/>
          </w:tcPr>
          <w:p w:rsidR="00646C77" w:rsidRPr="009E5C8E" w:rsidRDefault="00646C77" w:rsidP="009E5C8E">
            <w:pPr>
              <w:rPr>
                <w:rStyle w:val="TableTitleline"/>
              </w:rPr>
            </w:pPr>
            <w:r w:rsidRPr="00F8754D">
              <w:rPr>
                <w:rStyle w:val="TableTitleline"/>
              </w:rPr>
              <w:t>Source</w:t>
            </w:r>
          </w:p>
        </w:tc>
        <w:tc>
          <w:tcPr>
            <w:tcW w:w="785" w:type="pct"/>
            <w:shd w:val="clear" w:color="auto" w:fill="E0E0E0"/>
          </w:tcPr>
          <w:p w:rsidR="00646C77" w:rsidRPr="009E5C8E" w:rsidRDefault="00646C77" w:rsidP="009E5C8E">
            <w:pPr>
              <w:rPr>
                <w:rStyle w:val="TableTitleline"/>
              </w:rPr>
            </w:pPr>
            <w:r w:rsidRPr="00F8754D">
              <w:rPr>
                <w:rStyle w:val="TableTitleline"/>
              </w:rPr>
              <w:t>Date</w:t>
            </w:r>
          </w:p>
        </w:tc>
        <w:tc>
          <w:tcPr>
            <w:tcW w:w="2407" w:type="pct"/>
            <w:shd w:val="clear" w:color="auto" w:fill="E0E0E0"/>
          </w:tcPr>
          <w:p w:rsidR="00646C77" w:rsidRPr="009E5C8E" w:rsidRDefault="00646C77" w:rsidP="009E5C8E">
            <w:pPr>
              <w:rPr>
                <w:rStyle w:val="TableTitleline"/>
              </w:rPr>
            </w:pPr>
            <w:r w:rsidRPr="00F8754D">
              <w:rPr>
                <w:rStyle w:val="TableTitleline"/>
              </w:rPr>
              <w:t>Description</w:t>
            </w:r>
          </w:p>
        </w:tc>
      </w:tr>
      <w:tr w:rsidR="00646C77" w:rsidRPr="00646C77" w:rsidTr="00253D3C">
        <w:tc>
          <w:tcPr>
            <w:tcW w:w="561" w:type="pct"/>
          </w:tcPr>
          <w:p w:rsidR="00646C77" w:rsidRPr="009E5C8E" w:rsidRDefault="00BC0718" w:rsidP="009E5C8E">
            <w:pPr>
              <w:pStyle w:val="TableText"/>
            </w:pPr>
            <w:r>
              <w:t>1.0</w:t>
            </w:r>
          </w:p>
        </w:tc>
        <w:tc>
          <w:tcPr>
            <w:tcW w:w="717" w:type="pct"/>
          </w:tcPr>
          <w:p w:rsidR="00646C77" w:rsidRPr="009E5C8E" w:rsidRDefault="00F531E6" w:rsidP="009E5C8E">
            <w:pPr>
              <w:pStyle w:val="TableText"/>
            </w:pPr>
            <w:r>
              <w:t>Chris Baugh</w:t>
            </w:r>
          </w:p>
        </w:tc>
        <w:tc>
          <w:tcPr>
            <w:tcW w:w="530" w:type="pct"/>
          </w:tcPr>
          <w:p w:rsidR="00646C77" w:rsidRPr="009E5C8E" w:rsidRDefault="00646C77" w:rsidP="009E5C8E">
            <w:pPr>
              <w:pStyle w:val="TableText"/>
            </w:pPr>
          </w:p>
        </w:tc>
        <w:tc>
          <w:tcPr>
            <w:tcW w:w="785" w:type="pct"/>
          </w:tcPr>
          <w:p w:rsidR="00646C77" w:rsidRPr="009E5C8E" w:rsidRDefault="00F531E6" w:rsidP="009E5C8E">
            <w:pPr>
              <w:pStyle w:val="TableText"/>
            </w:pPr>
            <w:r>
              <w:t>04-Nov-2013</w:t>
            </w:r>
          </w:p>
        </w:tc>
        <w:tc>
          <w:tcPr>
            <w:tcW w:w="2407" w:type="pct"/>
          </w:tcPr>
          <w:p w:rsidR="00646C77" w:rsidRPr="009E5C8E" w:rsidRDefault="00BC0718" w:rsidP="009E5C8E">
            <w:pPr>
              <w:pStyle w:val="TableText"/>
            </w:pPr>
            <w:r>
              <w:t>Initial Draft</w:t>
            </w: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E50ACA">
            <w:pPr>
              <w:pStyle w:val="TableText"/>
            </w:pP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9E5C8E" w:rsidRDefault="00646C77" w:rsidP="009E5C8E">
            <w:pPr>
              <w:pStyle w:val="TableText"/>
            </w:pPr>
          </w:p>
        </w:tc>
        <w:tc>
          <w:tcPr>
            <w:tcW w:w="717" w:type="pct"/>
          </w:tcPr>
          <w:p w:rsidR="00646C77" w:rsidRPr="009E5C8E" w:rsidRDefault="00646C77" w:rsidP="009E5C8E">
            <w:pPr>
              <w:pStyle w:val="TableText"/>
            </w:pPr>
          </w:p>
        </w:tc>
        <w:tc>
          <w:tcPr>
            <w:tcW w:w="530" w:type="pct"/>
          </w:tcPr>
          <w:p w:rsidR="00646C77" w:rsidRPr="00646C77" w:rsidRDefault="00646C77" w:rsidP="009E5C8E">
            <w:pPr>
              <w:pStyle w:val="TableText"/>
            </w:pPr>
          </w:p>
        </w:tc>
        <w:tc>
          <w:tcPr>
            <w:tcW w:w="785" w:type="pct"/>
          </w:tcPr>
          <w:p w:rsidR="00646C77" w:rsidRPr="009E5C8E" w:rsidRDefault="00646C77" w:rsidP="009E5C8E">
            <w:pPr>
              <w:pStyle w:val="TableText"/>
            </w:pPr>
          </w:p>
        </w:tc>
        <w:tc>
          <w:tcPr>
            <w:tcW w:w="2407" w:type="pct"/>
          </w:tcPr>
          <w:p w:rsidR="00646C77" w:rsidRPr="009E5C8E"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561" w:type="pct"/>
          </w:tcPr>
          <w:p w:rsidR="00646C77" w:rsidRPr="00646C77" w:rsidRDefault="00646C77" w:rsidP="009E5C8E">
            <w:pPr>
              <w:pStyle w:val="TableTextCentered"/>
            </w:pPr>
          </w:p>
        </w:tc>
        <w:tc>
          <w:tcPr>
            <w:tcW w:w="717" w:type="pct"/>
          </w:tcPr>
          <w:p w:rsidR="00646C77" w:rsidRPr="00646C77" w:rsidRDefault="00646C77" w:rsidP="009E5C8E">
            <w:pPr>
              <w:pStyle w:val="TableTextCentered"/>
            </w:pPr>
          </w:p>
        </w:tc>
        <w:tc>
          <w:tcPr>
            <w:tcW w:w="530" w:type="pct"/>
          </w:tcPr>
          <w:p w:rsidR="00646C77" w:rsidRPr="00646C77" w:rsidRDefault="00646C77" w:rsidP="009E5C8E">
            <w:pPr>
              <w:pStyle w:val="TableTextCentered"/>
            </w:pPr>
          </w:p>
        </w:tc>
        <w:tc>
          <w:tcPr>
            <w:tcW w:w="785" w:type="pct"/>
          </w:tcPr>
          <w:p w:rsidR="00646C77" w:rsidRPr="00646C77" w:rsidRDefault="00646C77" w:rsidP="009E5C8E">
            <w:pPr>
              <w:pStyle w:val="TableTextCentered"/>
            </w:pPr>
          </w:p>
        </w:tc>
        <w:tc>
          <w:tcPr>
            <w:tcW w:w="2407" w:type="pct"/>
          </w:tcPr>
          <w:p w:rsidR="00646C77" w:rsidRPr="00646C77" w:rsidRDefault="00646C77" w:rsidP="009E5C8E">
            <w:pPr>
              <w:pStyle w:val="TableText"/>
            </w:pPr>
          </w:p>
        </w:tc>
      </w:tr>
      <w:tr w:rsidR="00646C77" w:rsidRPr="00646C77" w:rsidTr="00253D3C">
        <w:tc>
          <w:tcPr>
            <w:tcW w:w="2593" w:type="pct"/>
            <w:gridSpan w:val="4"/>
            <w:shd w:val="clear" w:color="auto" w:fill="E0E0E0"/>
          </w:tcPr>
          <w:p w:rsidR="00646C77" w:rsidRPr="009E5C8E" w:rsidRDefault="00646C77" w:rsidP="009E5C8E">
            <w:pPr>
              <w:rPr>
                <w:rStyle w:val="TableTitleline"/>
              </w:rPr>
            </w:pPr>
            <w:r w:rsidRPr="00F8754D">
              <w:rPr>
                <w:rStyle w:val="TableTitleline"/>
              </w:rPr>
              <w:t>For review:</w:t>
            </w:r>
          </w:p>
        </w:tc>
        <w:tc>
          <w:tcPr>
            <w:tcW w:w="2407" w:type="pct"/>
            <w:shd w:val="clear" w:color="auto" w:fill="E0E0E0"/>
          </w:tcPr>
          <w:p w:rsidR="00646C77" w:rsidRPr="009E5C8E" w:rsidRDefault="00646C77" w:rsidP="009E5C8E">
            <w:pPr>
              <w:rPr>
                <w:rStyle w:val="TableTitleline"/>
              </w:rPr>
            </w:pPr>
            <w:r w:rsidRPr="00F8754D">
              <w:rPr>
                <w:rStyle w:val="TableTitleline"/>
              </w:rPr>
              <w:t>For approval:</w:t>
            </w: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r w:rsidR="00646C77" w:rsidRPr="00646C77" w:rsidTr="00253D3C">
        <w:tc>
          <w:tcPr>
            <w:tcW w:w="2593" w:type="pct"/>
            <w:gridSpan w:val="4"/>
          </w:tcPr>
          <w:p w:rsidR="00646C77" w:rsidRPr="00646C77" w:rsidRDefault="00646C77" w:rsidP="009E5C8E">
            <w:pPr>
              <w:pStyle w:val="TableText"/>
            </w:pPr>
          </w:p>
        </w:tc>
        <w:tc>
          <w:tcPr>
            <w:tcW w:w="2407" w:type="pct"/>
          </w:tcPr>
          <w:p w:rsidR="00646C77" w:rsidRPr="00646C77" w:rsidRDefault="00646C77" w:rsidP="009E5C8E">
            <w:pPr>
              <w:pStyle w:val="TableText"/>
            </w:pPr>
          </w:p>
        </w:tc>
      </w:tr>
    </w:tbl>
    <w:p w:rsidR="00F038A3" w:rsidRDefault="00F038A3" w:rsidP="00913C79"/>
    <w:p w:rsidR="00F038A3" w:rsidRDefault="00F038A3">
      <w:pPr>
        <w:spacing w:before="0" w:after="0"/>
      </w:pPr>
      <w:r>
        <w:br w:type="page"/>
      </w:r>
    </w:p>
    <w:p w:rsidR="00E22356" w:rsidRDefault="00E22356" w:rsidP="00913C79"/>
    <w:p w:rsidR="00646C77" w:rsidRDefault="00E22356" w:rsidP="009E5C8E">
      <w:pPr>
        <w:pStyle w:val="ProcedureLine"/>
      </w:pPr>
      <w:r>
        <w:t>Table of Contents</w:t>
      </w:r>
    </w:p>
    <w:p w:rsidR="00722FF5" w:rsidRDefault="00523A03">
      <w:pPr>
        <w:pStyle w:val="TOC1"/>
        <w:tabs>
          <w:tab w:val="left" w:pos="720"/>
        </w:tabs>
        <w:rPr>
          <w:rFonts w:asciiTheme="minorHAnsi" w:eastAsiaTheme="minorEastAsia" w:hAnsiTheme="minorHAnsi" w:cstheme="minorBidi"/>
          <w:noProof/>
          <w:sz w:val="22"/>
          <w:szCs w:val="22"/>
          <w:lang w:val="en-GB" w:eastAsia="en-GB"/>
        </w:rPr>
      </w:pPr>
      <w:r>
        <w:fldChar w:fldCharType="begin"/>
      </w:r>
      <w:r w:rsidR="00E22356" w:rsidRPr="009E5C8E">
        <w:instrText xml:space="preserve"> TOC  \* MERGEFORMAT </w:instrText>
      </w:r>
      <w:r>
        <w:fldChar w:fldCharType="separate"/>
      </w:r>
      <w:r w:rsidR="00722FF5">
        <w:rPr>
          <w:noProof/>
        </w:rPr>
        <w:t>1.</w:t>
      </w:r>
      <w:r w:rsidR="00722FF5">
        <w:rPr>
          <w:rFonts w:asciiTheme="minorHAnsi" w:eastAsiaTheme="minorEastAsia" w:hAnsiTheme="minorHAnsi" w:cstheme="minorBidi"/>
          <w:noProof/>
          <w:sz w:val="22"/>
          <w:szCs w:val="22"/>
          <w:lang w:val="en-GB" w:eastAsia="en-GB"/>
        </w:rPr>
        <w:tab/>
      </w:r>
      <w:r w:rsidR="00722FF5">
        <w:rPr>
          <w:noProof/>
        </w:rPr>
        <w:t>About this Document</w:t>
      </w:r>
      <w:r w:rsidR="00722FF5">
        <w:rPr>
          <w:noProof/>
        </w:rPr>
        <w:tab/>
      </w:r>
      <w:r w:rsidR="00722FF5">
        <w:rPr>
          <w:noProof/>
        </w:rPr>
        <w:fldChar w:fldCharType="begin"/>
      </w:r>
      <w:r w:rsidR="00722FF5">
        <w:rPr>
          <w:noProof/>
        </w:rPr>
        <w:instrText xml:space="preserve"> PAGEREF _Toc371331580 \h </w:instrText>
      </w:r>
      <w:r w:rsidR="00722FF5">
        <w:rPr>
          <w:noProof/>
        </w:rPr>
      </w:r>
      <w:r w:rsidR="00722FF5">
        <w:rPr>
          <w:noProof/>
        </w:rPr>
        <w:fldChar w:fldCharType="separate"/>
      </w:r>
      <w:r w:rsidR="00722FF5">
        <w:rPr>
          <w:noProof/>
        </w:rPr>
        <w:t>3</w:t>
      </w:r>
      <w:r w:rsidR="00722FF5">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1.1</w:t>
      </w:r>
      <w:r>
        <w:rPr>
          <w:rFonts w:asciiTheme="minorHAnsi" w:eastAsiaTheme="minorEastAsia" w:hAnsiTheme="minorHAnsi" w:cstheme="minorBidi"/>
          <w:noProof/>
          <w:sz w:val="22"/>
          <w:szCs w:val="22"/>
          <w:lang w:val="en-GB" w:eastAsia="en-GB"/>
        </w:rPr>
        <w:tab/>
      </w:r>
      <w:r>
        <w:rPr>
          <w:noProof/>
        </w:rPr>
        <w:t>Authors</w:t>
      </w:r>
      <w:r>
        <w:rPr>
          <w:noProof/>
        </w:rPr>
        <w:tab/>
      </w:r>
      <w:r>
        <w:rPr>
          <w:noProof/>
        </w:rPr>
        <w:fldChar w:fldCharType="begin"/>
      </w:r>
      <w:r>
        <w:rPr>
          <w:noProof/>
        </w:rPr>
        <w:instrText xml:space="preserve"> PAGEREF _Toc371331581 \h </w:instrText>
      </w:r>
      <w:r>
        <w:rPr>
          <w:noProof/>
        </w:rPr>
      </w:r>
      <w:r>
        <w:rPr>
          <w:noProof/>
        </w:rPr>
        <w:fldChar w:fldCharType="separate"/>
      </w:r>
      <w:r>
        <w:rPr>
          <w:noProof/>
        </w:rPr>
        <w:t>3</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1.2</w:t>
      </w:r>
      <w:r>
        <w:rPr>
          <w:rFonts w:asciiTheme="minorHAnsi" w:eastAsiaTheme="minorEastAsia" w:hAnsiTheme="minorHAnsi" w:cstheme="minorBidi"/>
          <w:noProof/>
          <w:sz w:val="22"/>
          <w:szCs w:val="22"/>
          <w:lang w:val="en-GB" w:eastAsia="en-GB"/>
        </w:rPr>
        <w:tab/>
      </w:r>
      <w:r>
        <w:rPr>
          <w:noProof/>
        </w:rPr>
        <w:t>Document Summary</w:t>
      </w:r>
      <w:r>
        <w:rPr>
          <w:noProof/>
        </w:rPr>
        <w:tab/>
      </w:r>
      <w:r>
        <w:rPr>
          <w:noProof/>
        </w:rPr>
        <w:fldChar w:fldCharType="begin"/>
      </w:r>
      <w:r>
        <w:rPr>
          <w:noProof/>
        </w:rPr>
        <w:instrText xml:space="preserve"> PAGEREF _Toc371331582 \h </w:instrText>
      </w:r>
      <w:r>
        <w:rPr>
          <w:noProof/>
        </w:rPr>
      </w:r>
      <w:r>
        <w:rPr>
          <w:noProof/>
        </w:rPr>
        <w:fldChar w:fldCharType="separate"/>
      </w:r>
      <w:r>
        <w:rPr>
          <w:noProof/>
        </w:rPr>
        <w:t>3</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1.3</w:t>
      </w:r>
      <w:r>
        <w:rPr>
          <w:rFonts w:asciiTheme="minorHAnsi" w:eastAsiaTheme="minorEastAsia" w:hAnsiTheme="minorHAnsi" w:cstheme="minorBidi"/>
          <w:noProof/>
          <w:sz w:val="22"/>
          <w:szCs w:val="22"/>
          <w:lang w:val="en-GB" w:eastAsia="en-GB"/>
        </w:rPr>
        <w:tab/>
      </w:r>
      <w:r>
        <w:rPr>
          <w:noProof/>
        </w:rPr>
        <w:t>Reference documents</w:t>
      </w:r>
      <w:r>
        <w:rPr>
          <w:noProof/>
        </w:rPr>
        <w:tab/>
      </w:r>
      <w:r>
        <w:rPr>
          <w:noProof/>
        </w:rPr>
        <w:fldChar w:fldCharType="begin"/>
      </w:r>
      <w:r>
        <w:rPr>
          <w:noProof/>
        </w:rPr>
        <w:instrText xml:space="preserve"> PAGEREF _Toc371331583 \h </w:instrText>
      </w:r>
      <w:r>
        <w:rPr>
          <w:noProof/>
        </w:rPr>
      </w:r>
      <w:r>
        <w:rPr>
          <w:noProof/>
        </w:rPr>
        <w:fldChar w:fldCharType="separate"/>
      </w:r>
      <w:r>
        <w:rPr>
          <w:noProof/>
        </w:rPr>
        <w:t>3</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1.4</w:t>
      </w:r>
      <w:r>
        <w:rPr>
          <w:rFonts w:asciiTheme="minorHAnsi" w:eastAsiaTheme="minorEastAsia" w:hAnsiTheme="minorHAnsi" w:cstheme="minorBidi"/>
          <w:noProof/>
          <w:sz w:val="22"/>
          <w:szCs w:val="22"/>
          <w:lang w:val="en-GB" w:eastAsia="en-GB"/>
        </w:rPr>
        <w:tab/>
      </w:r>
      <w:r>
        <w:rPr>
          <w:noProof/>
        </w:rPr>
        <w:t>Distribution</w:t>
      </w:r>
      <w:r>
        <w:rPr>
          <w:noProof/>
        </w:rPr>
        <w:tab/>
      </w:r>
      <w:r>
        <w:rPr>
          <w:noProof/>
        </w:rPr>
        <w:fldChar w:fldCharType="begin"/>
      </w:r>
      <w:r>
        <w:rPr>
          <w:noProof/>
        </w:rPr>
        <w:instrText xml:space="preserve"> PAGEREF _Toc371331584 \h </w:instrText>
      </w:r>
      <w:r>
        <w:rPr>
          <w:noProof/>
        </w:rPr>
      </w:r>
      <w:r>
        <w:rPr>
          <w:noProof/>
        </w:rPr>
        <w:fldChar w:fldCharType="separate"/>
      </w:r>
      <w:r>
        <w:rPr>
          <w:noProof/>
        </w:rPr>
        <w:t>3</w:t>
      </w:r>
      <w:r>
        <w:rPr>
          <w:noProof/>
        </w:rPr>
        <w:fldChar w:fldCharType="end"/>
      </w:r>
    </w:p>
    <w:p w:rsidR="00722FF5" w:rsidRDefault="00722FF5">
      <w:pPr>
        <w:pStyle w:val="TOC1"/>
        <w:tabs>
          <w:tab w:val="left" w:pos="720"/>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Introduction</w:t>
      </w:r>
      <w:r>
        <w:rPr>
          <w:noProof/>
        </w:rPr>
        <w:tab/>
      </w:r>
      <w:r>
        <w:rPr>
          <w:noProof/>
        </w:rPr>
        <w:fldChar w:fldCharType="begin"/>
      </w:r>
      <w:r>
        <w:rPr>
          <w:noProof/>
        </w:rPr>
        <w:instrText xml:space="preserve"> PAGEREF _Toc371331585 \h </w:instrText>
      </w:r>
      <w:r>
        <w:rPr>
          <w:noProof/>
        </w:rPr>
      </w:r>
      <w:r>
        <w:rPr>
          <w:noProof/>
        </w:rPr>
        <w:fldChar w:fldCharType="separate"/>
      </w:r>
      <w:r>
        <w:rPr>
          <w:noProof/>
        </w:rPr>
        <w:t>4</w:t>
      </w:r>
      <w:r>
        <w:rPr>
          <w:noProof/>
        </w:rPr>
        <w:fldChar w:fldCharType="end"/>
      </w:r>
    </w:p>
    <w:p w:rsidR="00722FF5" w:rsidRDefault="00722FF5">
      <w:pPr>
        <w:pStyle w:val="TOC1"/>
        <w:tabs>
          <w:tab w:val="left" w:pos="720"/>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New Functionality</w:t>
      </w:r>
      <w:r>
        <w:rPr>
          <w:noProof/>
        </w:rPr>
        <w:tab/>
      </w:r>
      <w:r>
        <w:rPr>
          <w:noProof/>
        </w:rPr>
        <w:fldChar w:fldCharType="begin"/>
      </w:r>
      <w:r>
        <w:rPr>
          <w:noProof/>
        </w:rPr>
        <w:instrText xml:space="preserve"> PAGEREF _Toc371331586 \h </w:instrText>
      </w:r>
      <w:r>
        <w:rPr>
          <w:noProof/>
        </w:rPr>
      </w:r>
      <w:r>
        <w:rPr>
          <w:noProof/>
        </w:rPr>
        <w:fldChar w:fldCharType="separate"/>
      </w:r>
      <w:r>
        <w:rPr>
          <w:noProof/>
        </w:rPr>
        <w:t>5</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3.1</w:t>
      </w:r>
      <w:r>
        <w:rPr>
          <w:rFonts w:asciiTheme="minorHAnsi" w:eastAsiaTheme="minorEastAsia" w:hAnsiTheme="minorHAnsi" w:cstheme="minorBidi"/>
          <w:noProof/>
          <w:sz w:val="22"/>
          <w:szCs w:val="22"/>
          <w:lang w:val="en-GB" w:eastAsia="en-GB"/>
        </w:rPr>
        <w:tab/>
      </w:r>
      <w:r>
        <w:rPr>
          <w:noProof/>
        </w:rPr>
        <w:t>4 Character XSPs (Enhancement)</w:t>
      </w:r>
      <w:r>
        <w:rPr>
          <w:noProof/>
        </w:rPr>
        <w:tab/>
      </w:r>
      <w:r>
        <w:rPr>
          <w:noProof/>
        </w:rPr>
        <w:fldChar w:fldCharType="begin"/>
      </w:r>
      <w:r>
        <w:rPr>
          <w:noProof/>
        </w:rPr>
        <w:instrText xml:space="preserve"> PAGEREF _Toc371331587 \h </w:instrText>
      </w:r>
      <w:r>
        <w:rPr>
          <w:noProof/>
        </w:rPr>
      </w:r>
      <w:r>
        <w:rPr>
          <w:noProof/>
        </w:rPr>
        <w:fldChar w:fldCharType="separate"/>
      </w:r>
      <w:r>
        <w:rPr>
          <w:noProof/>
        </w:rPr>
        <w:t>5</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3.2</w:t>
      </w:r>
      <w:r>
        <w:rPr>
          <w:rFonts w:asciiTheme="minorHAnsi" w:eastAsiaTheme="minorEastAsia" w:hAnsiTheme="minorHAnsi" w:cstheme="minorBidi"/>
          <w:noProof/>
          <w:sz w:val="22"/>
          <w:szCs w:val="22"/>
          <w:lang w:val="en-GB" w:eastAsia="en-GB"/>
        </w:rPr>
        <w:tab/>
      </w:r>
      <w:r>
        <w:rPr>
          <w:noProof/>
        </w:rPr>
        <w:t>Cyclic Maintenance (Enhancement)</w:t>
      </w:r>
      <w:r>
        <w:rPr>
          <w:noProof/>
        </w:rPr>
        <w:tab/>
      </w:r>
      <w:r>
        <w:rPr>
          <w:noProof/>
        </w:rPr>
        <w:fldChar w:fldCharType="begin"/>
      </w:r>
      <w:r>
        <w:rPr>
          <w:noProof/>
        </w:rPr>
        <w:instrText xml:space="preserve"> PAGEREF _Toc371331588 \h </w:instrText>
      </w:r>
      <w:r>
        <w:rPr>
          <w:noProof/>
        </w:rPr>
      </w:r>
      <w:r>
        <w:rPr>
          <w:noProof/>
        </w:rPr>
        <w:fldChar w:fldCharType="separate"/>
      </w:r>
      <w:r>
        <w:rPr>
          <w:noProof/>
        </w:rPr>
        <w:t>5</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3.3</w:t>
      </w:r>
      <w:r>
        <w:rPr>
          <w:rFonts w:asciiTheme="minorHAnsi" w:eastAsiaTheme="minorEastAsia" w:hAnsiTheme="minorHAnsi" w:cstheme="minorBidi"/>
          <w:noProof/>
          <w:sz w:val="22"/>
          <w:szCs w:val="22"/>
          <w:lang w:val="en-GB" w:eastAsia="en-GB"/>
        </w:rPr>
        <w:tab/>
      </w:r>
      <w:r>
        <w:rPr>
          <w:noProof/>
        </w:rPr>
        <w:t>Item Code Breakdowns form (mai1940)</w:t>
      </w:r>
      <w:r>
        <w:rPr>
          <w:noProof/>
        </w:rPr>
        <w:tab/>
      </w:r>
      <w:r>
        <w:rPr>
          <w:noProof/>
        </w:rPr>
        <w:fldChar w:fldCharType="begin"/>
      </w:r>
      <w:r>
        <w:rPr>
          <w:noProof/>
        </w:rPr>
        <w:instrText xml:space="preserve"> PAGEREF _Toc371331589 \h </w:instrText>
      </w:r>
      <w:r>
        <w:rPr>
          <w:noProof/>
        </w:rPr>
      </w:r>
      <w:r>
        <w:rPr>
          <w:noProof/>
        </w:rPr>
        <w:fldChar w:fldCharType="separate"/>
      </w:r>
      <w:r>
        <w:rPr>
          <w:noProof/>
        </w:rPr>
        <w:t>5</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3.4</w:t>
      </w:r>
      <w:r>
        <w:rPr>
          <w:rFonts w:asciiTheme="minorHAnsi" w:eastAsiaTheme="minorEastAsia" w:hAnsiTheme="minorHAnsi" w:cstheme="minorBidi"/>
          <w:noProof/>
          <w:sz w:val="22"/>
          <w:szCs w:val="22"/>
          <w:lang w:val="en-GB" w:eastAsia="en-GB"/>
        </w:rPr>
        <w:tab/>
      </w:r>
      <w:r>
        <w:rPr>
          <w:noProof/>
        </w:rPr>
        <w:t>Allow Multiple Final Invoice files to be processed through CIM Interface</w:t>
      </w:r>
      <w:r>
        <w:rPr>
          <w:noProof/>
        </w:rPr>
        <w:tab/>
      </w:r>
      <w:r>
        <w:rPr>
          <w:noProof/>
        </w:rPr>
        <w:fldChar w:fldCharType="begin"/>
      </w:r>
      <w:r>
        <w:rPr>
          <w:noProof/>
        </w:rPr>
        <w:instrText xml:space="preserve"> PAGEREF _Toc371331590 \h </w:instrText>
      </w:r>
      <w:r>
        <w:rPr>
          <w:noProof/>
        </w:rPr>
      </w:r>
      <w:r>
        <w:rPr>
          <w:noProof/>
        </w:rPr>
        <w:fldChar w:fldCharType="separate"/>
      </w:r>
      <w:r>
        <w:rPr>
          <w:noProof/>
        </w:rPr>
        <w:t>5</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3.5</w:t>
      </w:r>
      <w:r>
        <w:rPr>
          <w:rFonts w:asciiTheme="minorHAnsi" w:eastAsiaTheme="minorEastAsia" w:hAnsiTheme="minorHAnsi" w:cstheme="minorBidi"/>
          <w:noProof/>
          <w:sz w:val="22"/>
          <w:szCs w:val="22"/>
          <w:lang w:val="en-GB" w:eastAsia="en-GB"/>
        </w:rPr>
        <w:tab/>
      </w:r>
      <w:r>
        <w:rPr>
          <w:noProof/>
        </w:rPr>
        <w:t>Priorities by Admin Unit</w:t>
      </w:r>
      <w:r>
        <w:rPr>
          <w:noProof/>
        </w:rPr>
        <w:tab/>
      </w:r>
      <w:r>
        <w:rPr>
          <w:noProof/>
        </w:rPr>
        <w:fldChar w:fldCharType="begin"/>
      </w:r>
      <w:r>
        <w:rPr>
          <w:noProof/>
        </w:rPr>
        <w:instrText xml:space="preserve"> PAGEREF _Toc371331591 \h </w:instrText>
      </w:r>
      <w:r>
        <w:rPr>
          <w:noProof/>
        </w:rPr>
      </w:r>
      <w:r>
        <w:rPr>
          <w:noProof/>
        </w:rPr>
        <w:fldChar w:fldCharType="separate"/>
      </w:r>
      <w:r>
        <w:rPr>
          <w:noProof/>
        </w:rPr>
        <w:t>6</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3.5.1</w:t>
      </w:r>
      <w:r>
        <w:rPr>
          <w:rFonts w:asciiTheme="minorHAnsi" w:eastAsiaTheme="minorEastAsia" w:hAnsiTheme="minorHAnsi" w:cstheme="minorBidi"/>
          <w:noProof/>
          <w:sz w:val="22"/>
          <w:szCs w:val="22"/>
          <w:lang w:val="en-GB" w:eastAsia="en-GB"/>
        </w:rPr>
        <w:tab/>
      </w:r>
      <w:r>
        <w:rPr>
          <w:noProof/>
        </w:rPr>
        <w:t>MAI3812 - Defect Priorities</w:t>
      </w:r>
      <w:r>
        <w:rPr>
          <w:noProof/>
        </w:rPr>
        <w:tab/>
      </w:r>
      <w:r>
        <w:rPr>
          <w:noProof/>
        </w:rPr>
        <w:fldChar w:fldCharType="begin"/>
      </w:r>
      <w:r>
        <w:rPr>
          <w:noProof/>
        </w:rPr>
        <w:instrText xml:space="preserve"> PAGEREF _Toc371331592 \h </w:instrText>
      </w:r>
      <w:r>
        <w:rPr>
          <w:noProof/>
        </w:rPr>
      </w:r>
      <w:r>
        <w:rPr>
          <w:noProof/>
        </w:rPr>
        <w:fldChar w:fldCharType="separate"/>
      </w:r>
      <w:r>
        <w:rPr>
          <w:noProof/>
        </w:rPr>
        <w:t>6</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3.5.2</w:t>
      </w:r>
      <w:r>
        <w:rPr>
          <w:rFonts w:asciiTheme="minorHAnsi" w:eastAsiaTheme="minorEastAsia" w:hAnsiTheme="minorHAnsi" w:cstheme="minorBidi"/>
          <w:noProof/>
          <w:sz w:val="22"/>
          <w:szCs w:val="22"/>
          <w:lang w:val="en-GB" w:eastAsia="en-GB"/>
        </w:rPr>
        <w:tab/>
      </w:r>
      <w:r>
        <w:rPr>
          <w:noProof/>
        </w:rPr>
        <w:t>MAI1325 - Enquiry/Defect Priorities</w:t>
      </w:r>
      <w:r>
        <w:rPr>
          <w:noProof/>
        </w:rPr>
        <w:tab/>
      </w:r>
      <w:r>
        <w:rPr>
          <w:noProof/>
        </w:rPr>
        <w:fldChar w:fldCharType="begin"/>
      </w:r>
      <w:r>
        <w:rPr>
          <w:noProof/>
        </w:rPr>
        <w:instrText xml:space="preserve"> PAGEREF _Toc371331593 \h </w:instrText>
      </w:r>
      <w:r>
        <w:rPr>
          <w:noProof/>
        </w:rPr>
      </w:r>
      <w:r>
        <w:rPr>
          <w:noProof/>
        </w:rPr>
        <w:fldChar w:fldCharType="separate"/>
      </w:r>
      <w:r>
        <w:rPr>
          <w:noProof/>
        </w:rPr>
        <w:t>8</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3.5.3</w:t>
      </w:r>
      <w:r>
        <w:rPr>
          <w:rFonts w:asciiTheme="minorHAnsi" w:eastAsiaTheme="minorEastAsia" w:hAnsiTheme="minorHAnsi" w:cstheme="minorBidi"/>
          <w:noProof/>
          <w:sz w:val="22"/>
          <w:szCs w:val="22"/>
          <w:lang w:val="en-GB" w:eastAsia="en-GB"/>
        </w:rPr>
        <w:tab/>
      </w:r>
      <w:r>
        <w:rPr>
          <w:noProof/>
        </w:rPr>
        <w:t>MAI3813 – Maintain Automatic Defect Prioritisation</w:t>
      </w:r>
      <w:r>
        <w:rPr>
          <w:noProof/>
        </w:rPr>
        <w:tab/>
      </w:r>
      <w:r>
        <w:rPr>
          <w:noProof/>
        </w:rPr>
        <w:fldChar w:fldCharType="begin"/>
      </w:r>
      <w:r>
        <w:rPr>
          <w:noProof/>
        </w:rPr>
        <w:instrText xml:space="preserve"> PAGEREF _Toc371331594 \h </w:instrText>
      </w:r>
      <w:r>
        <w:rPr>
          <w:noProof/>
        </w:rPr>
      </w:r>
      <w:r>
        <w:rPr>
          <w:noProof/>
        </w:rPr>
        <w:fldChar w:fldCharType="separate"/>
      </w:r>
      <w:r>
        <w:rPr>
          <w:noProof/>
        </w:rPr>
        <w:t>9</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3.5.4</w:t>
      </w:r>
      <w:r>
        <w:rPr>
          <w:rFonts w:asciiTheme="minorHAnsi" w:eastAsiaTheme="minorEastAsia" w:hAnsiTheme="minorHAnsi" w:cstheme="minorBidi"/>
          <w:noProof/>
          <w:sz w:val="22"/>
          <w:szCs w:val="22"/>
          <w:lang w:val="en-GB" w:eastAsia="en-GB"/>
        </w:rPr>
        <w:tab/>
      </w:r>
      <w:r>
        <w:rPr>
          <w:noProof/>
        </w:rPr>
        <w:t>MAI3807 – Locator Create Defects</w:t>
      </w:r>
      <w:r>
        <w:rPr>
          <w:noProof/>
        </w:rPr>
        <w:tab/>
      </w:r>
      <w:r>
        <w:rPr>
          <w:noProof/>
        </w:rPr>
        <w:fldChar w:fldCharType="begin"/>
      </w:r>
      <w:r>
        <w:rPr>
          <w:noProof/>
        </w:rPr>
        <w:instrText xml:space="preserve"> PAGEREF _Toc371331595 \h </w:instrText>
      </w:r>
      <w:r>
        <w:rPr>
          <w:noProof/>
        </w:rPr>
      </w:r>
      <w:r>
        <w:rPr>
          <w:noProof/>
        </w:rPr>
        <w:fldChar w:fldCharType="separate"/>
      </w:r>
      <w:r>
        <w:rPr>
          <w:noProof/>
        </w:rPr>
        <w:t>9</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3.5.5</w:t>
      </w:r>
      <w:r>
        <w:rPr>
          <w:rFonts w:asciiTheme="minorHAnsi" w:eastAsiaTheme="minorEastAsia" w:hAnsiTheme="minorHAnsi" w:cstheme="minorBidi"/>
          <w:noProof/>
          <w:sz w:val="22"/>
          <w:szCs w:val="22"/>
          <w:lang w:val="en-GB" w:eastAsia="en-GB"/>
        </w:rPr>
        <w:tab/>
      </w:r>
      <w:r>
        <w:rPr>
          <w:noProof/>
        </w:rPr>
        <w:t>MAI3808 – Inspections</w:t>
      </w:r>
      <w:r>
        <w:rPr>
          <w:noProof/>
        </w:rPr>
        <w:tab/>
      </w:r>
      <w:r>
        <w:rPr>
          <w:noProof/>
        </w:rPr>
        <w:fldChar w:fldCharType="begin"/>
      </w:r>
      <w:r>
        <w:rPr>
          <w:noProof/>
        </w:rPr>
        <w:instrText xml:space="preserve"> PAGEREF _Toc371331596 \h </w:instrText>
      </w:r>
      <w:r>
        <w:rPr>
          <w:noProof/>
        </w:rPr>
      </w:r>
      <w:r>
        <w:rPr>
          <w:noProof/>
        </w:rPr>
        <w:fldChar w:fldCharType="separate"/>
      </w:r>
      <w:r>
        <w:rPr>
          <w:noProof/>
        </w:rPr>
        <w:t>9</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3.5.6</w:t>
      </w:r>
      <w:r>
        <w:rPr>
          <w:rFonts w:asciiTheme="minorHAnsi" w:eastAsiaTheme="minorEastAsia" w:hAnsiTheme="minorHAnsi" w:cstheme="minorBidi"/>
          <w:noProof/>
          <w:sz w:val="22"/>
          <w:szCs w:val="22"/>
          <w:lang w:val="en-GB" w:eastAsia="en-GB"/>
        </w:rPr>
        <w:tab/>
      </w:r>
      <w:r>
        <w:rPr>
          <w:noProof/>
        </w:rPr>
        <w:t>MAI3818 – Work Order Automation Rules</w:t>
      </w:r>
      <w:r>
        <w:rPr>
          <w:noProof/>
        </w:rPr>
        <w:tab/>
      </w:r>
      <w:r>
        <w:rPr>
          <w:noProof/>
        </w:rPr>
        <w:fldChar w:fldCharType="begin"/>
      </w:r>
      <w:r>
        <w:rPr>
          <w:noProof/>
        </w:rPr>
        <w:instrText xml:space="preserve"> PAGEREF _Toc371331597 \h </w:instrText>
      </w:r>
      <w:r>
        <w:rPr>
          <w:noProof/>
        </w:rPr>
      </w:r>
      <w:r>
        <w:rPr>
          <w:noProof/>
        </w:rPr>
        <w:fldChar w:fldCharType="separate"/>
      </w:r>
      <w:r>
        <w:rPr>
          <w:noProof/>
        </w:rPr>
        <w:t>10</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3.5.7</w:t>
      </w:r>
      <w:r>
        <w:rPr>
          <w:rFonts w:asciiTheme="minorHAnsi" w:eastAsiaTheme="minorEastAsia" w:hAnsiTheme="minorHAnsi" w:cstheme="minorBidi"/>
          <w:noProof/>
          <w:sz w:val="22"/>
          <w:szCs w:val="22"/>
          <w:lang w:val="en-GB" w:eastAsia="en-GB"/>
        </w:rPr>
        <w:tab/>
      </w:r>
      <w:r>
        <w:rPr>
          <w:noProof/>
        </w:rPr>
        <w:t>Inspection Loader</w:t>
      </w:r>
      <w:r>
        <w:rPr>
          <w:noProof/>
        </w:rPr>
        <w:tab/>
      </w:r>
      <w:r>
        <w:rPr>
          <w:noProof/>
        </w:rPr>
        <w:fldChar w:fldCharType="begin"/>
      </w:r>
      <w:r>
        <w:rPr>
          <w:noProof/>
        </w:rPr>
        <w:instrText xml:space="preserve"> PAGEREF _Toc371331598 \h </w:instrText>
      </w:r>
      <w:r>
        <w:rPr>
          <w:noProof/>
        </w:rPr>
      </w:r>
      <w:r>
        <w:rPr>
          <w:noProof/>
        </w:rPr>
        <w:fldChar w:fldCharType="separate"/>
      </w:r>
      <w:r>
        <w:rPr>
          <w:noProof/>
        </w:rPr>
        <w:t>10</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3.6</w:t>
      </w:r>
      <w:r>
        <w:rPr>
          <w:rFonts w:asciiTheme="minorHAnsi" w:eastAsiaTheme="minorEastAsia" w:hAnsiTheme="minorHAnsi" w:cstheme="minorBidi"/>
          <w:noProof/>
          <w:sz w:val="22"/>
          <w:szCs w:val="22"/>
          <w:lang w:val="en-GB" w:eastAsia="en-GB"/>
        </w:rPr>
        <w:tab/>
      </w:r>
      <w:r>
        <w:rPr>
          <w:noProof/>
        </w:rPr>
        <w:t>New Product Options</w:t>
      </w:r>
      <w:r>
        <w:rPr>
          <w:noProof/>
        </w:rPr>
        <w:tab/>
      </w:r>
      <w:r>
        <w:rPr>
          <w:noProof/>
        </w:rPr>
        <w:fldChar w:fldCharType="begin"/>
      </w:r>
      <w:r>
        <w:rPr>
          <w:noProof/>
        </w:rPr>
        <w:instrText xml:space="preserve"> PAGEREF _Toc371331599 \h </w:instrText>
      </w:r>
      <w:r>
        <w:rPr>
          <w:noProof/>
        </w:rPr>
      </w:r>
      <w:r>
        <w:rPr>
          <w:noProof/>
        </w:rPr>
        <w:fldChar w:fldCharType="separate"/>
      </w:r>
      <w:r>
        <w:rPr>
          <w:noProof/>
        </w:rPr>
        <w:t>10</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3.6.1</w:t>
      </w:r>
      <w:r>
        <w:rPr>
          <w:rFonts w:asciiTheme="minorHAnsi" w:eastAsiaTheme="minorEastAsia" w:hAnsiTheme="minorHAnsi" w:cstheme="minorBidi"/>
          <w:noProof/>
          <w:sz w:val="22"/>
          <w:szCs w:val="22"/>
          <w:lang w:val="en-GB" w:eastAsia="en-GB"/>
        </w:rPr>
        <w:tab/>
      </w:r>
      <w:r>
        <w:rPr>
          <w:noProof/>
        </w:rPr>
        <w:t>UPDWOTGT</w:t>
      </w:r>
      <w:r>
        <w:rPr>
          <w:noProof/>
        </w:rPr>
        <w:tab/>
      </w:r>
      <w:r>
        <w:rPr>
          <w:noProof/>
        </w:rPr>
        <w:fldChar w:fldCharType="begin"/>
      </w:r>
      <w:r>
        <w:rPr>
          <w:noProof/>
        </w:rPr>
        <w:instrText xml:space="preserve"> PAGEREF _Toc371331600 \h </w:instrText>
      </w:r>
      <w:r>
        <w:rPr>
          <w:noProof/>
        </w:rPr>
      </w:r>
      <w:r>
        <w:rPr>
          <w:noProof/>
        </w:rPr>
        <w:fldChar w:fldCharType="separate"/>
      </w:r>
      <w:r>
        <w:rPr>
          <w:noProof/>
        </w:rPr>
        <w:t>10</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3.6.2</w:t>
      </w:r>
      <w:r>
        <w:rPr>
          <w:rFonts w:asciiTheme="minorHAnsi" w:eastAsiaTheme="minorEastAsia" w:hAnsiTheme="minorHAnsi" w:cstheme="minorBidi"/>
          <w:noProof/>
          <w:sz w:val="22"/>
          <w:szCs w:val="22"/>
          <w:lang w:val="en-GB" w:eastAsia="en-GB"/>
        </w:rPr>
        <w:tab/>
      </w:r>
      <w:r>
        <w:rPr>
          <w:noProof/>
        </w:rPr>
        <w:t>CIMMULTIF</w:t>
      </w:r>
      <w:r>
        <w:rPr>
          <w:noProof/>
        </w:rPr>
        <w:tab/>
      </w:r>
      <w:r>
        <w:rPr>
          <w:noProof/>
        </w:rPr>
        <w:fldChar w:fldCharType="begin"/>
      </w:r>
      <w:r>
        <w:rPr>
          <w:noProof/>
        </w:rPr>
        <w:instrText xml:space="preserve"> PAGEREF _Toc371331601 \h </w:instrText>
      </w:r>
      <w:r>
        <w:rPr>
          <w:noProof/>
        </w:rPr>
      </w:r>
      <w:r>
        <w:rPr>
          <w:noProof/>
        </w:rPr>
        <w:fldChar w:fldCharType="separate"/>
      </w:r>
      <w:r>
        <w:rPr>
          <w:noProof/>
        </w:rPr>
        <w:t>11</w:t>
      </w:r>
      <w:r>
        <w:rPr>
          <w:noProof/>
        </w:rPr>
        <w:fldChar w:fldCharType="end"/>
      </w:r>
    </w:p>
    <w:p w:rsidR="00722FF5" w:rsidRDefault="00722FF5">
      <w:pPr>
        <w:pStyle w:val="TOC3"/>
        <w:tabs>
          <w:tab w:val="left" w:pos="1440"/>
          <w:tab w:val="right" w:leader="dot" w:pos="10070"/>
        </w:tabs>
        <w:rPr>
          <w:rFonts w:asciiTheme="minorHAnsi" w:eastAsiaTheme="minorEastAsia" w:hAnsiTheme="minorHAnsi" w:cstheme="minorBidi"/>
          <w:noProof/>
          <w:sz w:val="22"/>
          <w:szCs w:val="22"/>
          <w:lang w:val="en-GB" w:eastAsia="en-GB"/>
        </w:rPr>
      </w:pPr>
      <w:r>
        <w:rPr>
          <w:noProof/>
        </w:rPr>
        <w:t>3.6.3</w:t>
      </w:r>
      <w:r>
        <w:rPr>
          <w:rFonts w:asciiTheme="minorHAnsi" w:eastAsiaTheme="minorEastAsia" w:hAnsiTheme="minorHAnsi" w:cstheme="minorBidi"/>
          <w:noProof/>
          <w:sz w:val="22"/>
          <w:szCs w:val="22"/>
          <w:lang w:val="en-GB" w:eastAsia="en-GB"/>
        </w:rPr>
        <w:tab/>
      </w:r>
      <w:r>
        <w:rPr>
          <w:noProof/>
        </w:rPr>
        <w:t>PEDDATEATR</w:t>
      </w:r>
      <w:r>
        <w:rPr>
          <w:noProof/>
        </w:rPr>
        <w:tab/>
      </w:r>
      <w:r>
        <w:rPr>
          <w:noProof/>
        </w:rPr>
        <w:fldChar w:fldCharType="begin"/>
      </w:r>
      <w:r>
        <w:rPr>
          <w:noProof/>
        </w:rPr>
        <w:instrText xml:space="preserve"> PAGEREF _Toc371331602 \h </w:instrText>
      </w:r>
      <w:r>
        <w:rPr>
          <w:noProof/>
        </w:rPr>
      </w:r>
      <w:r>
        <w:rPr>
          <w:noProof/>
        </w:rPr>
        <w:fldChar w:fldCharType="separate"/>
      </w:r>
      <w:r>
        <w:rPr>
          <w:noProof/>
        </w:rPr>
        <w:t>12</w:t>
      </w:r>
      <w:r>
        <w:rPr>
          <w:noProof/>
        </w:rPr>
        <w:fldChar w:fldCharType="end"/>
      </w:r>
    </w:p>
    <w:p w:rsidR="00722FF5" w:rsidRDefault="00722FF5">
      <w:pPr>
        <w:pStyle w:val="TOC1"/>
        <w:tabs>
          <w:tab w:val="left" w:pos="720"/>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Security Policies</w:t>
      </w:r>
      <w:r>
        <w:rPr>
          <w:noProof/>
        </w:rPr>
        <w:tab/>
      </w:r>
      <w:r>
        <w:rPr>
          <w:noProof/>
        </w:rPr>
        <w:fldChar w:fldCharType="begin"/>
      </w:r>
      <w:r>
        <w:rPr>
          <w:noProof/>
        </w:rPr>
        <w:instrText xml:space="preserve"> PAGEREF _Toc371331603 \h </w:instrText>
      </w:r>
      <w:r>
        <w:rPr>
          <w:noProof/>
        </w:rPr>
      </w:r>
      <w:r>
        <w:rPr>
          <w:noProof/>
        </w:rPr>
        <w:fldChar w:fldCharType="separate"/>
      </w:r>
      <w:r>
        <w:rPr>
          <w:noProof/>
        </w:rPr>
        <w:t>13</w:t>
      </w:r>
      <w:r>
        <w:rPr>
          <w:noProof/>
        </w:rPr>
        <w:fldChar w:fldCharType="end"/>
      </w:r>
    </w:p>
    <w:p w:rsidR="00722FF5" w:rsidRDefault="00722FF5">
      <w:pPr>
        <w:pStyle w:val="TOC2"/>
        <w:rPr>
          <w:rFonts w:asciiTheme="minorHAnsi" w:eastAsiaTheme="minorEastAsia" w:hAnsiTheme="minorHAnsi" w:cstheme="minorBidi"/>
          <w:noProof/>
          <w:sz w:val="22"/>
          <w:szCs w:val="22"/>
          <w:lang w:val="en-GB" w:eastAsia="en-GB"/>
        </w:rPr>
      </w:pPr>
      <w:r w:rsidRPr="00DE3ED5">
        <w:rPr>
          <w:noProof/>
          <w:snapToGrid w:val="0"/>
          <w:color w:val="000000"/>
          <w:w w:val="0"/>
        </w:rPr>
        <w:t>4.1</w:t>
      </w:r>
      <w:r>
        <w:rPr>
          <w:rFonts w:asciiTheme="minorHAnsi" w:eastAsiaTheme="minorEastAsia" w:hAnsiTheme="minorHAnsi" w:cstheme="minorBidi"/>
          <w:noProof/>
          <w:sz w:val="22"/>
          <w:szCs w:val="22"/>
          <w:lang w:val="en-GB" w:eastAsia="en-GB"/>
        </w:rPr>
        <w:tab/>
      </w:r>
      <w:r>
        <w:rPr>
          <w:noProof/>
        </w:rPr>
        <w:t>Applying Security Policies</w:t>
      </w:r>
      <w:r>
        <w:rPr>
          <w:noProof/>
        </w:rPr>
        <w:tab/>
      </w:r>
      <w:r>
        <w:rPr>
          <w:noProof/>
        </w:rPr>
        <w:fldChar w:fldCharType="begin"/>
      </w:r>
      <w:r>
        <w:rPr>
          <w:noProof/>
        </w:rPr>
        <w:instrText xml:space="preserve"> PAGEREF _Toc371331604 \h </w:instrText>
      </w:r>
      <w:r>
        <w:rPr>
          <w:noProof/>
        </w:rPr>
      </w:r>
      <w:r>
        <w:rPr>
          <w:noProof/>
        </w:rPr>
        <w:fldChar w:fldCharType="separate"/>
      </w:r>
      <w:r>
        <w:rPr>
          <w:noProof/>
        </w:rPr>
        <w:t>13</w:t>
      </w:r>
      <w:r>
        <w:rPr>
          <w:noProof/>
        </w:rPr>
        <w:fldChar w:fldCharType="end"/>
      </w:r>
    </w:p>
    <w:p w:rsidR="00722FF5" w:rsidRDefault="00722FF5">
      <w:pPr>
        <w:pStyle w:val="TOC1"/>
        <w:tabs>
          <w:tab w:val="left" w:pos="720"/>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Fixes, Enhancements and Changes at 4.7.0.0</w:t>
      </w:r>
      <w:r>
        <w:rPr>
          <w:noProof/>
        </w:rPr>
        <w:tab/>
      </w:r>
      <w:r>
        <w:rPr>
          <w:noProof/>
        </w:rPr>
        <w:fldChar w:fldCharType="begin"/>
      </w:r>
      <w:r>
        <w:rPr>
          <w:noProof/>
        </w:rPr>
        <w:instrText xml:space="preserve"> PAGEREF _Toc371331605 \h </w:instrText>
      </w:r>
      <w:r>
        <w:rPr>
          <w:noProof/>
        </w:rPr>
      </w:r>
      <w:r>
        <w:rPr>
          <w:noProof/>
        </w:rPr>
        <w:fldChar w:fldCharType="separate"/>
      </w:r>
      <w:r>
        <w:rPr>
          <w:noProof/>
        </w:rPr>
        <w:t>15</w:t>
      </w:r>
      <w:r>
        <w:rPr>
          <w:noProof/>
        </w:rPr>
        <w:fldChar w:fldCharType="end"/>
      </w:r>
    </w:p>
    <w:p w:rsidR="00E22356" w:rsidRPr="00913C79" w:rsidRDefault="00523A03" w:rsidP="00913C79">
      <w:r>
        <w:fldChar w:fldCharType="end"/>
      </w:r>
    </w:p>
    <w:p w:rsidR="00F038A3" w:rsidRDefault="00F038A3">
      <w:pPr>
        <w:spacing w:before="0" w:after="0"/>
      </w:pPr>
      <w:r>
        <w:br w:type="page"/>
      </w:r>
    </w:p>
    <w:p w:rsidR="00E22356" w:rsidRPr="00D30F47" w:rsidRDefault="00E22356" w:rsidP="00D30F47"/>
    <w:p w:rsidR="00F05CBA" w:rsidRDefault="00F05CBA" w:rsidP="00F05CBA">
      <w:pPr>
        <w:pStyle w:val="Heading1"/>
      </w:pPr>
      <w:bookmarkStart w:id="0" w:name="_Toc371331580"/>
      <w:r>
        <w:t>About this Document</w:t>
      </w:r>
      <w:bookmarkEnd w:id="0"/>
    </w:p>
    <w:p w:rsidR="00571D16" w:rsidRDefault="00F05CBA" w:rsidP="00571D16">
      <w:pPr>
        <w:pStyle w:val="Heading2"/>
      </w:pPr>
      <w:bookmarkStart w:id="1" w:name="_Toc180569817"/>
      <w:bookmarkStart w:id="2" w:name="_Toc208127260"/>
      <w:bookmarkStart w:id="3" w:name="_Toc292893185"/>
      <w:bookmarkStart w:id="4" w:name="_Toc335646555"/>
      <w:bookmarkStart w:id="5" w:name="_Toc338677084"/>
      <w:bookmarkStart w:id="6" w:name="_Toc371331581"/>
      <w:r w:rsidRPr="00696B61">
        <w:t>Author</w:t>
      </w:r>
      <w:bookmarkEnd w:id="1"/>
      <w:bookmarkEnd w:id="2"/>
      <w:bookmarkEnd w:id="3"/>
      <w:bookmarkEnd w:id="4"/>
      <w:bookmarkEnd w:id="5"/>
      <w:r w:rsidR="000F11A9">
        <w:t>s</w:t>
      </w:r>
      <w:bookmarkEnd w:id="6"/>
    </w:p>
    <w:p w:rsidR="00F038A3" w:rsidRDefault="00571D16" w:rsidP="000F11A9">
      <w:pPr>
        <w:pStyle w:val="ListBullet2"/>
      </w:pPr>
      <w:r>
        <w:t>Chris Baugh</w:t>
      </w:r>
    </w:p>
    <w:p w:rsidR="00F038A3" w:rsidRDefault="00F038A3" w:rsidP="00F038A3">
      <w:pPr>
        <w:pStyle w:val="ListBullet3"/>
        <w:numPr>
          <w:ilvl w:val="0"/>
          <w:numId w:val="0"/>
        </w:numPr>
        <w:ind w:left="1080"/>
      </w:pPr>
    </w:p>
    <w:p w:rsidR="00F05CBA" w:rsidRPr="00F05CBA" w:rsidRDefault="00F05CBA" w:rsidP="00F05CBA">
      <w:pPr>
        <w:pStyle w:val="Heading2"/>
      </w:pPr>
      <w:bookmarkStart w:id="7" w:name="_Toc180569818"/>
      <w:bookmarkStart w:id="8" w:name="_Toc208127261"/>
      <w:bookmarkStart w:id="9" w:name="_Toc292893186"/>
      <w:bookmarkStart w:id="10" w:name="_Toc335646556"/>
      <w:bookmarkStart w:id="11" w:name="_Toc338677085"/>
      <w:bookmarkStart w:id="12" w:name="_Toc371331582"/>
      <w:r w:rsidRPr="00696B61">
        <w:t>Document Summary</w:t>
      </w:r>
      <w:bookmarkEnd w:id="7"/>
      <w:bookmarkEnd w:id="8"/>
      <w:bookmarkEnd w:id="9"/>
      <w:bookmarkEnd w:id="10"/>
      <w:bookmarkEnd w:id="11"/>
      <w:bookmarkEnd w:id="12"/>
    </w:p>
    <w:p w:rsidR="00F05CBA" w:rsidRDefault="00F05CBA" w:rsidP="00F05CBA">
      <w:pPr>
        <w:pStyle w:val="ListContinue2"/>
      </w:pPr>
      <w:r>
        <w:t>This document provides a description of the changes in this release and information about how these changes may impact on an installation.</w:t>
      </w:r>
    </w:p>
    <w:p w:rsidR="00C74680" w:rsidRDefault="00C74680" w:rsidP="00F05CBA">
      <w:pPr>
        <w:pStyle w:val="ListContinue2"/>
      </w:pPr>
    </w:p>
    <w:p w:rsidR="00F05CBA" w:rsidRDefault="00F05CBA" w:rsidP="00F05CBA">
      <w:pPr>
        <w:pStyle w:val="Heading2"/>
      </w:pPr>
      <w:bookmarkStart w:id="13" w:name="_Toc180569820"/>
      <w:bookmarkStart w:id="14" w:name="_Toc208127263"/>
      <w:bookmarkStart w:id="15" w:name="_Toc292893188"/>
      <w:bookmarkStart w:id="16" w:name="_Toc335646558"/>
      <w:bookmarkStart w:id="17" w:name="_Toc338677087"/>
      <w:bookmarkStart w:id="18" w:name="_Toc371331583"/>
      <w:r w:rsidRPr="00696B61">
        <w:t>Reference document</w:t>
      </w:r>
      <w:bookmarkEnd w:id="13"/>
      <w:r w:rsidRPr="00696B61">
        <w:t>s</w:t>
      </w:r>
      <w:bookmarkEnd w:id="14"/>
      <w:bookmarkEnd w:id="15"/>
      <w:bookmarkEnd w:id="16"/>
      <w:bookmarkEnd w:id="17"/>
      <w:bookmarkEnd w:id="18"/>
    </w:p>
    <w:p w:rsidR="00F05CBA" w:rsidRDefault="00C74680" w:rsidP="00262B9D">
      <w:pPr>
        <w:pStyle w:val="ListBullet3"/>
        <w:numPr>
          <w:ilvl w:val="0"/>
          <w:numId w:val="0"/>
        </w:numPr>
      </w:pPr>
      <w:r>
        <w:tab/>
        <w:t>None</w:t>
      </w:r>
    </w:p>
    <w:p w:rsidR="00C74680" w:rsidRPr="00696B61" w:rsidRDefault="00C74680" w:rsidP="00262B9D">
      <w:pPr>
        <w:pStyle w:val="ListBullet3"/>
        <w:numPr>
          <w:ilvl w:val="0"/>
          <w:numId w:val="0"/>
        </w:numPr>
      </w:pPr>
    </w:p>
    <w:p w:rsidR="00F05CBA" w:rsidRPr="00F05CBA" w:rsidRDefault="00F05CBA" w:rsidP="00F05CBA">
      <w:pPr>
        <w:pStyle w:val="Heading2"/>
      </w:pPr>
      <w:bookmarkStart w:id="19" w:name="_Toc180569821"/>
      <w:bookmarkStart w:id="20" w:name="_Toc208127264"/>
      <w:bookmarkStart w:id="21" w:name="_Toc292893189"/>
      <w:bookmarkStart w:id="22" w:name="_Toc335646559"/>
      <w:bookmarkStart w:id="23" w:name="_Toc338677088"/>
      <w:bookmarkStart w:id="24" w:name="_Toc371331584"/>
      <w:r w:rsidRPr="00696B61">
        <w:t>Distribution</w:t>
      </w:r>
      <w:bookmarkEnd w:id="19"/>
      <w:bookmarkEnd w:id="20"/>
      <w:bookmarkEnd w:id="21"/>
      <w:bookmarkEnd w:id="22"/>
      <w:bookmarkEnd w:id="23"/>
      <w:bookmarkEnd w:id="24"/>
    </w:p>
    <w:p w:rsidR="00F05CBA" w:rsidRDefault="00F05CBA" w:rsidP="00F05CBA">
      <w:pPr>
        <w:pStyle w:val="ListContinue2"/>
      </w:pPr>
      <w:r>
        <w:t>Bentley/Exor Customers, Partners and Colleagues</w:t>
      </w:r>
    </w:p>
    <w:p w:rsidR="000F11A9" w:rsidRDefault="000F11A9">
      <w:pPr>
        <w:spacing w:before="0" w:after="0"/>
        <w:rPr>
          <w:rFonts w:cs="Arial"/>
          <w:b/>
          <w:kern w:val="28"/>
          <w:sz w:val="24"/>
        </w:rPr>
      </w:pPr>
      <w:bookmarkStart w:id="25" w:name="_Toc292893191"/>
      <w:bookmarkStart w:id="26" w:name="_Toc335646561"/>
      <w:bookmarkStart w:id="27" w:name="_Toc338677090"/>
      <w:r>
        <w:br w:type="page"/>
      </w:r>
    </w:p>
    <w:p w:rsidR="00F05CBA" w:rsidRDefault="00F05CBA" w:rsidP="00F05CBA">
      <w:pPr>
        <w:pStyle w:val="Heading1"/>
      </w:pPr>
      <w:bookmarkStart w:id="28" w:name="_Toc371331585"/>
      <w:r w:rsidRPr="00696B61">
        <w:lastRenderedPageBreak/>
        <w:t>Introduction</w:t>
      </w:r>
      <w:bookmarkEnd w:id="25"/>
      <w:bookmarkEnd w:id="26"/>
      <w:bookmarkEnd w:id="27"/>
      <w:bookmarkEnd w:id="28"/>
    </w:p>
    <w:p w:rsidR="00C74680" w:rsidRDefault="00C74680" w:rsidP="00C74680">
      <w:r w:rsidRPr="00E42778">
        <w:t xml:space="preserve">This document defines the changes made to the </w:t>
      </w:r>
      <w:r w:rsidR="00815E3F">
        <w:t xml:space="preserve">Maintenance Manager </w:t>
      </w:r>
      <w:r w:rsidRPr="00E42778">
        <w:t xml:space="preserve">product at release </w:t>
      </w:r>
      <w:fldSimple w:instr=" COMMENTS   \* MERGEFORMAT ">
        <w:r w:rsidR="00722FF5">
          <w:t>v4.7.0.0</w:t>
        </w:r>
      </w:fldSimple>
      <w:r w:rsidR="00815E3F">
        <w:t xml:space="preserve"> </w:t>
      </w:r>
      <w:r>
        <w:t xml:space="preserve">plus </w:t>
      </w:r>
      <w:r w:rsidRPr="009A1DA3">
        <w:t>a list of al</w:t>
      </w:r>
      <w:r>
        <w:t>l logs fixed in this release.</w:t>
      </w:r>
    </w:p>
    <w:p w:rsidR="00C74680" w:rsidRPr="00E42778" w:rsidRDefault="00C74680" w:rsidP="00815E3F">
      <w:pPr>
        <w:pStyle w:val="Body"/>
      </w:pPr>
      <w:r w:rsidRPr="00E42778">
        <w:t xml:space="preserve">Unlike the </w:t>
      </w:r>
      <w:r>
        <w:t>“</w:t>
      </w:r>
      <w:r w:rsidR="00815E3F">
        <w:t>Maintenance Manager</w:t>
      </w:r>
      <w:r w:rsidR="00815E3F" w:rsidRPr="00E42778">
        <w:t xml:space="preserve"> </w:t>
      </w:r>
      <w:r w:rsidRPr="00E42778">
        <w:t>Installation/Upgrade Guide</w:t>
      </w:r>
      <w:r>
        <w:t>”</w:t>
      </w:r>
      <w:r w:rsidRPr="00E42778">
        <w:t xml:space="preserve">, this document is specifically targeted at the </w:t>
      </w:r>
      <w:r w:rsidR="00815E3F">
        <w:t>Maintenance Manager</w:t>
      </w:r>
      <w:r w:rsidR="00815E3F" w:rsidRPr="00E42778">
        <w:t xml:space="preserve"> </w:t>
      </w:r>
      <w:r w:rsidR="00815E3F">
        <w:t>end</w:t>
      </w:r>
      <w:r w:rsidRPr="00E42778">
        <w:t xml:space="preserve"> user. Therefore, if the recipient of this document is an IT person please ensure that it is forwarded on to the relevant end user(s).</w:t>
      </w:r>
    </w:p>
    <w:p w:rsidR="00C74680" w:rsidRPr="00E42778" w:rsidRDefault="00C74680" w:rsidP="00815E3F">
      <w:pPr>
        <w:pStyle w:val="Body"/>
      </w:pPr>
      <w:r w:rsidRPr="00E42778">
        <w:t>This document does not comprehensively describe the functionality of</w:t>
      </w:r>
      <w:r>
        <w:t xml:space="preserve"> the product</w:t>
      </w:r>
      <w:r w:rsidRPr="00E42778">
        <w:t xml:space="preserve">, or act as a User Guide. </w:t>
      </w:r>
    </w:p>
    <w:p w:rsidR="00815E3F" w:rsidRPr="00DD1EB8" w:rsidRDefault="00815E3F" w:rsidP="00815E3F">
      <w:r w:rsidRPr="00DD1EB8">
        <w:t>This release is available as an upgrade from release 4.5.0.0.</w:t>
      </w:r>
      <w:r>
        <w:t>, 4.5.</w:t>
      </w:r>
      <w:r w:rsidR="004C7625">
        <w:t>2</w:t>
      </w:r>
      <w:r>
        <w:t>.0, 4.6.0.0 and 4.6.1.0</w:t>
      </w:r>
      <w:r w:rsidRPr="00DD1EB8">
        <w:t xml:space="preserve"> of </w:t>
      </w:r>
      <w:r w:rsidRPr="00E42778">
        <w:t xml:space="preserve">the </w:t>
      </w:r>
      <w:r>
        <w:t xml:space="preserve">Maintenance Manager </w:t>
      </w:r>
      <w:r w:rsidRPr="00E42778">
        <w:t>product</w:t>
      </w:r>
      <w:r w:rsidRPr="00DD1EB8">
        <w:t>.</w:t>
      </w:r>
    </w:p>
    <w:p w:rsidR="00C74680" w:rsidRPr="00E42778" w:rsidRDefault="00C74680" w:rsidP="00815E3F">
      <w:pPr>
        <w:pStyle w:val="Body"/>
      </w:pPr>
      <w:r w:rsidRPr="00E42778">
        <w:t>Please note that any data shown in example screenshots does not represent any Customer’s live data; it is test data set up by Exor.</w:t>
      </w:r>
    </w:p>
    <w:p w:rsidR="00C74680" w:rsidRPr="00E42778" w:rsidRDefault="00C74680" w:rsidP="00815E3F">
      <w:pPr>
        <w:pStyle w:val="Body"/>
      </w:pPr>
      <w:r w:rsidRPr="00E42778">
        <w:t xml:space="preserve">After reading through this document, should you have any further </w:t>
      </w:r>
      <w:r w:rsidR="00722FF5">
        <w:t xml:space="preserve">Maintenance Manager </w:t>
      </w:r>
      <w:r w:rsidRPr="00E42778">
        <w:t>training or Consultancy require</w:t>
      </w:r>
      <w:r>
        <w:t>ments then please contact your E</w:t>
      </w:r>
      <w:r w:rsidRPr="00E42778">
        <w:t>xor account manager.</w:t>
      </w:r>
    </w:p>
    <w:p w:rsidR="00C74680" w:rsidRDefault="00C74680" w:rsidP="005B6639">
      <w:pPr>
        <w:pStyle w:val="ListContinue2"/>
      </w:pPr>
    </w:p>
    <w:p w:rsidR="00815E3F" w:rsidRDefault="00815E3F">
      <w:pPr>
        <w:spacing w:before="0" w:after="0"/>
        <w:rPr>
          <w:rFonts w:cs="Arial"/>
          <w:b/>
          <w:kern w:val="28"/>
          <w:sz w:val="24"/>
        </w:rPr>
      </w:pPr>
      <w:bookmarkStart w:id="29" w:name="_Toc244487318"/>
      <w:r>
        <w:br w:type="page"/>
      </w:r>
    </w:p>
    <w:p w:rsidR="00F05CBA" w:rsidRDefault="00815E3F" w:rsidP="002E6BF4">
      <w:pPr>
        <w:pStyle w:val="Heading1"/>
      </w:pPr>
      <w:bookmarkStart w:id="30" w:name="_Toc371331586"/>
      <w:r>
        <w:lastRenderedPageBreak/>
        <w:t>New Functionality</w:t>
      </w:r>
      <w:bookmarkEnd w:id="30"/>
    </w:p>
    <w:p w:rsidR="00E03C56" w:rsidRPr="00E03C56" w:rsidRDefault="00E03C56" w:rsidP="00E03C56"/>
    <w:p w:rsidR="00E03C56" w:rsidRPr="00E03C56" w:rsidRDefault="00E03C56" w:rsidP="00E03C56">
      <w:pPr>
        <w:pStyle w:val="Heading2"/>
      </w:pPr>
      <w:bookmarkStart w:id="31" w:name="_Toc336857316"/>
      <w:bookmarkStart w:id="32" w:name="_Toc308602180"/>
      <w:bookmarkStart w:id="33" w:name="_Toc304191919"/>
      <w:bookmarkStart w:id="34" w:name="_Toc371331587"/>
      <w:r w:rsidRPr="00E03C56">
        <w:t>4 Character XSPs (Enhancement)</w:t>
      </w:r>
      <w:bookmarkEnd w:id="31"/>
      <w:bookmarkEnd w:id="32"/>
      <w:bookmarkEnd w:id="33"/>
      <w:bookmarkEnd w:id="34"/>
    </w:p>
    <w:p w:rsidR="00E03C56" w:rsidRPr="00E03C56" w:rsidRDefault="00E03C56" w:rsidP="00E03C56">
      <w:r w:rsidRPr="00E03C56">
        <w:t xml:space="preserve">Maintenance Manager </w:t>
      </w:r>
      <w:r w:rsidR="00CD7BF4">
        <w:t>has</w:t>
      </w:r>
      <w:r w:rsidRPr="00E03C56">
        <w:t xml:space="preserve"> been updated to </w:t>
      </w:r>
      <w:r w:rsidR="00CD7BF4">
        <w:t>support</w:t>
      </w:r>
      <w:r w:rsidRPr="00E03C56">
        <w:t xml:space="preserve"> 4 character XSPs.</w:t>
      </w:r>
    </w:p>
    <w:p w:rsidR="00E03C56" w:rsidRPr="00E03C56" w:rsidRDefault="00E03C56" w:rsidP="00E03C56">
      <w:pPr>
        <w:pStyle w:val="Heading2"/>
      </w:pPr>
      <w:bookmarkStart w:id="35" w:name="_Toc336857317"/>
      <w:bookmarkStart w:id="36" w:name="_Toc371331588"/>
      <w:r w:rsidRPr="00E03C56">
        <w:t>Cyclic Maintenance (Enhancement)</w:t>
      </w:r>
      <w:bookmarkEnd w:id="35"/>
      <w:bookmarkEnd w:id="36"/>
    </w:p>
    <w:p w:rsidR="00E03C56" w:rsidRPr="00E03C56" w:rsidRDefault="00E03C56" w:rsidP="00E03C56">
      <w:r w:rsidRPr="00E03C56">
        <w:t xml:space="preserve">A number of changes have been made for cyclic maintenance when the "Schedule </w:t>
      </w:r>
      <w:proofErr w:type="gramStart"/>
      <w:r w:rsidRPr="00E03C56">
        <w:t>By</w:t>
      </w:r>
      <w:proofErr w:type="gramEnd"/>
      <w:r w:rsidRPr="00E03C56">
        <w:t xml:space="preserve"> Asset" flag is set to 'Y' in Cyclic Maintenance Schedules form (MAI3860):</w:t>
      </w:r>
    </w:p>
    <w:p w:rsidR="00E03C56" w:rsidRPr="00E03C56" w:rsidRDefault="00E03C56" w:rsidP="00E03C56">
      <w:pPr>
        <w:pStyle w:val="ListBullet2"/>
      </w:pPr>
      <w:r w:rsidRPr="00E03C56">
        <w:t>Correct the calculation of quantities.</w:t>
      </w:r>
    </w:p>
    <w:p w:rsidR="00E03C56" w:rsidRPr="00E03C56" w:rsidRDefault="00E03C56" w:rsidP="00E03C56">
      <w:pPr>
        <w:pStyle w:val="ListBullet2"/>
      </w:pPr>
      <w:r w:rsidRPr="00E03C56">
        <w:t>Calculated Quantity is now automatically copied to the Actual Quantity</w:t>
      </w:r>
    </w:p>
    <w:p w:rsidR="00E03C56" w:rsidRPr="00E03C56" w:rsidRDefault="00E03C56" w:rsidP="00E03C56">
      <w:pPr>
        <w:pStyle w:val="ListBullet2"/>
      </w:pPr>
      <w:r w:rsidRPr="00E03C56">
        <w:t>Changed the Cyclic Works Order form (MAI3800A) to generate a Works Order Line for each Asset regardless of the USECYCGRP product option.</w:t>
      </w:r>
    </w:p>
    <w:p w:rsidR="00E03C56" w:rsidRPr="00E03C56" w:rsidRDefault="00E03C56" w:rsidP="00E03C56">
      <w:pPr>
        <w:pStyle w:val="ListBullet2"/>
      </w:pPr>
      <w:r w:rsidRPr="00E03C56">
        <w:t>Corrected the display of Asset information on Works Order Lines in the Cyclic Works Order form (MAI3800A).</w:t>
      </w:r>
    </w:p>
    <w:p w:rsidR="00E03C56" w:rsidRDefault="00E03C56" w:rsidP="00E03C56">
      <w:pPr>
        <w:pStyle w:val="ListBullet2"/>
      </w:pPr>
      <w:r w:rsidRPr="00E03C56">
        <w:t xml:space="preserve">Schedules with the "By Asset" flag set to 'Y' can no longer </w:t>
      </w:r>
      <w:proofErr w:type="gramStart"/>
      <w:r w:rsidRPr="00E03C56">
        <w:t>be</w:t>
      </w:r>
      <w:proofErr w:type="gramEnd"/>
      <w:r w:rsidRPr="00E03C56">
        <w:t xml:space="preserve"> queried in the Cyclic Maintenance By Road Section Form (MAI3862).</w:t>
      </w:r>
    </w:p>
    <w:p w:rsidR="00807666" w:rsidRDefault="00807666" w:rsidP="003169C5">
      <w:pPr>
        <w:pStyle w:val="ListBullet2"/>
        <w:numPr>
          <w:ilvl w:val="0"/>
          <w:numId w:val="0"/>
        </w:numPr>
        <w:ind w:left="720"/>
      </w:pPr>
    </w:p>
    <w:p w:rsidR="00807666" w:rsidRPr="00807666" w:rsidRDefault="00807666" w:rsidP="00807666">
      <w:pPr>
        <w:pStyle w:val="Heading2"/>
      </w:pPr>
      <w:bookmarkStart w:id="37" w:name="_Toc371331589"/>
      <w:r w:rsidRPr="00807666">
        <w:t>Item Code Breakdowns form (mai1940)</w:t>
      </w:r>
      <w:bookmarkEnd w:id="37"/>
    </w:p>
    <w:p w:rsidR="00807666" w:rsidRPr="00807666" w:rsidRDefault="00807666" w:rsidP="00807666">
      <w:r w:rsidRPr="00807666">
        <w:t>This form has been modified to allow all users, who have been granted access, to define details for any Agency to which they have access. Product option ICBFGAC will influence the details that can be defined as follows:</w:t>
      </w:r>
    </w:p>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6"/>
        <w:gridCol w:w="8028"/>
      </w:tblGrid>
      <w:tr w:rsidR="00807666" w:rsidTr="00807666">
        <w:tc>
          <w:tcPr>
            <w:tcW w:w="1836" w:type="dxa"/>
          </w:tcPr>
          <w:p w:rsidR="00807666" w:rsidRPr="00807666" w:rsidRDefault="00807666" w:rsidP="00807666">
            <w:r w:rsidRPr="00807666">
              <w:t xml:space="preserve">ICBFGAC = ‘N’ </w:t>
            </w:r>
          </w:p>
        </w:tc>
        <w:tc>
          <w:tcPr>
            <w:tcW w:w="8028" w:type="dxa"/>
          </w:tcPr>
          <w:p w:rsidR="00807666" w:rsidRPr="00807666" w:rsidRDefault="00807666" w:rsidP="00807666">
            <w:r w:rsidRPr="00807666">
              <w:t>Setting the option to ‘N’ will ensure details are unique at system level. This will prevent the duplication of Item Code Breakdown details across all Agencies.</w:t>
            </w:r>
          </w:p>
          <w:p w:rsidR="00807666" w:rsidRPr="00807666" w:rsidRDefault="00807666" w:rsidP="00807666"/>
          <w:p w:rsidR="00807666" w:rsidRPr="00807666" w:rsidRDefault="00807666" w:rsidP="00807666">
            <w:r w:rsidRPr="00807666">
              <w:t>Note: It is advised that only top level Admin Unit users should be granted access to the form if the product option is set to ‘N’</w:t>
            </w:r>
          </w:p>
          <w:p w:rsidR="00807666" w:rsidRPr="00807666" w:rsidRDefault="00807666" w:rsidP="00807666"/>
        </w:tc>
      </w:tr>
      <w:tr w:rsidR="00807666" w:rsidTr="00807666">
        <w:tc>
          <w:tcPr>
            <w:tcW w:w="1836" w:type="dxa"/>
          </w:tcPr>
          <w:p w:rsidR="00807666" w:rsidRPr="00807666" w:rsidRDefault="00807666" w:rsidP="00807666">
            <w:r w:rsidRPr="00807666">
              <w:t>ICBFGAC = ‘Y’</w:t>
            </w:r>
          </w:p>
        </w:tc>
        <w:tc>
          <w:tcPr>
            <w:tcW w:w="8028" w:type="dxa"/>
          </w:tcPr>
          <w:p w:rsidR="00807666" w:rsidRPr="00807666" w:rsidRDefault="00807666" w:rsidP="00807666">
            <w:r w:rsidRPr="00807666">
              <w:t>Setting the option to ‘Y’ will ensure details are unique at agency level. This will allow for Item Code Breakdown details to be defined for each Agency.</w:t>
            </w:r>
          </w:p>
          <w:p w:rsidR="00807666" w:rsidRPr="00807666" w:rsidRDefault="00807666" w:rsidP="00807666">
            <w:r w:rsidRPr="00807666">
              <w:t>Note: An Agency code must be linked to the Admin Units that are to define their individual Item Code Breakdowns using Admin Units form (hig1860).</w:t>
            </w:r>
          </w:p>
          <w:p w:rsidR="00807666" w:rsidRPr="00807666" w:rsidRDefault="00807666" w:rsidP="00807666"/>
        </w:tc>
      </w:tr>
    </w:tbl>
    <w:p w:rsidR="00E03C56" w:rsidRPr="00E03C56" w:rsidRDefault="00E03C56" w:rsidP="00E03C56">
      <w:pPr>
        <w:pStyle w:val="Heading2"/>
      </w:pPr>
      <w:bookmarkStart w:id="38" w:name="_Toc367705723"/>
      <w:bookmarkStart w:id="39" w:name="_Toc371331590"/>
      <w:r w:rsidRPr="00E03C56">
        <w:t>Allow Multiple Final Invoice files to be processed through CIM Interface</w:t>
      </w:r>
      <w:bookmarkEnd w:id="38"/>
      <w:bookmarkEnd w:id="39"/>
    </w:p>
    <w:p w:rsidR="00E03C56" w:rsidRPr="00E03C56" w:rsidRDefault="00E03C56" w:rsidP="00E03C56">
      <w:r w:rsidRPr="00E03C56">
        <w:t xml:space="preserve">CIM has been enhanced to allow for the processing of multiple Final Invoice files, depending on product option CIMMULTIF. </w:t>
      </w:r>
    </w:p>
    <w:p w:rsidR="00E03C56" w:rsidRPr="00E03C56" w:rsidRDefault="00E03C56" w:rsidP="00E03C56">
      <w:r w:rsidRPr="00E03C56">
        <w:tab/>
        <w:t>CIMMULTIF = ‘Y’:</w:t>
      </w:r>
      <w:r w:rsidRPr="00E03C56">
        <w:tab/>
        <w:t xml:space="preserve">Final Invoices will be processed, even though a Final Invoice file has </w:t>
      </w:r>
      <w:r w:rsidRPr="00E03C56">
        <w:tab/>
      </w:r>
      <w:r w:rsidRPr="00E03C56">
        <w:tab/>
      </w:r>
      <w:r w:rsidRPr="00E03C56">
        <w:tab/>
      </w:r>
      <w:r w:rsidRPr="00E03C56">
        <w:tab/>
      </w:r>
      <w:r w:rsidRPr="00E03C56">
        <w:tab/>
      </w:r>
      <w:r w:rsidRPr="00E03C56">
        <w:tab/>
        <w:t xml:space="preserve">subsequently been processed. </w:t>
      </w:r>
    </w:p>
    <w:p w:rsidR="00E03C56" w:rsidRPr="00E03C56" w:rsidRDefault="00E03C56" w:rsidP="00E03C56">
      <w:r w:rsidRPr="00E03C56">
        <w:tab/>
        <w:t>CIMMULTIF = ‘N’:</w:t>
      </w:r>
      <w:r w:rsidRPr="00E03C56">
        <w:tab/>
        <w:t xml:space="preserve">Processing will be performed as it is currently i.e. only a single Final Invoice is </w:t>
      </w:r>
      <w:r w:rsidRPr="00E03C56">
        <w:tab/>
      </w:r>
      <w:r w:rsidRPr="00E03C56">
        <w:tab/>
      </w:r>
      <w:r w:rsidRPr="00E03C56">
        <w:tab/>
      </w:r>
      <w:r w:rsidRPr="00E03C56">
        <w:tab/>
      </w:r>
      <w:r w:rsidRPr="00E03C56">
        <w:tab/>
        <w:t>permitted</w:t>
      </w:r>
    </w:p>
    <w:p w:rsidR="00E03C56" w:rsidRPr="00E03C56" w:rsidRDefault="00E03C56" w:rsidP="00E03C56">
      <w:r w:rsidRPr="00E03C56">
        <w:t>The following rules apply, for multiple Final invoice processing:</w:t>
      </w:r>
    </w:p>
    <w:p w:rsidR="00E03C56" w:rsidRPr="00E03C56" w:rsidRDefault="00E03C56" w:rsidP="00E03C56">
      <w:r w:rsidRPr="00E03C56">
        <w:lastRenderedPageBreak/>
        <w:t>If CIMMULTIF = ‘Y’, the Final invoices will be treated similar to the Interims.  So a Final sequence number will need to be specified in the Record Type 5 (currently null for Final invoices) so that the Finals are processed in the correct order</w:t>
      </w:r>
    </w:p>
    <w:p w:rsidR="00E03C56" w:rsidRPr="00E03C56" w:rsidRDefault="00E03C56" w:rsidP="00E03C56">
      <w:r w:rsidRPr="00E03C56">
        <w:t>For each Final invoice received the Work Order line completion date will be updated according to the Date Completed on the 10 record</w:t>
      </w:r>
    </w:p>
    <w:p w:rsidR="00E03C56" w:rsidRPr="00E03C56" w:rsidRDefault="00E03C56" w:rsidP="00E03C56">
      <w:r w:rsidRPr="00E03C56">
        <w:t>The Completion Date on a Work Order will be the latest completion date received on a Final Invoice for a Work Order Line</w:t>
      </w:r>
    </w:p>
    <w:p w:rsidR="00E03C56" w:rsidRPr="00E03C56" w:rsidRDefault="00E03C56" w:rsidP="00E03C56">
      <w:pPr>
        <w:pStyle w:val="ListBullet2"/>
        <w:numPr>
          <w:ilvl w:val="0"/>
          <w:numId w:val="0"/>
        </w:numPr>
        <w:ind w:left="720"/>
      </w:pPr>
    </w:p>
    <w:p w:rsidR="00442FE8" w:rsidRPr="00442FE8" w:rsidRDefault="00442FE8" w:rsidP="00442FE8">
      <w:pPr>
        <w:pStyle w:val="Heading2"/>
      </w:pPr>
      <w:bookmarkStart w:id="40" w:name="_Toc345924701"/>
      <w:bookmarkStart w:id="41" w:name="_Toc345578404"/>
      <w:bookmarkStart w:id="42" w:name="_Toc371331591"/>
      <w:r w:rsidRPr="00442FE8">
        <w:t>Priorities by Admin Unit</w:t>
      </w:r>
      <w:bookmarkEnd w:id="40"/>
      <w:bookmarkEnd w:id="42"/>
      <w:r w:rsidRPr="00442FE8">
        <w:t xml:space="preserve"> </w:t>
      </w:r>
      <w:bookmarkEnd w:id="41"/>
    </w:p>
    <w:p w:rsidR="00442FE8" w:rsidRPr="00442FE8" w:rsidRDefault="00442FE8" w:rsidP="00442FE8">
      <w:r w:rsidRPr="00442FE8">
        <w:t xml:space="preserve">Maintenance Manager has been modified to allow Defect Priorities to be defined by Admin Unit, providing the flexibility to define a separate set of rules for each Admin Unit, if required. </w:t>
      </w:r>
    </w:p>
    <w:p w:rsidR="00442FE8" w:rsidRPr="00442FE8" w:rsidRDefault="00442FE8" w:rsidP="00442FE8">
      <w:r w:rsidRPr="00442FE8">
        <w:t xml:space="preserve">As a default, upgrade scripts have been provided to ensure existing rules will be defined at the top level Admin Unit, allowing for business as usual. </w:t>
      </w:r>
    </w:p>
    <w:p w:rsidR="00442FE8" w:rsidRPr="00442FE8" w:rsidRDefault="00442FE8" w:rsidP="00442FE8">
      <w:r w:rsidRPr="00442FE8">
        <w:t>Addition of the Admin Unit to Defect Priorities will provide the ability for an Admin Unit to define a Target Response Time of their choosing to a Maintenance Activity, Defect Priority, Repair Type combination, overriding the details set at a higher level in the Admin Unit hierarchy.</w:t>
      </w:r>
    </w:p>
    <w:p w:rsidR="00442FE8" w:rsidRPr="00442FE8" w:rsidRDefault="00442FE8" w:rsidP="00442FE8">
      <w:pPr>
        <w:pStyle w:val="Heading3"/>
      </w:pPr>
      <w:bookmarkStart w:id="43" w:name="_Toc345924702"/>
      <w:bookmarkStart w:id="44" w:name="_Toc371331592"/>
      <w:r w:rsidRPr="00442FE8">
        <w:t>MAI3812 - Defect Priorities</w:t>
      </w:r>
      <w:bookmarkEnd w:id="43"/>
      <w:bookmarkEnd w:id="44"/>
    </w:p>
    <w:p w:rsidR="00442FE8" w:rsidRPr="00442FE8" w:rsidRDefault="00442FE8" w:rsidP="00442FE8">
      <w:r w:rsidRPr="00442FE8">
        <w:tab/>
      </w:r>
      <w:r w:rsidRPr="00442FE8">
        <w:tab/>
      </w:r>
      <w:r w:rsidRPr="00442FE8">
        <w:drawing>
          <wp:inline distT="0" distB="0" distL="0" distR="0" wp14:anchorId="758AB35E" wp14:editId="651003A6">
            <wp:extent cx="4651375" cy="3061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1375" cy="3061335"/>
                    </a:xfrm>
                    <a:prstGeom prst="rect">
                      <a:avLst/>
                    </a:prstGeom>
                    <a:noFill/>
                    <a:ln>
                      <a:noFill/>
                    </a:ln>
                  </pic:spPr>
                </pic:pic>
              </a:graphicData>
            </a:graphic>
          </wp:inline>
        </w:drawing>
      </w:r>
    </w:p>
    <w:p w:rsidR="00442FE8" w:rsidRPr="00442FE8" w:rsidRDefault="00442FE8" w:rsidP="00442FE8"/>
    <w:p w:rsidR="00442FE8" w:rsidRPr="00442FE8" w:rsidRDefault="00442FE8" w:rsidP="00442FE8">
      <w:r w:rsidRPr="00442FE8">
        <w:t>The Defect Priorities form has been modified to include Admin Unit allowing for Target Response times to be defined by Admin Unit. The following rules apply, for any user accessing this form</w:t>
      </w:r>
    </w:p>
    <w:p w:rsidR="00442FE8" w:rsidRPr="00442FE8" w:rsidRDefault="00442FE8" w:rsidP="00442FE8">
      <w:pPr>
        <w:pStyle w:val="ListBullet2"/>
      </w:pPr>
      <w:r w:rsidRPr="00442FE8">
        <w:t xml:space="preserve">Only rules to which the User has been granted Admin Unit privileges will be accessible by the User. </w:t>
      </w:r>
    </w:p>
    <w:p w:rsidR="00442FE8" w:rsidRPr="00442FE8" w:rsidRDefault="00442FE8" w:rsidP="00442FE8">
      <w:pPr>
        <w:pStyle w:val="ListBullet2"/>
      </w:pPr>
      <w:r w:rsidRPr="00442FE8">
        <w:t>Any rules defined for an Admin Unit will override those defined at a higher level in the Admin Unit hierarchy.</w:t>
      </w:r>
    </w:p>
    <w:p w:rsidR="00442FE8" w:rsidRPr="00442FE8" w:rsidRDefault="00442FE8" w:rsidP="00442FE8">
      <w:proofErr w:type="gramStart"/>
      <w:r w:rsidRPr="00442FE8">
        <w:lastRenderedPageBreak/>
        <w:t>Using the details shown in the Defects Priority form shown above, as an example.</w:t>
      </w:r>
      <w:proofErr w:type="gramEnd"/>
      <w:r w:rsidRPr="00442FE8">
        <w:t xml:space="preserve"> </w:t>
      </w:r>
      <w:proofErr w:type="gramStart"/>
      <w:r w:rsidRPr="00442FE8">
        <w:t>if</w:t>
      </w:r>
      <w:proofErr w:type="gramEnd"/>
      <w:r w:rsidRPr="00442FE8">
        <w:t xml:space="preserve"> the Admin Unit hierarchy is as follows:</w:t>
      </w:r>
    </w:p>
    <w:p w:rsidR="00442FE8" w:rsidRPr="00442FE8" w:rsidRDefault="00442FE8" w:rsidP="00442FE8">
      <w:r w:rsidRPr="00442FE8">
        <w:tab/>
      </w:r>
      <w:r w:rsidRPr="00442FE8">
        <w:tab/>
      </w:r>
      <w:r w:rsidRPr="00442FE8">
        <w:tab/>
      </w:r>
      <w:r w:rsidRPr="00442FE8">
        <w:tab/>
      </w:r>
      <w:r w:rsidRPr="00442FE8">
        <w:tab/>
      </w:r>
      <w:r w:rsidRPr="00442FE8">
        <mc:AlternateContent>
          <mc:Choice Requires="wpg">
            <w:drawing>
              <wp:inline distT="0" distB="0" distL="0" distR="0" wp14:anchorId="3268E3BA" wp14:editId="7CF52A09">
                <wp:extent cx="643890" cy="1654175"/>
                <wp:effectExtent l="0" t="0" r="3810" b="3175"/>
                <wp:docPr id="14" name="Group 14"/>
                <wp:cNvGraphicFramePr/>
                <a:graphic xmlns:a="http://schemas.openxmlformats.org/drawingml/2006/main">
                  <a:graphicData uri="http://schemas.microsoft.com/office/word/2010/wordprocessingGroup">
                    <wpg:wgp>
                      <wpg:cNvGrpSpPr/>
                      <wpg:grpSpPr>
                        <a:xfrm>
                          <a:off x="0" y="0"/>
                          <a:ext cx="648072" cy="1656184"/>
                          <a:chOff x="0" y="0"/>
                          <a:chExt cx="648072" cy="1656184"/>
                        </a:xfrm>
                      </wpg:grpSpPr>
                      <wps:wsp>
                        <wps:cNvPr id="17" name="Rectangle 17"/>
                        <wps:cNvSpPr/>
                        <wps:spPr>
                          <a:xfrm>
                            <a:off x="0" y="0"/>
                            <a:ext cx="648072" cy="3600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331" w:rsidRDefault="00AC4331" w:rsidP="00442FE8">
                              <w:pPr>
                                <w:spacing w:before="0" w:after="0"/>
                                <w:jc w:val="center"/>
                              </w:pPr>
                              <w:r w:rsidRPr="00442FE8">
                                <w:rPr>
                                  <w:rFonts w:asciiTheme="minorHAnsi" w:hAnsi="Calibri" w:cstheme="minorBidi"/>
                                  <w:color w:val="000000" w:themeColor="text1"/>
                                  <w:kern w:val="24"/>
                                </w:rPr>
                                <w:t>DCC</w:t>
                              </w:r>
                            </w:p>
                          </w:txbxContent>
                        </wps:txbx>
                        <wps:bodyPr rtlCol="0" anchor="ctr"/>
                      </wps:wsp>
                      <wps:wsp>
                        <wps:cNvPr id="18" name="Rectangle 18"/>
                        <wps:cNvSpPr/>
                        <wps:spPr>
                          <a:xfrm>
                            <a:off x="0" y="648072"/>
                            <a:ext cx="648072" cy="3600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331" w:rsidRDefault="00AC4331" w:rsidP="00442FE8">
                              <w:pPr>
                                <w:spacing w:before="0" w:after="0"/>
                                <w:jc w:val="center"/>
                              </w:pPr>
                              <w:r w:rsidRPr="00442FE8">
                                <w:rPr>
                                  <w:rFonts w:asciiTheme="minorHAnsi" w:hAnsi="Calibri" w:cstheme="minorBidi"/>
                                  <w:color w:val="000000" w:themeColor="text1"/>
                                  <w:kern w:val="24"/>
                                </w:rPr>
                                <w:t>DEC</w:t>
                              </w:r>
                            </w:p>
                          </w:txbxContent>
                        </wps:txbx>
                        <wps:bodyPr rtlCol="0" anchor="ctr"/>
                      </wps:wsp>
                      <wps:wsp>
                        <wps:cNvPr id="19" name="Rectangle 19"/>
                        <wps:cNvSpPr/>
                        <wps:spPr>
                          <a:xfrm>
                            <a:off x="0" y="1296144"/>
                            <a:ext cx="648072" cy="3600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4331" w:rsidRDefault="00AC4331" w:rsidP="00442FE8">
                              <w:pPr>
                                <w:spacing w:before="0" w:after="0"/>
                                <w:jc w:val="center"/>
                              </w:pPr>
                              <w:r w:rsidRPr="00442FE8">
                                <w:rPr>
                                  <w:rFonts w:asciiTheme="minorHAnsi" w:hAnsi="Calibri" w:cstheme="minorBidi"/>
                                  <w:color w:val="000000" w:themeColor="text1"/>
                                  <w:kern w:val="24"/>
                                </w:rPr>
                                <w:t>XCH</w:t>
                              </w:r>
                            </w:p>
                          </w:txbxContent>
                        </wps:txbx>
                        <wps:bodyPr rtlCol="0" anchor="ctr"/>
                      </wps:wsp>
                      <wps:wsp>
                        <wps:cNvPr id="20" name="Straight Arrow Connector 20"/>
                        <wps:cNvCnPr>
                          <a:stCxn id="17" idx="2"/>
                          <a:endCxn id="18" idx="0"/>
                        </wps:cNvCnPr>
                        <wps:spPr>
                          <a:xfrm>
                            <a:off x="324036" y="360040"/>
                            <a:ext cx="0" cy="2880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endCxn id="19" idx="0"/>
                        </wps:cNvCnPr>
                        <wps:spPr>
                          <a:xfrm>
                            <a:off x="324036" y="1008112"/>
                            <a:ext cx="0" cy="2880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4" o:spid="_x0000_s1026" style="width:50.7pt;height:130.25pt;mso-position-horizontal-relative:char;mso-position-vertical-relative:line" coordsize="6480,16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">
                <v:rect id="Rectangle 17" o:spid="_x0000_s1027" style="position:absolute;width:64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NincMA&#10;AADbAAAADwAAAGRycy9kb3ducmV2LnhtbERPTWvCQBC9F/wPyxS81U1LUYmuUgtSwQpqWrwO2WkS&#10;zM7G7Khpf323UPA2j/c503nnanWhNlSeDTwOElDEubcVFwY+suXDGFQQZIu1ZzLwTQHms97dFFPr&#10;r7yjy14KFUM4pGigFGlSrUNeksMw8A1x5L5861AibAttW7zGcFfrpyQZaocVx4YSG3otKT/uz86A&#10;bLPT89Enw8/1YvuWvR/sz042xvTvu5cJKKFObuJ/98rG+SP4+yUeo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NincMAAADbAAAADwAAAAAAAAAAAAAAAACYAgAAZHJzL2Rv&#10;d25yZXYueG1sUEsFBgAAAAAEAAQA9QAAAIgDAAAAAA==&#10;" fillcolor="white [3212]" strokecolor="black [3213]" strokeweight=".5pt">
                  <v:textbox>
                    <w:txbxContent>
                      <w:p w:rsidR="00AC4331" w:rsidRDefault="00AC4331" w:rsidP="00442FE8">
                        <w:pPr>
                          <w:spacing w:before="0" w:after="0"/>
                          <w:jc w:val="center"/>
                        </w:pPr>
                        <w:r w:rsidRPr="00442FE8">
                          <w:rPr>
                            <w:rFonts w:asciiTheme="minorHAnsi" w:hAnsi="Calibri" w:cstheme="minorBidi"/>
                            <w:color w:val="000000" w:themeColor="text1"/>
                            <w:kern w:val="24"/>
                          </w:rPr>
                          <w:t>DCC</w:t>
                        </w:r>
                      </w:p>
                    </w:txbxContent>
                  </v:textbox>
                </v:rect>
                <v:rect id="Rectangle 18" o:spid="_x0000_s1028" style="position:absolute;top:6480;width:6480;height:3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78UA&#10;AADbAAAADwAAAGRycy9kb3ducmV2LnhtbESPQUvDQBCF74L/YRnBm90oUiR2W6ogClpoE0uvQ3aa&#10;hGZnY3ZsY3+9cxC8zfDevPfNbDGGzhxpSG1kB7eTDAxxFX3LtYPP8uXmAUwSZI9dZHLwQwkW88uL&#10;GeY+nnhDx0JqoyGccnTQiPS5talqKGCaxJ5YtX0cAoquQ239gCcND529y7KpDdiyNjTY03ND1aH4&#10;Dg5kXX7dH2I23b4/rV/Lj50/b2Tl3PXVuHwEIzTKv/nv+s0rvsLqLzqAn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bvxQAAANsAAAAPAAAAAAAAAAAAAAAAAJgCAABkcnMv&#10;ZG93bnJldi54bWxQSwUGAAAAAAQABAD1AAAAigMAAAAA&#10;" fillcolor="white [3212]" strokecolor="black [3213]" strokeweight=".5pt">
                  <v:textbox>
                    <w:txbxContent>
                      <w:p w:rsidR="00AC4331" w:rsidRDefault="00AC4331" w:rsidP="00442FE8">
                        <w:pPr>
                          <w:spacing w:before="0" w:after="0"/>
                          <w:jc w:val="center"/>
                        </w:pPr>
                        <w:r w:rsidRPr="00442FE8">
                          <w:rPr>
                            <w:rFonts w:asciiTheme="minorHAnsi" w:hAnsi="Calibri" w:cstheme="minorBidi"/>
                            <w:color w:val="000000" w:themeColor="text1"/>
                            <w:kern w:val="24"/>
                          </w:rPr>
                          <w:t>DEC</w:t>
                        </w:r>
                      </w:p>
                    </w:txbxContent>
                  </v:textbox>
                </v:rect>
                <v:rect id="Rectangle 19" o:spid="_x0000_s1029" style="position:absolute;top:12961;width:64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TdMMA&#10;AADbAAAADwAAAGRycy9kb3ducmV2LnhtbERPTWvCQBC9F/wPyxS81U1LEY2uUgtSwQpqWrwO2WkS&#10;zM7G7Khpf323UPA2j/c503nnanWhNlSeDTwOElDEubcVFwY+suXDCFQQZIu1ZzLwTQHms97dFFPr&#10;r7yjy14KFUM4pGigFGlSrUNeksMw8A1x5L5861AibAttW7zGcFfrpyQZaocVx4YSG3otKT/uz86A&#10;bLPT89Enw8/1YvuWvR/sz042xvTvu5cJKKFObuJ/98rG+WP4+yUeo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BTdMMAAADbAAAADwAAAAAAAAAAAAAAAACYAgAAZHJzL2Rv&#10;d25yZXYueG1sUEsFBgAAAAAEAAQA9QAAAIgDAAAAAA==&#10;" fillcolor="white [3212]" strokecolor="black [3213]" strokeweight=".5pt">
                  <v:textbox>
                    <w:txbxContent>
                      <w:p w:rsidR="00AC4331" w:rsidRDefault="00AC4331" w:rsidP="00442FE8">
                        <w:pPr>
                          <w:spacing w:before="0" w:after="0"/>
                          <w:jc w:val="center"/>
                        </w:pPr>
                        <w:r w:rsidRPr="00442FE8">
                          <w:rPr>
                            <w:rFonts w:asciiTheme="minorHAnsi" w:hAnsi="Calibri" w:cstheme="minorBidi"/>
                            <w:color w:val="000000" w:themeColor="text1"/>
                            <w:kern w:val="24"/>
                          </w:rPr>
                          <w:t>XCH</w:t>
                        </w:r>
                      </w:p>
                    </w:txbxContent>
                  </v:textbox>
                </v:rect>
                <v:shapetype id="_x0000_t32" coordsize="21600,21600" o:spt="32" o:oned="t" path="m,l21600,21600e" filled="f">
                  <v:path arrowok="t" fillok="f" o:connecttype="none"/>
                  <o:lock v:ext="edit" shapetype="t"/>
                </v:shapetype>
                <v:shape id="Straight Arrow Connector 20" o:spid="_x0000_s1030" type="#_x0000_t32" style="position:absolute;left:3240;top:3600;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HUEb0AAADbAAAADwAAAGRycy9kb3ducmV2LnhtbERPy4rCMBTdD/gP4QruxtQWZqQaRXyA&#10;zM4Hri/NtS1tbkoSa/17sxhweTjv5XowrejJ+dqygtk0AUFcWF1zqeB6OXzPQfiArLG1TApe5GG9&#10;Gn0tMdf2ySfqz6EUMYR9jgqqELpcSl9UZNBPbUccubt1BkOErpTa4TOGm1amSfIjDdYcGyrsaFtR&#10;0ZwfRkHNWeB0lx3ob9+43/LW9Da7KjUZD5sFiEBD+Ij/3UetII3r45f4A+Tq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Ex1BG9AAAA2wAAAA8AAAAAAAAAAAAAAAAAoQIA&#10;AGRycy9kb3ducmV2LnhtbFBLBQYAAAAABAAEAPkAAACLAwAAAAA=&#10;" strokecolor="black [3213]">
                  <v:stroke endarrow="open"/>
                </v:shape>
                <v:shape id="Straight Arrow Connector 22" o:spid="_x0000_s1031" type="#_x0000_t32" style="position:absolute;left:3240;top:10081;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v/cEAAADbAAAADwAAAGRycy9kb3ducmV2LnhtbESPwWrDMBBE74X8g9hAbrUcG9riRAkh&#10;jaH0VtfkvFgb29haGUl13L+vCoUeh5l5w+yPixnFTM73lhVskxQEcWN1z62C+rN8fAHhA7LG0TIp&#10;+CYPx8PqYY+Ftnf+oLkKrYgQ9gUq6EKYCil905FBn9iJOHo36wyGKF0rtcN7hJtRZmn6JA32HBc6&#10;nOjcUTNUX0ZBz3ng7DUv6f0yuOf2Osw2r5XarJfTDkSgJfyH/9pvWkGWwe+X+APk4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9wQAAANsAAAAPAAAAAAAAAAAAAAAA&#10;AKECAABkcnMvZG93bnJldi54bWxQSwUGAAAAAAQABAD5AAAAjwMAAAAA&#10;" strokecolor="black [3213]">
                  <v:stroke endarrow="open"/>
                </v:shape>
                <w10:anchorlock/>
              </v:group>
            </w:pict>
          </mc:Fallback>
        </mc:AlternateContent>
      </w:r>
    </w:p>
    <w:p w:rsidR="00807666" w:rsidRDefault="00807666" w:rsidP="00442FE8"/>
    <w:p w:rsidR="00442FE8" w:rsidRPr="00442FE8" w:rsidRDefault="00442FE8" w:rsidP="00442FE8">
      <w:r w:rsidRPr="00442FE8">
        <w:t>For Admin Unit DCC, the following set of Priorities will apply for Activity Code ‘MC’:</w:t>
      </w:r>
    </w:p>
    <w:p w:rsidR="00442FE8" w:rsidRPr="00442FE8" w:rsidRDefault="00442FE8" w:rsidP="00442FE8">
      <w:r w:rsidRPr="00442FE8">
        <w:tab/>
      </w:r>
      <w:r w:rsidRPr="00442FE8">
        <w:tab/>
      </w:r>
      <w:r w:rsidRPr="00442FE8">
        <w:tab/>
      </w:r>
      <w:r w:rsidRPr="00442FE8">
        <w:tab/>
      </w:r>
    </w:p>
    <w:tbl>
      <w:tblPr>
        <w:tblStyle w:val="TableGrid"/>
        <w:tblW w:w="0" w:type="auto"/>
        <w:tblInd w:w="828" w:type="dxa"/>
        <w:tblLook w:val="04A0" w:firstRow="1" w:lastRow="0" w:firstColumn="1" w:lastColumn="0" w:noHBand="0" w:noVBand="1"/>
      </w:tblPr>
      <w:tblGrid>
        <w:gridCol w:w="2670"/>
        <w:gridCol w:w="2670"/>
        <w:gridCol w:w="2670"/>
      </w:tblGrid>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Defect Priority</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Repair Type</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Target Response Time</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I</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3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T</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4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28 Days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2.2</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6 Months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2.3</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None</w:t>
            </w:r>
          </w:p>
        </w:tc>
      </w:tr>
    </w:tbl>
    <w:p w:rsidR="00442FE8" w:rsidRPr="00442FE8" w:rsidRDefault="00442FE8" w:rsidP="00442FE8"/>
    <w:p w:rsidR="00442FE8" w:rsidRPr="00442FE8" w:rsidRDefault="00442FE8" w:rsidP="00442FE8">
      <w:r w:rsidRPr="00442FE8">
        <w:t>For Admin Unit DEC, the following set of Priorities will apply for Activity Code ‘MC’:</w:t>
      </w:r>
    </w:p>
    <w:p w:rsidR="00442FE8" w:rsidRPr="00442FE8" w:rsidRDefault="00442FE8" w:rsidP="00442FE8">
      <w:r w:rsidRPr="00442FE8">
        <w:tab/>
      </w:r>
    </w:p>
    <w:tbl>
      <w:tblPr>
        <w:tblStyle w:val="TableGrid"/>
        <w:tblW w:w="0" w:type="auto"/>
        <w:tblInd w:w="828" w:type="dxa"/>
        <w:tblLook w:val="04A0" w:firstRow="1" w:lastRow="0" w:firstColumn="1" w:lastColumn="0" w:noHBand="0" w:noVBand="1"/>
      </w:tblPr>
      <w:tblGrid>
        <w:gridCol w:w="2670"/>
        <w:gridCol w:w="2670"/>
        <w:gridCol w:w="2670"/>
      </w:tblGrid>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Defect Priority</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Repair Type</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Target Response Time</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I</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rPr>
                <w:highlight w:val="yellow"/>
              </w:rPr>
              <w:t>7 Days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T</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4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28 Days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2.2</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6 Months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2.3</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None</w:t>
            </w:r>
          </w:p>
        </w:tc>
      </w:tr>
    </w:tbl>
    <w:p w:rsidR="00442FE8" w:rsidRPr="00442FE8" w:rsidRDefault="00442FE8" w:rsidP="00442FE8">
      <w:r w:rsidRPr="00442FE8">
        <w:tab/>
      </w:r>
    </w:p>
    <w:p w:rsidR="00442FE8" w:rsidRPr="00442FE8" w:rsidRDefault="00442FE8" w:rsidP="00442FE8">
      <w:r w:rsidRPr="00442FE8">
        <w:t>For Admin Unit XCH, the following set of Priorities will apply for Activity Code ‘MC’:</w:t>
      </w:r>
    </w:p>
    <w:p w:rsidR="00442FE8" w:rsidRPr="00442FE8" w:rsidRDefault="00442FE8" w:rsidP="00442FE8">
      <w:r w:rsidRPr="00442FE8">
        <w:tab/>
      </w:r>
    </w:p>
    <w:tbl>
      <w:tblPr>
        <w:tblStyle w:val="TableGrid"/>
        <w:tblW w:w="0" w:type="auto"/>
        <w:tblInd w:w="828" w:type="dxa"/>
        <w:tblLook w:val="04A0" w:firstRow="1" w:lastRow="0" w:firstColumn="1" w:lastColumn="0" w:noHBand="0" w:noVBand="1"/>
      </w:tblPr>
      <w:tblGrid>
        <w:gridCol w:w="2670"/>
        <w:gridCol w:w="2670"/>
        <w:gridCol w:w="2670"/>
      </w:tblGrid>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Defect Priority</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Repair Type</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HeadingCentered"/>
            </w:pPr>
            <w:r w:rsidRPr="00442FE8">
              <w:t>Target Response Time</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I</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rPr>
                <w:highlight w:val="yellow"/>
              </w:rPr>
              <w:t>7 Days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T</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4 Hours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2.1</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28 Days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2.2</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rPr>
                <w:highlight w:val="yellow"/>
              </w:rPr>
              <w:t>2 Months</w:t>
            </w:r>
          </w:p>
        </w:tc>
      </w:tr>
      <w:tr w:rsidR="00442FE8" w:rsidTr="00442FE8">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2.3</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P</w:t>
            </w:r>
          </w:p>
        </w:tc>
        <w:tc>
          <w:tcPr>
            <w:tcW w:w="2670" w:type="dxa"/>
            <w:tcBorders>
              <w:top w:val="single" w:sz="4" w:space="0" w:color="auto"/>
              <w:left w:val="single" w:sz="4" w:space="0" w:color="auto"/>
              <w:bottom w:val="single" w:sz="4" w:space="0" w:color="auto"/>
              <w:right w:val="single" w:sz="4" w:space="0" w:color="auto"/>
            </w:tcBorders>
            <w:hideMark/>
          </w:tcPr>
          <w:p w:rsidR="00442FE8" w:rsidRPr="00442FE8" w:rsidRDefault="00442FE8">
            <w:pPr>
              <w:pStyle w:val="TableTextCentered"/>
            </w:pPr>
            <w:r w:rsidRPr="00442FE8">
              <w:t>None</w:t>
            </w:r>
          </w:p>
        </w:tc>
      </w:tr>
    </w:tbl>
    <w:p w:rsidR="00442FE8" w:rsidRPr="00442FE8" w:rsidRDefault="00442FE8" w:rsidP="00442FE8">
      <w:r w:rsidRPr="00442FE8">
        <w:tab/>
        <w:t xml:space="preserve">Note: Where values defined for an Admin Unit override those at a higher level, these have been </w:t>
      </w:r>
      <w:r w:rsidRPr="00442FE8">
        <w:tab/>
      </w:r>
      <w:r w:rsidRPr="00442FE8">
        <w:rPr>
          <w:highlight w:val="yellow"/>
        </w:rPr>
        <w:t>highlighted</w:t>
      </w:r>
    </w:p>
    <w:p w:rsidR="00442FE8" w:rsidRPr="00442FE8" w:rsidRDefault="00442FE8" w:rsidP="00442FE8"/>
    <w:p w:rsidR="00442FE8" w:rsidRPr="00442FE8" w:rsidRDefault="00442FE8" w:rsidP="00442FE8">
      <w:pPr>
        <w:pStyle w:val="Heading3"/>
      </w:pPr>
      <w:bookmarkStart w:id="45" w:name="_Toc345924703"/>
      <w:bookmarkStart w:id="46" w:name="_Toc371331593"/>
      <w:r w:rsidRPr="00442FE8">
        <w:t>MAI1325 - Enquiry/Defect Priorities</w:t>
      </w:r>
      <w:bookmarkEnd w:id="45"/>
      <w:bookmarkEnd w:id="46"/>
    </w:p>
    <w:p w:rsidR="00442FE8" w:rsidRPr="00442FE8" w:rsidRDefault="00442FE8" w:rsidP="00442FE8">
      <w:r w:rsidRPr="00442FE8">
        <w:tab/>
      </w:r>
      <w:r w:rsidRPr="00442FE8">
        <w:tab/>
      </w:r>
      <w:r w:rsidRPr="00442FE8">
        <w:drawing>
          <wp:inline distT="0" distB="0" distL="0" distR="0" wp14:anchorId="645AA8CF" wp14:editId="050AEBB0">
            <wp:extent cx="4651375" cy="3021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375" cy="3021330"/>
                    </a:xfrm>
                    <a:prstGeom prst="rect">
                      <a:avLst/>
                    </a:prstGeom>
                    <a:noFill/>
                    <a:ln>
                      <a:noFill/>
                    </a:ln>
                  </pic:spPr>
                </pic:pic>
              </a:graphicData>
            </a:graphic>
          </wp:inline>
        </w:drawing>
      </w:r>
      <w:r w:rsidRPr="00442FE8">
        <w:tab/>
      </w:r>
    </w:p>
    <w:p w:rsidR="00442FE8" w:rsidRPr="00442FE8" w:rsidRDefault="00442FE8" w:rsidP="00442FE8">
      <w:r w:rsidRPr="00442FE8">
        <w:t>The Enquiry/Defect Priorities form has been modified to include the Admin Unit associated with the Defect Priority.  The following rules apply, for any user accessing this form</w:t>
      </w:r>
    </w:p>
    <w:p w:rsidR="00442FE8" w:rsidRPr="00442FE8" w:rsidRDefault="00442FE8" w:rsidP="00442FE8">
      <w:pPr>
        <w:pStyle w:val="ListBullet2"/>
      </w:pPr>
      <w:r w:rsidRPr="00442FE8">
        <w:t xml:space="preserve">Only Rules to which the User has been granted Admin Unit privileges will be accessible by the User. </w:t>
      </w:r>
    </w:p>
    <w:p w:rsidR="00442FE8" w:rsidRPr="00442FE8" w:rsidRDefault="00442FE8" w:rsidP="00442FE8">
      <w:r w:rsidRPr="00442FE8">
        <w:t>Specification of Enquiry Priority, for the selected Defect Priority, will take account of the selected Defect Priorities Admin Unit ensuring that Enquiry Priorities are correct for the currently selected Admin Unit.</w:t>
      </w:r>
    </w:p>
    <w:p w:rsidR="00442FE8" w:rsidRPr="00442FE8" w:rsidRDefault="00442FE8" w:rsidP="00442FE8"/>
    <w:p w:rsidR="00442FE8" w:rsidRPr="00442FE8" w:rsidRDefault="00442FE8" w:rsidP="00442FE8">
      <w:pPr>
        <w:pStyle w:val="Heading3"/>
      </w:pPr>
      <w:bookmarkStart w:id="47" w:name="_Toc345924704"/>
      <w:bookmarkStart w:id="48" w:name="_Toc371331594"/>
      <w:r w:rsidRPr="00442FE8">
        <w:lastRenderedPageBreak/>
        <w:t>MAI3813 – Maintain Automatic Defect Prioritisation</w:t>
      </w:r>
      <w:bookmarkEnd w:id="47"/>
      <w:bookmarkEnd w:id="48"/>
    </w:p>
    <w:p w:rsidR="00442FE8" w:rsidRPr="00442FE8" w:rsidRDefault="00442FE8" w:rsidP="00442FE8">
      <w:r w:rsidRPr="00442FE8">
        <w:tab/>
      </w:r>
      <w:r w:rsidRPr="00442FE8">
        <w:tab/>
      </w:r>
      <w:r w:rsidRPr="00442FE8">
        <w:drawing>
          <wp:inline distT="0" distB="0" distL="0" distR="0" wp14:anchorId="0F00744A" wp14:editId="1F79FAF3">
            <wp:extent cx="5096510" cy="3117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6510" cy="3117215"/>
                    </a:xfrm>
                    <a:prstGeom prst="rect">
                      <a:avLst/>
                    </a:prstGeom>
                    <a:noFill/>
                    <a:ln>
                      <a:noFill/>
                    </a:ln>
                  </pic:spPr>
                </pic:pic>
              </a:graphicData>
            </a:graphic>
          </wp:inline>
        </w:drawing>
      </w:r>
      <w:r w:rsidRPr="00442FE8">
        <w:tab/>
      </w:r>
    </w:p>
    <w:p w:rsidR="00442FE8" w:rsidRPr="00442FE8" w:rsidRDefault="00442FE8" w:rsidP="00442FE8">
      <w:r w:rsidRPr="00442FE8">
        <w:t>The Maintain Automatic Defect Prioritisation form (MAI3813) has been modified to allow for Automatic Defect Priorities to be defined by Admin Unit. The following rules apply, for any user accessing this form</w:t>
      </w:r>
    </w:p>
    <w:p w:rsidR="00442FE8" w:rsidRPr="00442FE8" w:rsidRDefault="00442FE8" w:rsidP="00442FE8">
      <w:pPr>
        <w:pStyle w:val="ListBullet2"/>
      </w:pPr>
      <w:r w:rsidRPr="00442FE8">
        <w:t>Only Rules to which the User has been granted Admin Unit privileges will be accessible by the User.</w:t>
      </w:r>
    </w:p>
    <w:p w:rsidR="00442FE8" w:rsidRPr="00442FE8" w:rsidRDefault="00442FE8" w:rsidP="00442FE8">
      <w:pPr>
        <w:pStyle w:val="Heading3"/>
      </w:pPr>
      <w:bookmarkStart w:id="49" w:name="_Toc345924705"/>
      <w:bookmarkStart w:id="50" w:name="_Toc371331595"/>
      <w:r w:rsidRPr="00442FE8">
        <w:t>MAI3807 – Locator Create Defects</w:t>
      </w:r>
      <w:bookmarkEnd w:id="49"/>
      <w:bookmarkEnd w:id="50"/>
    </w:p>
    <w:p w:rsidR="00442FE8" w:rsidRPr="00442FE8" w:rsidRDefault="00442FE8" w:rsidP="00442FE8">
      <w:r w:rsidRPr="00442FE8">
        <w:t>Locator Create Defects form (MAI3807) has been modified to accommodate the addition of the Admin Unit to Defect Priorities as follows:</w:t>
      </w:r>
    </w:p>
    <w:p w:rsidR="00442FE8" w:rsidRPr="00442FE8" w:rsidRDefault="00442FE8" w:rsidP="00442FE8">
      <w:pPr>
        <w:pStyle w:val="ListBullet2"/>
      </w:pPr>
      <w:r w:rsidRPr="00442FE8">
        <w:t>Valid priorities will be based on the list of Defect Priorities defined in the Defect Priorities form (MAI3812) for the Activity, and where the Admin Unit is within the Admin Unit hierarchy of the associated network</w:t>
      </w:r>
    </w:p>
    <w:p w:rsidR="00442FE8" w:rsidRPr="00442FE8" w:rsidRDefault="00442FE8" w:rsidP="00442FE8">
      <w:pPr>
        <w:pStyle w:val="ListBullet2"/>
      </w:pPr>
      <w:r w:rsidRPr="00442FE8">
        <w:t xml:space="preserve">Allowed repair types, defined in the Defect Priorities form (MAI3812), for a defect, are based on the Activity and the Admin Unit of the associated Network. </w:t>
      </w:r>
    </w:p>
    <w:p w:rsidR="00442FE8" w:rsidRPr="00442FE8" w:rsidRDefault="00442FE8" w:rsidP="00442FE8">
      <w:pPr>
        <w:pStyle w:val="ListBullet2"/>
      </w:pPr>
      <w:r w:rsidRPr="00442FE8">
        <w:t>The calculation of the Repair due date will take the Admin Unit of the associated Network into account, when identifying the appropriate Defect Priorities values to be used in the calculation</w:t>
      </w:r>
    </w:p>
    <w:p w:rsidR="00442FE8" w:rsidRPr="00442FE8" w:rsidRDefault="00442FE8" w:rsidP="00442FE8">
      <w:pPr>
        <w:pStyle w:val="ListBullet2"/>
      </w:pPr>
      <w:r w:rsidRPr="00442FE8">
        <w:t>If Automatic Defect Prioritisation is being used (defined by product option DEFAUTOPRI), the Admin Unit of the Network assigned to the Defect, along with the Defect Activity, will be used to identify appropriate details, defined in Maintain Automatic Defect Prioritisation form (MAI3813)</w:t>
      </w:r>
    </w:p>
    <w:p w:rsidR="00442FE8" w:rsidRPr="00442FE8" w:rsidRDefault="00442FE8" w:rsidP="00442FE8">
      <w:pPr>
        <w:pStyle w:val="Heading3"/>
      </w:pPr>
      <w:bookmarkStart w:id="51" w:name="_Toc345924706"/>
      <w:bookmarkStart w:id="52" w:name="_Toc371331596"/>
      <w:r w:rsidRPr="00442FE8">
        <w:t>MAI3808 – Inspections</w:t>
      </w:r>
      <w:bookmarkEnd w:id="51"/>
      <w:bookmarkEnd w:id="52"/>
    </w:p>
    <w:p w:rsidR="00442FE8" w:rsidRPr="00442FE8" w:rsidRDefault="00442FE8" w:rsidP="00442FE8">
      <w:r w:rsidRPr="00442FE8">
        <w:t>Inspections form (MAI3808) has been modified to accommodate the addition of the Admin Unit to Defect Priorities as follows:</w:t>
      </w:r>
    </w:p>
    <w:p w:rsidR="00442FE8" w:rsidRPr="00442FE8" w:rsidRDefault="00442FE8" w:rsidP="00442FE8">
      <w:pPr>
        <w:pStyle w:val="ListBullet2"/>
      </w:pPr>
      <w:r w:rsidRPr="00442FE8">
        <w:t>Determination of whether Repair Time specification is mandatory, will be based on the associated Defects Priority entry, defined in the Defect Priorities form (MAI3812) for the Activity, and where the Admin Unit is within the Admin Unit hierarchy of the associated network</w:t>
      </w:r>
    </w:p>
    <w:p w:rsidR="00442FE8" w:rsidRPr="00442FE8" w:rsidRDefault="00442FE8" w:rsidP="00442FE8">
      <w:pPr>
        <w:pStyle w:val="ListBullet2"/>
      </w:pPr>
      <w:r w:rsidRPr="00442FE8">
        <w:lastRenderedPageBreak/>
        <w:t xml:space="preserve">Allowed repair types, defined in the Defect Priorities form (MAI3812), for a defect, are based on the Activity and the Admin Unit of the associated Network. </w:t>
      </w:r>
    </w:p>
    <w:p w:rsidR="00442FE8" w:rsidRPr="00442FE8" w:rsidRDefault="00442FE8" w:rsidP="00442FE8">
      <w:pPr>
        <w:pStyle w:val="ListBullet2"/>
      </w:pPr>
      <w:r w:rsidRPr="00442FE8">
        <w:t>The calculation of the Repair due date will take the Admin Unit of the associated Network into account, when identifying the appropriate Defect Priorities values to be used in the calculation</w:t>
      </w:r>
    </w:p>
    <w:p w:rsidR="00442FE8" w:rsidRPr="00442FE8" w:rsidRDefault="00442FE8" w:rsidP="00442FE8">
      <w:pPr>
        <w:pStyle w:val="ListBullet2"/>
      </w:pPr>
      <w:r w:rsidRPr="00442FE8">
        <w:t>If Automatic Defect Prioritisation is being used (defined by product option DEFAUTOPRI), the Admin Unit of the Network assigned to the Defect, along with the Defect Activity, will be used to identify appropriate details, defined in Maintain Automatic Defect Prioritisation form (MAI3813)</w:t>
      </w:r>
    </w:p>
    <w:p w:rsidR="00442FE8" w:rsidRPr="00442FE8" w:rsidRDefault="00442FE8" w:rsidP="00442FE8">
      <w:pPr>
        <w:pStyle w:val="Heading3"/>
      </w:pPr>
      <w:bookmarkStart w:id="53" w:name="_Toc345924707"/>
      <w:bookmarkStart w:id="54" w:name="_Toc371331597"/>
      <w:r w:rsidRPr="00442FE8">
        <w:t>MAI3818 – Work Order Automation Rules</w:t>
      </w:r>
      <w:bookmarkEnd w:id="53"/>
      <w:bookmarkEnd w:id="54"/>
    </w:p>
    <w:p w:rsidR="00442FE8" w:rsidRPr="00442FE8" w:rsidRDefault="00442FE8" w:rsidP="00442FE8">
      <w:r w:rsidRPr="00442FE8">
        <w:t>Work Order Automation Rules form (MAI3818) has been modified to accommodate the addition of the Admin Unit to Defect Priorities as follows:</w:t>
      </w:r>
    </w:p>
    <w:p w:rsidR="00442FE8" w:rsidRPr="00442FE8" w:rsidRDefault="00442FE8" w:rsidP="00442FE8">
      <w:pPr>
        <w:pStyle w:val="ListBullet2"/>
      </w:pPr>
      <w:r w:rsidRPr="00442FE8">
        <w:t xml:space="preserve">Allowed repair types, defined in the Defect Priorities form (MAI3812), for a defect, are based on the Activity and the Admin Unit of the associated Network. </w:t>
      </w:r>
    </w:p>
    <w:p w:rsidR="00442FE8" w:rsidRPr="00442FE8" w:rsidRDefault="00442FE8" w:rsidP="00442FE8">
      <w:pPr>
        <w:pStyle w:val="Heading3"/>
      </w:pPr>
      <w:bookmarkStart w:id="55" w:name="_Toc345924708"/>
      <w:bookmarkStart w:id="56" w:name="_Toc371331598"/>
      <w:r w:rsidRPr="00442FE8">
        <w:t>Inspection Loader</w:t>
      </w:r>
      <w:bookmarkEnd w:id="55"/>
      <w:bookmarkEnd w:id="56"/>
    </w:p>
    <w:p w:rsidR="00442FE8" w:rsidRPr="00442FE8" w:rsidRDefault="00442FE8" w:rsidP="00442FE8">
      <w:r w:rsidRPr="00442FE8">
        <w:t>The Inspection loader has been modified to accommodate the addition of the Admin Unit to Defect Priorities as follows:</w:t>
      </w:r>
    </w:p>
    <w:p w:rsidR="00442FE8" w:rsidRPr="00442FE8" w:rsidRDefault="00442FE8" w:rsidP="00442FE8">
      <w:pPr>
        <w:pStyle w:val="ListBullet2"/>
      </w:pPr>
      <w:r w:rsidRPr="00442FE8">
        <w:t xml:space="preserve">Allowed repair types, defined in the Defect Priorities form (MAI3812), for a defect, are based on the Defect Activity and the Admin Unit of the associated Network. </w:t>
      </w:r>
    </w:p>
    <w:p w:rsidR="00442FE8" w:rsidRPr="00442FE8" w:rsidRDefault="00442FE8" w:rsidP="00442FE8">
      <w:pPr>
        <w:pStyle w:val="ListBullet2"/>
      </w:pPr>
      <w:r w:rsidRPr="00442FE8">
        <w:t>Validation of the Defect Priority will ensure that the value is valid for the Defect Activity and the Admin Unit of the associated Network.</w:t>
      </w:r>
    </w:p>
    <w:p w:rsidR="00442FE8" w:rsidRPr="00442FE8" w:rsidRDefault="00442FE8" w:rsidP="00442FE8">
      <w:pPr>
        <w:pStyle w:val="ListBullet2"/>
      </w:pPr>
      <w:r w:rsidRPr="00442FE8">
        <w:t>The calculation of the Repair due date will take the Admin Unit of the associated Network into account, when identifying the appropriate Defect Priorities values to be used in the calculation</w:t>
      </w:r>
    </w:p>
    <w:p w:rsidR="00442FE8" w:rsidRDefault="00442FE8" w:rsidP="00442FE8">
      <w:pPr>
        <w:pStyle w:val="ListBullet2"/>
      </w:pPr>
      <w:r w:rsidRPr="00442FE8">
        <w:t>The Admin Unit of the associated Network will be used in the identification of the rules defined in Work Order Automation Rules form (MAI3818)  to determine if Work Orders should be automatically created for the details being processed</w:t>
      </w:r>
    </w:p>
    <w:p w:rsidR="00442FE8" w:rsidRPr="00442FE8" w:rsidRDefault="00442FE8" w:rsidP="00442FE8">
      <w:pPr>
        <w:pStyle w:val="ListBullet2"/>
        <w:numPr>
          <w:ilvl w:val="0"/>
          <w:numId w:val="0"/>
        </w:numPr>
        <w:ind w:left="720"/>
      </w:pPr>
    </w:p>
    <w:p w:rsidR="00442FE8" w:rsidRPr="00442FE8" w:rsidRDefault="00442FE8" w:rsidP="00442FE8">
      <w:pPr>
        <w:pStyle w:val="Heading2"/>
      </w:pPr>
      <w:bookmarkStart w:id="57" w:name="_Toc371331599"/>
      <w:r w:rsidRPr="00442FE8">
        <w:t>New Product Options</w:t>
      </w:r>
      <w:bookmarkEnd w:id="57"/>
    </w:p>
    <w:p w:rsidR="00442FE8" w:rsidRPr="00442FE8" w:rsidRDefault="00442FE8" w:rsidP="00442FE8">
      <w:pPr>
        <w:pStyle w:val="Heading3"/>
      </w:pPr>
      <w:bookmarkStart w:id="58" w:name="_Toc308602183"/>
      <w:bookmarkStart w:id="59" w:name="_Toc371331600"/>
      <w:r w:rsidRPr="00442FE8">
        <w:t>UPDWOTGT</w:t>
      </w:r>
      <w:bookmarkEnd w:id="58"/>
      <w:bookmarkEnd w:id="59"/>
    </w:p>
    <w:p w:rsidR="00442FE8" w:rsidRPr="00442FE8" w:rsidRDefault="00442FE8" w:rsidP="00442FE8">
      <w:r w:rsidRPr="00442FE8">
        <w:t xml:space="preserve">When the product option UPDWOTGT is set to ‘Y’ the Work Order Target date in MAI3800 will not be automatically calculated, based on the Work Order Line target dates and Work Order Priority, but will allow for manual specification. </w:t>
      </w:r>
    </w:p>
    <w:p w:rsidR="00442FE8" w:rsidRPr="00442FE8" w:rsidRDefault="00442FE8" w:rsidP="00442FE8">
      <w:r w:rsidRPr="00442FE8">
        <w:t>The Work Order Target date will only be populated if a Work Order Priority is entered. Otherwise, the value will be NULL requiring population before Authorisation or Instruction.</w:t>
      </w:r>
    </w:p>
    <w:p w:rsidR="00442FE8" w:rsidRPr="00442FE8" w:rsidRDefault="00442FE8" w:rsidP="00442FE8">
      <w:r w:rsidRPr="00442FE8">
        <w:t>The product option will be initially set to ‘N’.</w:t>
      </w:r>
    </w:p>
    <w:p w:rsidR="00442FE8" w:rsidRPr="00442FE8" w:rsidRDefault="00442FE8" w:rsidP="00442FE8"/>
    <w:p w:rsidR="00442FE8" w:rsidRPr="00442FE8" w:rsidRDefault="00442FE8" w:rsidP="00442FE8">
      <w:r w:rsidRPr="00442FE8">
        <w:lastRenderedPageBreak/>
        <w:drawing>
          <wp:inline distT="0" distB="0" distL="0" distR="0" wp14:anchorId="259CFB5E" wp14:editId="12641CBE">
            <wp:extent cx="3974400" cy="259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4400" cy="2599200"/>
                    </a:xfrm>
                    <a:prstGeom prst="rect">
                      <a:avLst/>
                    </a:prstGeom>
                    <a:noFill/>
                    <a:ln>
                      <a:noFill/>
                    </a:ln>
                  </pic:spPr>
                </pic:pic>
              </a:graphicData>
            </a:graphic>
          </wp:inline>
        </w:drawing>
      </w:r>
    </w:p>
    <w:p w:rsidR="00442FE8" w:rsidRPr="00442FE8" w:rsidRDefault="00442FE8" w:rsidP="00442FE8"/>
    <w:p w:rsidR="00442FE8" w:rsidRPr="00442FE8" w:rsidRDefault="00442FE8" w:rsidP="00442FE8">
      <w:r w:rsidRPr="00442FE8">
        <w:t>This product option has two values:-</w:t>
      </w:r>
    </w:p>
    <w:p w:rsidR="00442FE8" w:rsidRPr="00442FE8" w:rsidRDefault="00442FE8" w:rsidP="00442FE8">
      <w:r w:rsidRPr="00442FE8">
        <w:t>N = Work Order Target date is automatically populated</w:t>
      </w:r>
    </w:p>
    <w:p w:rsidR="00442FE8" w:rsidRPr="00442FE8" w:rsidRDefault="00442FE8" w:rsidP="00442FE8">
      <w:r w:rsidRPr="00442FE8">
        <w:t>Y = Work Order target date is not populated, and requires manual specification.</w:t>
      </w:r>
    </w:p>
    <w:p w:rsidR="00442FE8" w:rsidRPr="00442FE8" w:rsidRDefault="00442FE8" w:rsidP="00442FE8">
      <w:pPr>
        <w:pStyle w:val="Heading3"/>
      </w:pPr>
      <w:bookmarkStart w:id="60" w:name="_Toc367705722"/>
      <w:bookmarkStart w:id="61" w:name="_Toc371331601"/>
      <w:r w:rsidRPr="00442FE8">
        <w:t>CIMMULTIF</w:t>
      </w:r>
      <w:bookmarkEnd w:id="60"/>
      <w:bookmarkEnd w:id="61"/>
    </w:p>
    <w:p w:rsidR="00442FE8" w:rsidRPr="00442FE8" w:rsidRDefault="00442FE8" w:rsidP="00442FE8">
      <w:r w:rsidRPr="00442FE8">
        <w:t xml:space="preserve">When set to ‘Y’, CIM Final Invoice files can be processed, even though a subsequent Final invoice file has been processed </w:t>
      </w:r>
      <w:proofErr w:type="spellStart"/>
      <w:r w:rsidRPr="00442FE8">
        <w:t>ie</w:t>
      </w:r>
      <w:proofErr w:type="spellEnd"/>
      <w:r w:rsidRPr="00442FE8">
        <w:t>. The product option, when set to ‘Y’, will allow for multiple Final invoice files to be processed through CIM</w:t>
      </w:r>
    </w:p>
    <w:p w:rsidR="00442FE8" w:rsidRPr="00442FE8" w:rsidRDefault="00442FE8" w:rsidP="00442FE8">
      <w:r w:rsidRPr="00442FE8">
        <w:drawing>
          <wp:inline distT="0" distB="0" distL="0" distR="0" wp14:anchorId="25AF6577" wp14:editId="54D441CC">
            <wp:extent cx="4079019" cy="2699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078060" cy="2698447"/>
                    </a:xfrm>
                    <a:prstGeom prst="rect">
                      <a:avLst/>
                    </a:prstGeom>
                    <a:noFill/>
                    <a:ln w="9525">
                      <a:noFill/>
                      <a:miter lim="800000"/>
                      <a:headEnd/>
                      <a:tailEnd/>
                    </a:ln>
                  </pic:spPr>
                </pic:pic>
              </a:graphicData>
            </a:graphic>
          </wp:inline>
        </w:drawing>
      </w:r>
    </w:p>
    <w:p w:rsidR="00442FE8" w:rsidRPr="00442FE8" w:rsidRDefault="00442FE8" w:rsidP="00442FE8">
      <w:r w:rsidRPr="00442FE8">
        <w:t>Note:  When modifying the Product Option value, a refresh is required to ensure the Product Option change has been applied</w:t>
      </w:r>
      <w:r w:rsidRPr="00442FE8">
        <w:br w:type="page"/>
      </w:r>
    </w:p>
    <w:p w:rsidR="00442FE8" w:rsidRPr="00442FE8" w:rsidRDefault="00442FE8" w:rsidP="00442FE8">
      <w:pPr>
        <w:pStyle w:val="Heading3"/>
      </w:pPr>
      <w:bookmarkStart w:id="62" w:name="_Toc371331602"/>
      <w:r w:rsidRPr="00442FE8">
        <w:lastRenderedPageBreak/>
        <w:t>PEDDATEATR</w:t>
      </w:r>
      <w:bookmarkEnd w:id="62"/>
    </w:p>
    <w:p w:rsidR="00442FE8" w:rsidRPr="00442FE8" w:rsidRDefault="00442FE8" w:rsidP="00442FE8">
      <w:r w:rsidRPr="00442FE8">
        <w:t>New Y/N Product Option "PEDDATEATR" used to determine how asset type date attributes are exported in the PEDIF file.</w:t>
      </w:r>
    </w:p>
    <w:p w:rsidR="00442FE8" w:rsidRPr="00442FE8" w:rsidRDefault="00442FE8" w:rsidP="00442FE8"/>
    <w:p w:rsidR="00442FE8" w:rsidRPr="00442FE8" w:rsidRDefault="00442FE8" w:rsidP="00442FE8">
      <w:r w:rsidRPr="00442FE8">
        <w:drawing>
          <wp:inline distT="0" distB="0" distL="0" distR="0" wp14:anchorId="6DED1875" wp14:editId="3BD0292E">
            <wp:extent cx="4079019" cy="27100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1125" cy="2711450"/>
                    </a:xfrm>
                    <a:prstGeom prst="rect">
                      <a:avLst/>
                    </a:prstGeom>
                    <a:noFill/>
                    <a:ln>
                      <a:noFill/>
                    </a:ln>
                  </pic:spPr>
                </pic:pic>
              </a:graphicData>
            </a:graphic>
          </wp:inline>
        </w:drawing>
      </w:r>
    </w:p>
    <w:p w:rsidR="00442FE8" w:rsidRPr="00442FE8" w:rsidRDefault="00442FE8" w:rsidP="00442FE8"/>
    <w:p w:rsidR="00442FE8" w:rsidRPr="00442FE8" w:rsidRDefault="00442FE8" w:rsidP="00442FE8">
      <w:r w:rsidRPr="00442FE8">
        <w:t xml:space="preserve">This product option has two values:- </w:t>
      </w:r>
    </w:p>
    <w:p w:rsidR="00442FE8" w:rsidRPr="00442FE8" w:rsidRDefault="00442FE8" w:rsidP="00442FE8"/>
    <w:p w:rsidR="00442FE8" w:rsidRPr="00442FE8" w:rsidRDefault="00442FE8" w:rsidP="00442FE8">
      <w:r w:rsidRPr="00442FE8">
        <w:t xml:space="preserve">N = Date Attributes are exported as a type “12” record with “S” as the </w:t>
      </w:r>
      <w:proofErr w:type="spellStart"/>
      <w:r w:rsidRPr="00442FE8">
        <w:t>datatype</w:t>
      </w:r>
      <w:proofErr w:type="spellEnd"/>
      <w:r w:rsidRPr="00442FE8">
        <w:t xml:space="preserve"> and a length of 7 as was previously the case. This is the Default value.</w:t>
      </w:r>
    </w:p>
    <w:p w:rsidR="00442FE8" w:rsidRPr="00442FE8" w:rsidRDefault="00442FE8" w:rsidP="00442FE8"/>
    <w:p w:rsidR="00442FE8" w:rsidRPr="00442FE8" w:rsidRDefault="00442FE8" w:rsidP="00442FE8">
      <w:r w:rsidRPr="00442FE8">
        <w:t xml:space="preserve">Y = Date Attributes are exported as a type “12” record with “D” as the </w:t>
      </w:r>
      <w:proofErr w:type="spellStart"/>
      <w:r w:rsidRPr="00442FE8">
        <w:t>datatype</w:t>
      </w:r>
      <w:proofErr w:type="spellEnd"/>
      <w:r w:rsidRPr="00442FE8">
        <w:t xml:space="preserve"> and a length of 11.</w:t>
      </w:r>
    </w:p>
    <w:p w:rsidR="008F5FD3" w:rsidRDefault="008F5FD3">
      <w:pPr>
        <w:spacing w:before="0" w:after="0"/>
        <w:rPr>
          <w:rFonts w:cs="Arial"/>
          <w:b/>
          <w:kern w:val="28"/>
          <w:sz w:val="24"/>
        </w:rPr>
      </w:pPr>
    </w:p>
    <w:p w:rsidR="00F531E6" w:rsidRDefault="00F531E6">
      <w:pPr>
        <w:spacing w:before="0" w:after="0"/>
        <w:rPr>
          <w:rFonts w:cs="Arial"/>
          <w:b/>
          <w:kern w:val="28"/>
          <w:sz w:val="24"/>
        </w:rPr>
      </w:pPr>
      <w:r>
        <w:br w:type="page"/>
      </w:r>
    </w:p>
    <w:p w:rsidR="0055486F" w:rsidRDefault="0055486F" w:rsidP="0055486F">
      <w:pPr>
        <w:pStyle w:val="Heading1"/>
      </w:pPr>
      <w:bookmarkStart w:id="63" w:name="_Toc371331603"/>
      <w:r>
        <w:lastRenderedPageBreak/>
        <w:t>Security Policies</w:t>
      </w:r>
      <w:bookmarkEnd w:id="63"/>
    </w:p>
    <w:p w:rsidR="00B13A6C" w:rsidRDefault="00B13A6C" w:rsidP="00B45895">
      <w:r>
        <w:t xml:space="preserve">The optional facility to enable fine-grained access control has been introduced in this release. </w:t>
      </w:r>
      <w:r w:rsidRPr="00B13A6C">
        <w:t>This will provide row-level access to a number of tables governed by the default admin-unit of the user and admin units stored or derived from data in the table.</w:t>
      </w:r>
    </w:p>
    <w:p w:rsidR="00B13A6C" w:rsidRPr="00B13A6C" w:rsidRDefault="00B13A6C" w:rsidP="00B13A6C">
      <w:r w:rsidRPr="00B13A6C">
        <w:t>All users flagged as restricted will be prevented from selecting data from these tables if the row relates to a network element, an agency or admin unit outside of the users direct access down the</w:t>
      </w:r>
      <w:r w:rsidR="00722FF5">
        <w:t xml:space="preserve"> hierarchy</w:t>
      </w:r>
      <w:r w:rsidRPr="00B13A6C">
        <w:t>. The network tables and the admin-unit table are restricted so users can read data both above and below that of their direct access.</w:t>
      </w:r>
    </w:p>
    <w:p w:rsidR="00B13A6C" w:rsidRDefault="00B13A6C" w:rsidP="00B13A6C">
      <w:pPr>
        <w:pStyle w:val="Heading2"/>
      </w:pPr>
      <w:bookmarkStart w:id="64" w:name="_Toc371331604"/>
      <w:r>
        <w:t>Applying Security Policies</w:t>
      </w:r>
      <w:bookmarkEnd w:id="64"/>
    </w:p>
    <w:p w:rsidR="00B13A6C" w:rsidRDefault="00AC4331" w:rsidP="00B13A6C">
      <w:r>
        <w:t>The addition of fine-grained access control can be enabled by applying the following packages, and policy scripts in the order given, as specified:</w:t>
      </w:r>
    </w:p>
    <w:p w:rsidR="00AC4331" w:rsidRDefault="00AC4331" w:rsidP="00AC4331">
      <w:pPr>
        <w:rPr>
          <w:rStyle w:val="HighlightText"/>
        </w:rPr>
      </w:pPr>
      <w:r w:rsidRPr="00AC4331">
        <w:t xml:space="preserve">All </w:t>
      </w:r>
      <w:proofErr w:type="spellStart"/>
      <w:r w:rsidRPr="00AC4331">
        <w:t>exor</w:t>
      </w:r>
      <w:proofErr w:type="spellEnd"/>
      <w:r w:rsidRPr="00AC4331">
        <w:t xml:space="preserve"> applications that </w:t>
      </w:r>
      <w:r>
        <w:t>are</w:t>
      </w:r>
      <w:r w:rsidRPr="00AC4331">
        <w:t xml:space="preserve"> install</w:t>
      </w:r>
      <w:r>
        <w:t>ed</w:t>
      </w:r>
      <w:r w:rsidRPr="00AC4331">
        <w:t xml:space="preserve"> </w:t>
      </w:r>
      <w:r>
        <w:t xml:space="preserve">are located in the </w:t>
      </w:r>
      <w:r w:rsidRPr="00AC4331">
        <w:t xml:space="preserve">same destination – what is often referred to as </w:t>
      </w:r>
      <w:r w:rsidRPr="00AC4331">
        <w:rPr>
          <w:rStyle w:val="HighlightText"/>
        </w:rPr>
        <w:t>&lt;</w:t>
      </w:r>
      <w:proofErr w:type="spellStart"/>
      <w:r w:rsidRPr="00AC4331">
        <w:rPr>
          <w:rStyle w:val="HighlightText"/>
        </w:rPr>
        <w:t>exor_base</w:t>
      </w:r>
      <w:proofErr w:type="spellEnd"/>
      <w:r w:rsidRPr="00AC4331">
        <w:rPr>
          <w:rStyle w:val="HighlightText"/>
        </w:rPr>
        <w:t>&gt;.</w:t>
      </w:r>
    </w:p>
    <w:p w:rsidR="00AC4331" w:rsidRDefault="00AC4331" w:rsidP="00AC4331">
      <w:pPr>
        <w:pStyle w:val="ListBullet2"/>
      </w:pPr>
      <w:r w:rsidRPr="00AC4331">
        <w:t xml:space="preserve">Change directory to </w:t>
      </w:r>
      <w:r w:rsidRPr="00AC4331">
        <w:rPr>
          <w:rStyle w:val="HighlightText"/>
        </w:rPr>
        <w:t>&lt;</w:t>
      </w:r>
      <w:proofErr w:type="spellStart"/>
      <w:r w:rsidRPr="00AC4331">
        <w:rPr>
          <w:rStyle w:val="HighlightText"/>
        </w:rPr>
        <w:t>exor_base</w:t>
      </w:r>
      <w:proofErr w:type="spellEnd"/>
      <w:r w:rsidRPr="00AC4331">
        <w:rPr>
          <w:rStyle w:val="HighlightText"/>
        </w:rPr>
        <w:t>&gt;</w:t>
      </w:r>
      <w:r w:rsidRPr="00AC4331">
        <w:t>\</w:t>
      </w:r>
      <w:proofErr w:type="spellStart"/>
      <w:r w:rsidRPr="00AC4331">
        <w:t>mai</w:t>
      </w:r>
      <w:proofErr w:type="spellEnd"/>
      <w:r w:rsidRPr="00AC4331">
        <w:t>\admin\</w:t>
      </w:r>
      <w:proofErr w:type="spellStart"/>
      <w:r w:rsidRPr="00AC4331">
        <w:t>ctx</w:t>
      </w:r>
      <w:proofErr w:type="spellEnd"/>
    </w:p>
    <w:p w:rsidR="00AC4331" w:rsidRPr="00AC4331" w:rsidRDefault="00AC4331" w:rsidP="00AC4331">
      <w:pPr>
        <w:pStyle w:val="ListBullet2"/>
      </w:pPr>
      <w:r w:rsidRPr="00AC4331">
        <w:t>Login to SQL*PLUS as the SYS user on the client PC and run the following command</w:t>
      </w:r>
      <w:r>
        <w:t>s, in the order given</w:t>
      </w:r>
      <w:r w:rsidRPr="00AC4331">
        <w:t>:</w:t>
      </w:r>
    </w:p>
    <w:p w:rsidR="00AC4331" w:rsidRDefault="00AC4331" w:rsidP="00AC4331">
      <w:pPr>
        <w:pStyle w:val="ListBullet4"/>
      </w:pPr>
      <w:r>
        <w:t xml:space="preserve">START </w:t>
      </w:r>
      <w:proofErr w:type="spellStart"/>
      <w:r w:rsidRPr="00AC4331">
        <w:t>maisec.pkh</w:t>
      </w:r>
      <w:proofErr w:type="spellEnd"/>
    </w:p>
    <w:p w:rsidR="00AC4331" w:rsidRDefault="00AC4331" w:rsidP="00AC4331">
      <w:pPr>
        <w:pStyle w:val="ListBullet4"/>
      </w:pPr>
      <w:r>
        <w:t xml:space="preserve">START </w:t>
      </w:r>
      <w:proofErr w:type="spellStart"/>
      <w:r w:rsidRPr="00AC4331">
        <w:t>maisec.pkw</w:t>
      </w:r>
      <w:proofErr w:type="spellEnd"/>
    </w:p>
    <w:p w:rsidR="00AC4331" w:rsidRDefault="00AC4331" w:rsidP="00AC4331">
      <w:pPr>
        <w:pStyle w:val="ListBullet4"/>
      </w:pPr>
      <w:r>
        <w:t xml:space="preserve">START </w:t>
      </w:r>
      <w:proofErr w:type="spellStart"/>
      <w:r w:rsidR="00722FF5">
        <w:t>hig_process_security</w:t>
      </w:r>
      <w:r w:rsidRPr="00AC4331">
        <w:t>.pkh</w:t>
      </w:r>
      <w:proofErr w:type="spellEnd"/>
    </w:p>
    <w:p w:rsidR="00722FF5" w:rsidRDefault="00722FF5" w:rsidP="00AC4331">
      <w:pPr>
        <w:pStyle w:val="ListBullet4"/>
      </w:pPr>
      <w:r>
        <w:t xml:space="preserve">START </w:t>
      </w:r>
      <w:proofErr w:type="spellStart"/>
      <w:r w:rsidRPr="00722FF5">
        <w:t>hig_process_security.</w:t>
      </w:r>
      <w:r>
        <w:t>pkw</w:t>
      </w:r>
      <w:proofErr w:type="spellEnd"/>
    </w:p>
    <w:p w:rsidR="00722FF5" w:rsidRDefault="00722FF5" w:rsidP="00722FF5">
      <w:pPr>
        <w:pStyle w:val="ListBullet4"/>
      </w:pPr>
      <w:r>
        <w:t xml:space="preserve">START </w:t>
      </w:r>
      <w:proofErr w:type="spellStart"/>
      <w:r w:rsidRPr="00722FF5">
        <w:t>drop_maiausec_policy</w:t>
      </w:r>
      <w:r>
        <w:t>.sql</w:t>
      </w:r>
      <w:proofErr w:type="spellEnd"/>
    </w:p>
    <w:p w:rsidR="00722FF5" w:rsidRDefault="00722FF5" w:rsidP="00722FF5">
      <w:pPr>
        <w:pStyle w:val="ListBullet4"/>
      </w:pPr>
      <w:r>
        <w:t>START</w:t>
      </w:r>
      <w:r w:rsidRPr="00722FF5">
        <w:t xml:space="preserve"> </w:t>
      </w:r>
      <w:proofErr w:type="spellStart"/>
      <w:r w:rsidRPr="00722FF5">
        <w:t>add_maiausec_policy.sql</w:t>
      </w:r>
      <w:proofErr w:type="spellEnd"/>
    </w:p>
    <w:p w:rsidR="00722FF5" w:rsidRDefault="00722FF5" w:rsidP="00722FF5">
      <w:pPr>
        <w:pStyle w:val="ListBullet4"/>
      </w:pPr>
      <w:r>
        <w:t xml:space="preserve">START </w:t>
      </w:r>
      <w:proofErr w:type="spellStart"/>
      <w:r w:rsidRPr="00722FF5">
        <w:t>drop_process_policy.sql</w:t>
      </w:r>
      <w:proofErr w:type="spellEnd"/>
    </w:p>
    <w:p w:rsidR="00722FF5" w:rsidRDefault="00722FF5" w:rsidP="00722FF5">
      <w:pPr>
        <w:pStyle w:val="ListBullet4"/>
      </w:pPr>
      <w:r>
        <w:t xml:space="preserve">START </w:t>
      </w:r>
      <w:proofErr w:type="spellStart"/>
      <w:r w:rsidRPr="00722FF5">
        <w:t>add_process_policy.sql</w:t>
      </w:r>
      <w:proofErr w:type="spellEnd"/>
    </w:p>
    <w:p w:rsidR="00722FF5" w:rsidRDefault="00722FF5" w:rsidP="00722FF5">
      <w:pPr>
        <w:pStyle w:val="ListBullet4"/>
        <w:numPr>
          <w:ilvl w:val="0"/>
          <w:numId w:val="0"/>
        </w:numPr>
        <w:ind w:left="1440"/>
      </w:pPr>
    </w:p>
    <w:p w:rsidR="00722FF5" w:rsidRPr="00B13A6C" w:rsidRDefault="00722FF5" w:rsidP="00722FF5">
      <w:pPr>
        <w:pStyle w:val="Body"/>
      </w:pPr>
      <w:r w:rsidRPr="00722FF5">
        <w:t>This will provide row-level access to a number of tables governed by the default admin-unit of the user and admin units stored or derived from data in the table.</w:t>
      </w:r>
    </w:p>
    <w:p w:rsidR="00F85B1C" w:rsidRDefault="00722FF5" w:rsidP="00B45895">
      <w:r>
        <w:t>The affected tables are listed below:</w:t>
      </w:r>
    </w:p>
    <w:p w:rsidR="007855F4" w:rsidRDefault="007855F4" w:rsidP="007855F4"/>
    <w:tbl>
      <w:tblPr>
        <w:tblW w:w="4268"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8"/>
      </w:tblGrid>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ACTIVITIES_REPORT</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DEFECTS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MAI_INSP_LOAD_ERROR_DEF</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MAI_INSP_LOAD_ERROR_REP</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BUDGETS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ITEM_CODE_BREAKDOWNS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MAI2325_RESULTS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MAI_AUTO_WO_RULES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MAI_INSP_LOAD_ERROR_ARE</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LOCAL_FREQS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lastRenderedPageBreak/>
              <w:t>DEF_SUPERSEDING_RULES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ORG_UNITS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WORK_ORDER_LINES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DELETED_DEFECTS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REPAIRS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SCHEDULES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hideMark/>
          </w:tcPr>
          <w:p w:rsidR="00722FF5" w:rsidRPr="00722FF5" w:rsidRDefault="00722FF5" w:rsidP="00722FF5">
            <w:pPr>
              <w:pStyle w:val="CommentText"/>
            </w:pPr>
            <w:r w:rsidRPr="00722FF5">
              <w:t>SCHEDULE_ROADS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tcPr>
          <w:p w:rsidR="00722FF5" w:rsidRPr="00722FF5" w:rsidRDefault="00722FF5" w:rsidP="00722FF5">
            <w:pPr>
              <w:pStyle w:val="CommentText"/>
            </w:pPr>
            <w:r w:rsidRPr="00722FF5">
              <w:t>HIG_PROCESSES</w:t>
            </w:r>
          </w:p>
        </w:tc>
      </w:tr>
      <w:tr w:rsidR="00722FF5" w:rsidTr="00722FF5">
        <w:trPr>
          <w:trHeight w:val="300"/>
        </w:trPr>
        <w:tc>
          <w:tcPr>
            <w:tcW w:w="4268" w:type="dxa"/>
            <w:tcBorders>
              <w:top w:val="single" w:sz="4" w:space="0" w:color="auto"/>
              <w:left w:val="single" w:sz="4" w:space="0" w:color="auto"/>
              <w:bottom w:val="single" w:sz="4" w:space="0" w:color="auto"/>
              <w:right w:val="single" w:sz="4" w:space="0" w:color="auto"/>
            </w:tcBorders>
            <w:noWrap/>
            <w:vAlign w:val="bottom"/>
          </w:tcPr>
          <w:p w:rsidR="00722FF5" w:rsidRPr="00722FF5" w:rsidRDefault="00722FF5" w:rsidP="00722FF5">
            <w:pPr>
              <w:pStyle w:val="CommentText"/>
            </w:pPr>
            <w:r w:rsidRPr="00722FF5">
              <w:t>MAI_INSP_LOAD_BATCHES</w:t>
            </w:r>
          </w:p>
        </w:tc>
      </w:tr>
    </w:tbl>
    <w:p w:rsidR="007855F4" w:rsidRPr="007855F4" w:rsidRDefault="007855F4" w:rsidP="007855F4">
      <w:pPr>
        <w:rPr>
          <w:lang w:val="en-GB"/>
        </w:rPr>
      </w:pPr>
    </w:p>
    <w:p w:rsidR="00722FF5" w:rsidRDefault="00722FF5">
      <w:pPr>
        <w:spacing w:before="0" w:after="0"/>
        <w:rPr>
          <w:rFonts w:cs="Arial"/>
          <w:b/>
          <w:kern w:val="28"/>
          <w:sz w:val="24"/>
        </w:rPr>
      </w:pPr>
      <w:bookmarkStart w:id="65" w:name="_Toc292893192"/>
      <w:bookmarkStart w:id="66" w:name="_Toc335646565"/>
      <w:bookmarkStart w:id="67" w:name="_Toc338677094"/>
      <w:bookmarkEnd w:id="29"/>
      <w:r>
        <w:br w:type="page"/>
      </w:r>
    </w:p>
    <w:p w:rsidR="00F05CBA" w:rsidRPr="00696B61" w:rsidRDefault="00F05CBA" w:rsidP="00F05CBA">
      <w:pPr>
        <w:pStyle w:val="Heading1"/>
      </w:pPr>
      <w:bookmarkStart w:id="68" w:name="_Toc371331605"/>
      <w:r w:rsidRPr="00696B61">
        <w:lastRenderedPageBreak/>
        <w:t>Fixes, Enhancements and Changes at 4.</w:t>
      </w:r>
      <w:r w:rsidR="00807194">
        <w:t>7</w:t>
      </w:r>
      <w:r w:rsidRPr="00696B61">
        <w:t>.0.0</w:t>
      </w:r>
      <w:bookmarkEnd w:id="65"/>
      <w:bookmarkEnd w:id="66"/>
      <w:bookmarkEnd w:id="67"/>
      <w:bookmarkEnd w:id="68"/>
    </w:p>
    <w:p w:rsidR="00F05CBA" w:rsidRDefault="00F05CBA" w:rsidP="00F05CBA">
      <w:r>
        <w:t>The following are a list of internal task identifiers with associated ECDM fault logs/Bentley</w:t>
      </w:r>
      <w:r w:rsidR="00807194">
        <w:t xml:space="preserve"> TSG Service requests </w:t>
      </w:r>
      <w:r>
        <w:t>that have led to changes in the 4.</w:t>
      </w:r>
      <w:r w:rsidR="00807194">
        <w:t>7</w:t>
      </w:r>
      <w:r>
        <w:t>.0.0 release.</w:t>
      </w:r>
      <w:r w:rsidR="00807194">
        <w:t xml:space="preserve"> Please note the list covers the distinct set of fixes over and above the initial 4.5.0.0 release</w:t>
      </w:r>
      <w:r w:rsidR="00B45895">
        <w:t>. Many of the items on the list have already been supplied as fixes to the 4.5</w:t>
      </w:r>
      <w:r w:rsidR="004C7625">
        <w:t>.0.0, 4.5.2.0, 4.6.0.0</w:t>
      </w:r>
      <w:r w:rsidR="00B45895">
        <w:t xml:space="preserve"> and 4.6</w:t>
      </w:r>
      <w:r w:rsidR="004C7625">
        <w:t>.1.0</w:t>
      </w:r>
      <w:r w:rsidR="00B45895">
        <w:t xml:space="preserve"> releases.</w:t>
      </w:r>
    </w:p>
    <w:tbl>
      <w:tblPr>
        <w:tblW w:w="5000" w:type="pct"/>
        <w:tblLayout w:type="fixed"/>
        <w:tblCellMar>
          <w:left w:w="0" w:type="dxa"/>
          <w:right w:w="0" w:type="dxa"/>
        </w:tblCellMar>
        <w:tblLook w:val="0000" w:firstRow="0" w:lastRow="0" w:firstColumn="0" w:lastColumn="0" w:noHBand="0" w:noVBand="0"/>
      </w:tblPr>
      <w:tblGrid>
        <w:gridCol w:w="1281"/>
        <w:gridCol w:w="7273"/>
        <w:gridCol w:w="1516"/>
        <w:gridCol w:w="20"/>
      </w:tblGrid>
      <w:tr w:rsidR="00F05CBA" w:rsidRPr="00F8754D" w:rsidTr="00142622">
        <w:trPr>
          <w:cantSplit/>
          <w:tblHeader/>
        </w:trPr>
        <w:tc>
          <w:tcPr>
            <w:tcW w:w="635" w:type="pct"/>
            <w:tcBorders>
              <w:top w:val="single" w:sz="4" w:space="0" w:color="BFBFBF"/>
              <w:left w:val="single" w:sz="4" w:space="0" w:color="BFBFBF"/>
              <w:bottom w:val="single" w:sz="6" w:space="0" w:color="BFBFBF"/>
              <w:right w:val="single" w:sz="6" w:space="0" w:color="BFBFBF"/>
            </w:tcBorders>
            <w:shd w:val="pct15" w:color="auto" w:fill="auto"/>
          </w:tcPr>
          <w:p w:rsidR="00F05CBA" w:rsidRPr="00F05CBA" w:rsidRDefault="00F05CBA" w:rsidP="00142622">
            <w:pPr>
              <w:pStyle w:val="Body"/>
              <w:rPr>
                <w:rStyle w:val="TableTitleline"/>
              </w:rPr>
            </w:pPr>
            <w:r w:rsidRPr="00F8754D">
              <w:rPr>
                <w:rStyle w:val="TableTitleline"/>
              </w:rPr>
              <w:t>Internal</w:t>
            </w:r>
            <w:r w:rsidRPr="00F05CBA">
              <w:rPr>
                <w:rStyle w:val="TableTitleline"/>
              </w:rPr>
              <w:t xml:space="preserve"> </w:t>
            </w:r>
            <w:r w:rsidR="00142622">
              <w:rPr>
                <w:rStyle w:val="TableTitleline"/>
              </w:rPr>
              <w:t>Reference</w:t>
            </w:r>
          </w:p>
        </w:tc>
        <w:tc>
          <w:tcPr>
            <w:tcW w:w="3604" w:type="pct"/>
            <w:tcBorders>
              <w:top w:val="single" w:sz="4" w:space="0" w:color="BFBFBF"/>
              <w:left w:val="single" w:sz="6" w:space="0" w:color="BFBFBF"/>
              <w:bottom w:val="single" w:sz="6" w:space="0" w:color="BFBFBF"/>
              <w:right w:val="single" w:sz="6" w:space="0" w:color="BFBFBF"/>
            </w:tcBorders>
            <w:shd w:val="pct15" w:color="auto" w:fill="auto"/>
          </w:tcPr>
          <w:p w:rsidR="00F05CBA" w:rsidRPr="00F05CBA" w:rsidRDefault="00F05CBA" w:rsidP="006F79E6">
            <w:pPr>
              <w:pStyle w:val="Body"/>
              <w:rPr>
                <w:rStyle w:val="TableTitleline"/>
              </w:rPr>
            </w:pPr>
            <w:r w:rsidRPr="00F8754D">
              <w:rPr>
                <w:rStyle w:val="TableTitleline"/>
              </w:rPr>
              <w:t>Issue</w:t>
            </w:r>
          </w:p>
        </w:tc>
        <w:tc>
          <w:tcPr>
            <w:tcW w:w="761" w:type="pct"/>
            <w:gridSpan w:val="2"/>
            <w:tcBorders>
              <w:top w:val="single" w:sz="4" w:space="0" w:color="BFBFBF"/>
              <w:left w:val="single" w:sz="6" w:space="0" w:color="BFBFBF"/>
              <w:bottom w:val="single" w:sz="6" w:space="0" w:color="BFBFBF"/>
              <w:right w:val="single" w:sz="4" w:space="0" w:color="BFBFBF"/>
            </w:tcBorders>
            <w:shd w:val="pct15" w:color="auto" w:fill="auto"/>
          </w:tcPr>
          <w:p w:rsidR="00F05CBA" w:rsidRPr="00F05CBA" w:rsidRDefault="00B82CEF" w:rsidP="00B82CEF">
            <w:pPr>
              <w:pStyle w:val="Body"/>
              <w:rPr>
                <w:rStyle w:val="TableTitleline"/>
              </w:rPr>
            </w:pPr>
            <w:r>
              <w:rPr>
                <w:rStyle w:val="TableTitleline"/>
              </w:rPr>
              <w:t>TSG Service Requests and/or support log numbers</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0111048</w:t>
            </w:r>
          </w:p>
          <w:p w:rsidR="00D25404" w:rsidRPr="008F5FD3" w:rsidRDefault="00D25404" w:rsidP="008F5FD3">
            <w:r w:rsidRPr="00E03C56">
              <w:t>0112228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When executing a query in Payment Approval form (MAI3856), previously entered criteria was not being cleared under certain circumstances. The only way of resolving this was to exit the form, and re-enter the details. Also, % difference calculations being calculated incorrectly. These issues have now been resolved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0111775</w:t>
            </w:r>
          </w:p>
          <w:p w:rsidR="0016191F" w:rsidRPr="008F5FD3" w:rsidRDefault="0016191F" w:rsidP="008F5FD3">
            <w:r w:rsidRPr="00E03C56">
              <w:t>0112223</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proofErr w:type="gramStart"/>
            <w:r w:rsidRPr="008F5FD3">
              <w:t>Maintain</w:t>
            </w:r>
            <w:proofErr w:type="gramEnd"/>
            <w:r w:rsidRPr="008F5FD3">
              <w:t xml:space="preserve"> Works Order - Contractor Interface form (MAI3802) did not highlight any document associations on the toolbar. The form has been modified to indicate any associations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8001274055</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0111543</w:t>
            </w:r>
          </w:p>
          <w:p w:rsidR="0016191F" w:rsidRPr="008F5FD3" w:rsidRDefault="0016191F" w:rsidP="008F5FD3">
            <w:r w:rsidRPr="00E03C56">
              <w:t>0112227</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Attributes were missing from the Translation Views, causing an error in MAI1400 when pressing the 'Create View' button. The views have been modified to resolve this problem</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8001187233</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r w:rsidRPr="008F5FD3">
              <w:t>0111950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A number of changes have been made for cyclic maintenance when the "By Asset" flag is set to 'Y':-</w:t>
            </w:r>
            <w:r w:rsidRPr="008F5FD3">
              <w:br/>
              <w:t>- Correct the calculation of quantities.</w:t>
            </w:r>
            <w:r w:rsidRPr="008F5FD3">
              <w:br/>
              <w:t>- Calculated Quantity is now automatically copied to the Actual Quantity</w:t>
            </w:r>
            <w:r w:rsidRPr="008F5FD3">
              <w:br/>
              <w:t>- Changed the Cyclic Works Order form (MAI3800A) to generate a Works Order Line for each Asset regardless of the USECYCGRP product option.</w:t>
            </w:r>
            <w:r w:rsidRPr="008F5FD3">
              <w:br/>
              <w:t>- Corrected the display of Asset information on Works Order Lines in the Cyclic Works Order form (MAI3800A).</w:t>
            </w:r>
            <w:r w:rsidRPr="008F5FD3">
              <w:br/>
              <w:t xml:space="preserve">- Schedules with the "By Asset" flag set to 'Y' can no longer </w:t>
            </w:r>
            <w:proofErr w:type="gramStart"/>
            <w:r w:rsidRPr="008F5FD3">
              <w:t>be</w:t>
            </w:r>
            <w:proofErr w:type="gramEnd"/>
            <w:r w:rsidRPr="008F5FD3">
              <w:t xml:space="preserve"> queried in the Cyclic Maintenance By Road Section Form (MAI3862).</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8001341645</w:t>
            </w:r>
          </w:p>
        </w:tc>
      </w:tr>
      <w:tr w:rsidR="008F5FD3" w:rsidRPr="00F8754D" w:rsidTr="00142622">
        <w:trPr>
          <w:cantSplit/>
          <w:trHeight w:val="373"/>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0111986</w:t>
            </w:r>
          </w:p>
          <w:p w:rsidR="0016191F" w:rsidRPr="008F5FD3" w:rsidRDefault="0016191F" w:rsidP="008F5FD3">
            <w:r>
              <w:t>0112220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 w:rsidRPr="008F5FD3">
              <w:t>Corrected an issue copying the 51st and 52nd attributes to the error tables during phase 2 of an Inventory Load.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tc>
      </w:tr>
      <w:tr w:rsidR="008F5FD3" w:rsidRPr="00F8754D" w:rsidTr="00142622">
        <w:trPr>
          <w:cantSplit/>
          <w:trHeight w:val="528"/>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 w:rsidRPr="008F5FD3">
              <w:t>0111990</w:t>
            </w:r>
          </w:p>
          <w:p w:rsidR="00D25404" w:rsidRPr="008F5FD3" w:rsidRDefault="00D25404">
            <w:r w:rsidRPr="00E03C56">
              <w:t>0112219</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 w:rsidRPr="008F5FD3">
              <w:t>Removed hard coding of the CVI and DVI Survey asset types when checking for overlaps during Stage 2 of an Inventory Load.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0112019</w:t>
            </w:r>
          </w:p>
          <w:p w:rsidR="0016191F" w:rsidRPr="008F5FD3" w:rsidRDefault="0016191F" w:rsidP="008F5FD3">
            <w:r w:rsidRPr="00E03C56">
              <w:t>0112218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When processing an Inspection file, via Inspection Load process, if Automated Work Order Rules definitions exist, containing the same criteria for earlier financial years, an error is produced, preventing creation of the Work Order. Modifications have been made to overcome this problem</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8001357014</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r w:rsidRPr="008F5FD3">
              <w:t>0112031</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In MAI3808 when selecting an asset to raise a defect, if the asset types do not match in MAI1400 (Inventory Control Data), an error occurs when calling locator. Also, when the asset details are populated in MAI3808, after the call to locator, the validation of XSP fails. MAI3808 has been modified to ensure the translation of asset types is correct, resolving this problem.</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lastRenderedPageBreak/>
              <w:t>0112037</w:t>
            </w:r>
          </w:p>
          <w:p w:rsidR="00D25404" w:rsidRPr="008F5FD3" w:rsidRDefault="00D25404" w:rsidP="008F5FD3">
            <w:r w:rsidRPr="00E03C56">
              <w:t>0112216</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 xml:space="preserve">Saving a change to a work order description can result in the estimated quantity on a BOQ item being overwritten. </w:t>
            </w:r>
            <w:r w:rsidRPr="008F5FD3">
              <w:br/>
              <w:t>When a WO contains a WOL in INTERIM status, as a result of processing a CIM WI file or manually set, the estimated quantity value</w:t>
            </w:r>
            <w:r w:rsidRPr="008F5FD3">
              <w:br/>
              <w:t>is being overwritten on update of the WO description. MAI3800 has been modified to resolve this.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8001350141</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0112039</w:t>
            </w:r>
          </w:p>
          <w:p w:rsidR="00D25404" w:rsidRPr="008F5FD3" w:rsidRDefault="00D25404" w:rsidP="008F5FD3">
            <w:r w:rsidRPr="00E03C56">
              <w:t>0112214</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When copying an existing WO, by pressing the Copy button. The WO header actual costs appear to be copied from the original. MAI3800 has been modified to resolve this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r w:rsidRPr="008F5FD3">
              <w:t>0112018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 xml:space="preserve">Under certain circumstances, when a user queries Work Order Details, scrolling through the returned list and pressing 'Exit' will result in a 'Do you want to save changes' message. Pressing 'Yes' can result in some of the Work Order costs being overwritten by values from previously queried Work Orders. </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8001373334</w:t>
            </w:r>
          </w:p>
          <w:p w:rsidR="008F5FD3" w:rsidRPr="008F5FD3" w:rsidRDefault="008F5FD3" w:rsidP="008F5FD3">
            <w:r w:rsidRPr="008F5FD3">
              <w:t>8001478555</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Default="008F5FD3" w:rsidP="008F5FD3">
            <w:r w:rsidRPr="008F5FD3">
              <w:t>0112238</w:t>
            </w:r>
          </w:p>
          <w:p w:rsidR="0016191F" w:rsidRPr="008F5FD3" w:rsidRDefault="0016191F" w:rsidP="008F5FD3">
            <w:r w:rsidRPr="00E03C56">
              <w:t>0112045</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 xml:space="preserve">In Raise Work Orders form (MAI3801), if a user leaves the Budget LOV active without choosing details, it can prevent other users from creating Work Orders. To overcome the chance of users locking each other out, details are now </w:t>
            </w:r>
            <w:proofErr w:type="spellStart"/>
            <w:r w:rsidRPr="008F5FD3">
              <w:t>commited</w:t>
            </w:r>
            <w:proofErr w:type="spellEnd"/>
            <w:r w:rsidRPr="008F5FD3">
              <w:t xml:space="preserve"> once a budget has been selected. The resulting Dialogue presented after choosing a budget now only includes an OK button, presenting the user with the Work Order created, once pressed.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r w:rsidRPr="008F5FD3">
              <w:t>8001385606</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r w:rsidRPr="008F5FD3">
              <w:t>0112264</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r w:rsidRPr="008F5FD3">
              <w:t xml:space="preserve">In MAI3800, if the contract is changed on a Work Order, until the change is </w:t>
            </w:r>
            <w:proofErr w:type="spellStart"/>
            <w:r w:rsidRPr="008F5FD3">
              <w:t>commited</w:t>
            </w:r>
            <w:proofErr w:type="spellEnd"/>
            <w:r w:rsidRPr="008F5FD3">
              <w:t xml:space="preserve"> other users may experience locking when trying to create Works Orders for the same contract. MAI3800 has been modified to commit details after a contract change has been made</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t>D-119368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pPr>
              <w:pStyle w:val="Body"/>
              <w:rPr>
                <w:rStyle w:val="TableTitleline"/>
                <w:b w:val="0"/>
                <w:bCs w:val="0"/>
                <w:i w:val="0"/>
                <w:iCs w:val="0"/>
                <w:sz w:val="20"/>
              </w:rPr>
            </w:pPr>
            <w:r w:rsidRPr="008F5FD3">
              <w:rPr>
                <w:rStyle w:val="TableTitleline"/>
                <w:b w:val="0"/>
                <w:bCs w:val="0"/>
                <w:i w:val="0"/>
                <w:iCs w:val="0"/>
                <w:sz w:val="20"/>
              </w:rPr>
              <w:t>When attempting to cancel a work order in Cancel Works Order form (mai3610) an error is produced when attempting to save, preventing the cancellation. The form has been modified to resolve the problem.</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pPr>
              <w:pStyle w:val="Body"/>
            </w:pPr>
            <w:r w:rsidRPr="008F5FD3">
              <w:t>8001532843</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t>D-121060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pPr>
              <w:pStyle w:val="Body"/>
              <w:rPr>
                <w:rStyle w:val="TableTitleline"/>
                <w:b w:val="0"/>
                <w:bCs w:val="0"/>
                <w:i w:val="0"/>
                <w:iCs w:val="0"/>
                <w:sz w:val="20"/>
              </w:rPr>
            </w:pPr>
            <w:r w:rsidRPr="008F5FD3">
              <w:rPr>
                <w:rStyle w:val="TableTitleline"/>
                <w:b w:val="0"/>
                <w:bCs w:val="0"/>
                <w:i w:val="0"/>
                <w:iCs w:val="0"/>
                <w:sz w:val="20"/>
              </w:rPr>
              <w:t>When Creating a Work Order via Defects form (MAI3806), if the Defect contains 2 repairs, a unique constraint error is encountered. The form has been modified to cope with multiple repairs on a defect.</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pPr>
              <w:pStyle w:val="Body"/>
            </w:pPr>
            <w:r w:rsidRPr="008F5FD3">
              <w:t>8001595382</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rPr>
                <w:rStyle w:val="TableTitleline"/>
                <w:b w:val="0"/>
                <w:bCs w:val="0"/>
                <w:i w:val="0"/>
                <w:iCs w:val="0"/>
                <w:sz w:val="20"/>
              </w:rPr>
              <w:t>D-120740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pPr>
              <w:pStyle w:val="Body"/>
              <w:rPr>
                <w:rStyle w:val="TableTitleline"/>
                <w:b w:val="0"/>
                <w:bCs w:val="0"/>
                <w:i w:val="0"/>
                <w:iCs w:val="0"/>
                <w:sz w:val="20"/>
              </w:rPr>
            </w:pPr>
            <w:r w:rsidRPr="008F5FD3">
              <w:rPr>
                <w:rStyle w:val="TableTitleline"/>
                <w:b w:val="0"/>
                <w:bCs w:val="0"/>
                <w:i w:val="0"/>
                <w:iCs w:val="0"/>
                <w:sz w:val="20"/>
              </w:rPr>
              <w:t>When two or more users are trying to update the same flexible attribute on different WO references, error (record locked by another user) is returned. Maintain Flexible Attributes form (MAI3821) has been modified to resolve this.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pPr>
              <w:pStyle w:val="Body"/>
            </w:pPr>
            <w:r w:rsidRPr="008F5FD3">
              <w:rPr>
                <w:rStyle w:val="TableTitleline"/>
                <w:b w:val="0"/>
                <w:bCs w:val="0"/>
                <w:i w:val="0"/>
                <w:iCs w:val="0"/>
                <w:sz w:val="20"/>
              </w:rPr>
              <w:t>8001574396</w:t>
            </w: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t xml:space="preserve">D-122787 </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t xml:space="preserve">When entering Work Order details, in Work Orders (Defects) form (MAI3800), it’s possible to instruct a Work order where the cost will exceed the budget limit. The form has been modified to resolve this. </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pPr>
              <w:pStyle w:val="Body"/>
            </w:pPr>
            <w:r w:rsidRPr="008F5FD3">
              <w:t xml:space="preserve">8001606406 </w:t>
            </w:r>
          </w:p>
          <w:p w:rsidR="008F5FD3" w:rsidRPr="008F5FD3" w:rsidRDefault="008F5FD3" w:rsidP="008F5FD3">
            <w:pPr>
              <w:pStyle w:val="Body"/>
            </w:pP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t xml:space="preserve">D-122788 </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8F5FD3" w:rsidRDefault="008F5FD3" w:rsidP="008F5FD3">
            <w:pPr>
              <w:pStyle w:val="Body"/>
            </w:pPr>
            <w:r w:rsidRPr="008F5FD3">
              <w:t xml:space="preserve">When instructing a Work Order, if errors are encountered, there are occasions when the Work Order can become instructed, but remains at DRAFT status, see above. Work Orders (Defects) form (MAI3800) has been modified to resolve this. </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8F5FD3" w:rsidRDefault="008F5FD3" w:rsidP="008F5FD3">
            <w:pPr>
              <w:pStyle w:val="Body"/>
            </w:pPr>
            <w:r w:rsidRPr="008F5FD3">
              <w:t xml:space="preserve">8001555024 </w:t>
            </w:r>
          </w:p>
          <w:p w:rsidR="008F5FD3" w:rsidRPr="008F5FD3" w:rsidRDefault="008F5FD3" w:rsidP="008F5FD3">
            <w:pPr>
              <w:pStyle w:val="Body"/>
            </w:pPr>
          </w:p>
        </w:tc>
      </w:tr>
      <w:tr w:rsidR="008F5FD3"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F5FD3" w:rsidRPr="000029A8" w:rsidRDefault="008F5FD3" w:rsidP="000029A8">
            <w:pPr>
              <w:pStyle w:val="Body"/>
            </w:pPr>
            <w:r w:rsidRPr="000029A8">
              <w:lastRenderedPageBreak/>
              <w:t>D-123220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F5FD3" w:rsidRPr="000029A8" w:rsidRDefault="008F5FD3" w:rsidP="000029A8">
            <w:pPr>
              <w:pStyle w:val="Body"/>
            </w:pPr>
            <w:r w:rsidRPr="000029A8">
              <w:rPr>
                <w:rStyle w:val="TableTitleline"/>
                <w:b w:val="0"/>
                <w:bCs w:val="0"/>
                <w:i w:val="0"/>
                <w:iCs w:val="0"/>
                <w:sz w:val="20"/>
              </w:rPr>
              <w:t>A valid WC file is processed into the system without error but the process monitor indicates FAIL. Modifications have been made to indicate success for this scenario</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F5FD3" w:rsidRPr="000029A8" w:rsidRDefault="008F5FD3" w:rsidP="000029A8">
            <w:pPr>
              <w:pStyle w:val="Body"/>
            </w:pPr>
            <w:r w:rsidRPr="000029A8">
              <w:rPr>
                <w:rStyle w:val="TableTitleline"/>
                <w:b w:val="0"/>
                <w:bCs w:val="0"/>
                <w:i w:val="0"/>
                <w:iCs w:val="0"/>
                <w:sz w:val="20"/>
              </w:rPr>
              <w:t>8001475643</w:t>
            </w:r>
          </w:p>
        </w:tc>
      </w:tr>
      <w:tr w:rsidR="000029A8"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0029A8" w:rsidRPr="000029A8" w:rsidRDefault="000029A8" w:rsidP="000029A8">
            <w:pPr>
              <w:pStyle w:val="Body"/>
            </w:pPr>
            <w:r w:rsidRPr="000029A8">
              <w:rPr>
                <w:rStyle w:val="TableTitleline"/>
                <w:b w:val="0"/>
                <w:bCs w:val="0"/>
                <w:i w:val="0"/>
                <w:iCs w:val="0"/>
                <w:sz w:val="20"/>
              </w:rPr>
              <w:t>D-125250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0029A8" w:rsidRPr="000029A8" w:rsidRDefault="000029A8" w:rsidP="000029A8">
            <w:pPr>
              <w:pStyle w:val="Body"/>
              <w:rPr>
                <w:rStyle w:val="TableTitleline"/>
                <w:b w:val="0"/>
                <w:bCs w:val="0"/>
                <w:i w:val="0"/>
                <w:iCs w:val="0"/>
                <w:sz w:val="20"/>
              </w:rPr>
            </w:pPr>
            <w:r w:rsidRPr="000029A8">
              <w:rPr>
                <w:rStyle w:val="TableTitleline"/>
                <w:b w:val="0"/>
                <w:bCs w:val="0"/>
                <w:i w:val="0"/>
                <w:iCs w:val="0"/>
                <w:sz w:val="20"/>
              </w:rPr>
              <w:t>Allow for the processing of Multiple Final Invoice files through the CIM interface</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0029A8" w:rsidRPr="000029A8" w:rsidRDefault="000029A8" w:rsidP="000029A8">
            <w:pPr>
              <w:pStyle w:val="Body"/>
            </w:pPr>
          </w:p>
        </w:tc>
      </w:tr>
      <w:tr w:rsidR="000029A8"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0029A8" w:rsidRPr="000029A8" w:rsidRDefault="000029A8" w:rsidP="000029A8">
            <w:pPr>
              <w:pStyle w:val="Body"/>
              <w:rPr>
                <w:rStyle w:val="TableTitleline"/>
                <w:b w:val="0"/>
                <w:bCs w:val="0"/>
                <w:i w:val="0"/>
                <w:iCs w:val="0"/>
                <w:sz w:val="20"/>
              </w:rPr>
            </w:pPr>
            <w:r w:rsidRPr="000029A8">
              <w:rPr>
                <w:rStyle w:val="TableTitleline"/>
                <w:b w:val="0"/>
                <w:bCs w:val="0"/>
                <w:i w:val="0"/>
                <w:iCs w:val="0"/>
                <w:sz w:val="20"/>
              </w:rPr>
              <w:t>D-126107</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0029A8" w:rsidRPr="000029A8" w:rsidRDefault="000029A8" w:rsidP="000029A8">
            <w:pPr>
              <w:pStyle w:val="Body"/>
              <w:rPr>
                <w:rStyle w:val="TableTitleline"/>
                <w:b w:val="0"/>
                <w:bCs w:val="0"/>
                <w:i w:val="0"/>
                <w:iCs w:val="0"/>
                <w:sz w:val="20"/>
              </w:rPr>
            </w:pPr>
            <w:r w:rsidRPr="000029A8">
              <w:rPr>
                <w:rStyle w:val="TableTitleline"/>
                <w:b w:val="0"/>
                <w:bCs w:val="0"/>
                <w:i w:val="0"/>
                <w:iCs w:val="0"/>
                <w:sz w:val="20"/>
              </w:rPr>
              <w:t>A work order line completed through interfaces at a lower cost than the estimate does not wipe the remaining committed amount from the budget – giving a misrepresentation of monies spent in the budget</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0029A8" w:rsidRPr="000029A8" w:rsidRDefault="000029A8" w:rsidP="000029A8">
            <w:pPr>
              <w:pStyle w:val="Body"/>
            </w:pPr>
          </w:p>
        </w:tc>
      </w:tr>
      <w:tr w:rsidR="000029A8"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0029A8" w:rsidRPr="000029A8" w:rsidRDefault="000029A8" w:rsidP="000029A8">
            <w:pPr>
              <w:pStyle w:val="Body"/>
            </w:pPr>
            <w:r w:rsidRPr="000029A8">
              <w:rPr>
                <w:rStyle w:val="TableTitleline"/>
                <w:b w:val="0"/>
                <w:bCs w:val="0"/>
                <w:i w:val="0"/>
                <w:iCs w:val="0"/>
                <w:sz w:val="20"/>
              </w:rPr>
              <w:t>D-124477</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0029A8" w:rsidRPr="000029A8" w:rsidRDefault="000029A8" w:rsidP="000029A8">
            <w:pPr>
              <w:pStyle w:val="Body"/>
              <w:rPr>
                <w:rStyle w:val="TableTitleline"/>
                <w:b w:val="0"/>
                <w:bCs w:val="0"/>
                <w:i w:val="0"/>
                <w:iCs w:val="0"/>
                <w:sz w:val="20"/>
              </w:rPr>
            </w:pPr>
            <w:r w:rsidRPr="000029A8">
              <w:rPr>
                <w:rStyle w:val="TableTitleline"/>
                <w:b w:val="0"/>
                <w:bCs w:val="0"/>
                <w:i w:val="0"/>
                <w:iCs w:val="0"/>
                <w:sz w:val="20"/>
              </w:rPr>
              <w:t>In MAI3802 contractors are allowed to enter and save the BOQ quantity values that are outside the range indicated in MAI3888 form for the particular standard item despite error messages appearing before save.</w:t>
            </w:r>
          </w:p>
          <w:p w:rsidR="000029A8" w:rsidRPr="000029A8" w:rsidRDefault="000029A8" w:rsidP="000029A8">
            <w:pPr>
              <w:pStyle w:val="Body"/>
              <w:rPr>
                <w:rStyle w:val="TableTitleline"/>
                <w:b w:val="0"/>
                <w:bCs w:val="0"/>
                <w:i w:val="0"/>
                <w:iCs w:val="0"/>
                <w:sz w:val="20"/>
              </w:rPr>
            </w:pPr>
          </w:p>
          <w:p w:rsidR="000029A8" w:rsidRPr="000029A8" w:rsidRDefault="000029A8" w:rsidP="000029A8">
            <w:pPr>
              <w:pStyle w:val="Body"/>
            </w:pPr>
            <w:r w:rsidRPr="000029A8">
              <w:rPr>
                <w:rStyle w:val="TableTitleline"/>
                <w:b w:val="0"/>
                <w:bCs w:val="0"/>
                <w:i w:val="0"/>
                <w:iCs w:val="0"/>
                <w:sz w:val="20"/>
              </w:rPr>
              <w:t>Note: After the fix has been applied there may be BOQ quantities that exceed the maximum quantity specified in MAI3888, these will need to be corrected, if required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0029A8" w:rsidRPr="000029A8" w:rsidRDefault="000029A8" w:rsidP="000029A8">
            <w:pPr>
              <w:pStyle w:val="Body"/>
            </w:pPr>
            <w:r w:rsidRPr="000029A8">
              <w:rPr>
                <w:rStyle w:val="TableTitleline"/>
                <w:b w:val="0"/>
                <w:bCs w:val="0"/>
                <w:i w:val="0"/>
                <w:iCs w:val="0"/>
                <w:sz w:val="20"/>
              </w:rPr>
              <w:t>7000014146</w:t>
            </w:r>
          </w:p>
        </w:tc>
      </w:tr>
      <w:tr w:rsidR="000029A8"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0029A8" w:rsidRPr="000029A8" w:rsidRDefault="000029A8" w:rsidP="000029A8">
            <w:r w:rsidRPr="000029A8">
              <w:t>0112015</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0029A8" w:rsidRPr="000029A8" w:rsidRDefault="000029A8" w:rsidP="000029A8">
            <w:r w:rsidRPr="000029A8">
              <w:t>Maintenance Manager modules have been updated to work with 4 character XSPs.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0029A8" w:rsidRPr="000029A8" w:rsidRDefault="000029A8" w:rsidP="006F79E6">
            <w:pPr>
              <w:pStyle w:val="Body"/>
            </w:pPr>
          </w:p>
        </w:tc>
      </w:tr>
      <w:tr w:rsidR="000029A8"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0029A8" w:rsidRDefault="000029A8">
            <w:r w:rsidRPr="000029A8">
              <w:t xml:space="preserve">0112310 </w:t>
            </w:r>
          </w:p>
          <w:p w:rsidR="00D25404" w:rsidRPr="000029A8" w:rsidRDefault="00D25404">
            <w:r w:rsidRPr="00142622">
              <w:t>0112309</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0029A8" w:rsidRPr="000029A8" w:rsidRDefault="000029A8">
            <w:r w:rsidRPr="000029A8">
              <w:t xml:space="preserve">Fixed a bug that caused an "ORA-20000: HIG-0067: Record not found: </w:t>
            </w:r>
            <w:proofErr w:type="spellStart"/>
            <w:r w:rsidRPr="000029A8">
              <w:t>nm_inv_types</w:t>
            </w:r>
            <w:proofErr w:type="spellEnd"/>
            <w:r w:rsidRPr="000029A8">
              <w:t xml:space="preserve"> (ITY_PK) </w:t>
            </w:r>
            <w:proofErr w:type="spellStart"/>
            <w:r w:rsidRPr="000029A8">
              <w:t>nit_inv_type</w:t>
            </w:r>
            <w:proofErr w:type="spellEnd"/>
            <w:r w:rsidRPr="000029A8">
              <w:t xml:space="preserve"> =&gt; XX" error when loading an inspection file containing 2 character asset type codes and 4 character asset codes are being used in Asset Manager. </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0029A8" w:rsidRPr="008F5FD3" w:rsidRDefault="000029A8" w:rsidP="006F79E6">
            <w:pPr>
              <w:pStyle w:val="Body"/>
            </w:pPr>
          </w:p>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Pr="00E03C56" w:rsidRDefault="00E03C56" w:rsidP="00E03C56">
            <w:r w:rsidRPr="00E03C56">
              <w:t>0111303</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When defining details in Composite Flexible Attributes form (MAI3819), the label will allow for 30 characters. When displaying the details in Maintain Flexible Attributes form (MAI3821), the label was being truncated. The form has been modified to allow for 30 character labels</w:t>
            </w:r>
          </w:p>
        </w:tc>
        <w:tc>
          <w:tcPr>
            <w:tcW w:w="751" w:type="pct"/>
            <w:tcBorders>
              <w:top w:val="single" w:sz="6" w:space="0" w:color="BFBFBF"/>
              <w:left w:val="single" w:sz="6" w:space="0" w:color="BFBFBF"/>
              <w:bottom w:val="single" w:sz="4" w:space="0" w:color="BFBFBF"/>
              <w:right w:val="single" w:sz="4" w:space="0" w:color="BFBFBF"/>
            </w:tcBorders>
            <w:shd w:val="clear" w:color="auto" w:fill="FFFFFF"/>
            <w:hideMark/>
          </w:tcPr>
          <w:p w:rsidR="00E03C56" w:rsidRPr="00E03C56" w:rsidRDefault="00E03C56" w:rsidP="00E03C56">
            <w:r w:rsidRPr="00E03C56">
              <w:t>8001094336</w:t>
            </w:r>
          </w:p>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Pr="00E03C56" w:rsidRDefault="00E03C56" w:rsidP="00E03C56">
            <w:r w:rsidRPr="00E03C56">
              <w:t>0111890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In Organisations form (MAI1870), Organisations type validation allowed for end-dated details. Validation has been modified to exclude end-dated details.</w:t>
            </w:r>
          </w:p>
        </w:tc>
        <w:tc>
          <w:tcPr>
            <w:tcW w:w="751" w:type="pct"/>
            <w:tcBorders>
              <w:top w:val="single" w:sz="6" w:space="0" w:color="BFBFBF"/>
              <w:left w:val="single" w:sz="6" w:space="0" w:color="BFBFBF"/>
              <w:bottom w:val="single" w:sz="4" w:space="0" w:color="BFBFBF"/>
              <w:right w:val="single" w:sz="4" w:space="0" w:color="BFBFBF"/>
            </w:tcBorders>
            <w:shd w:val="clear" w:color="auto" w:fill="FFFFFF"/>
          </w:tcPr>
          <w:p w:rsidR="00E03C56" w:rsidRPr="00E03C56" w:rsidRDefault="00E03C56" w:rsidP="00E03C56"/>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Default="00E03C56" w:rsidP="00E03C56">
            <w:r w:rsidRPr="00E03C56">
              <w:t>0111959</w:t>
            </w:r>
          </w:p>
          <w:p w:rsidR="00D25404" w:rsidRPr="00E03C56" w:rsidRDefault="00D25404" w:rsidP="00E03C56">
            <w:r w:rsidRPr="008F5FD3">
              <w:t>0111958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 xml:space="preserve">The network and asset type details were not populated correctly in Locator when the </w:t>
            </w:r>
            <w:r w:rsidR="00D25404" w:rsidRPr="00E03C56">
              <w:t>Find</w:t>
            </w:r>
            <w:r w:rsidRPr="00E03C56">
              <w:t xml:space="preserve"> Asset function is used in the Inspections form (MAI3808) to associate an asset with a defect.</w:t>
            </w:r>
          </w:p>
        </w:tc>
        <w:tc>
          <w:tcPr>
            <w:tcW w:w="751" w:type="pct"/>
            <w:tcBorders>
              <w:top w:val="single" w:sz="6" w:space="0" w:color="BFBFBF"/>
              <w:left w:val="single" w:sz="6" w:space="0" w:color="BFBFBF"/>
              <w:bottom w:val="single" w:sz="4" w:space="0" w:color="BFBFBF"/>
              <w:right w:val="single" w:sz="4" w:space="0" w:color="BFBFBF"/>
            </w:tcBorders>
            <w:shd w:val="clear" w:color="auto" w:fill="FFFFFF"/>
          </w:tcPr>
          <w:p w:rsidR="00E03C56" w:rsidRPr="00E03C56" w:rsidRDefault="00E03C56" w:rsidP="00E03C56"/>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Pr="00E03C56" w:rsidRDefault="00E03C56" w:rsidP="00E03C56">
            <w:r w:rsidRPr="00E03C56">
              <w:t>0112028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Cyclic Schedules are now displayed in Navigator as part of an asset hierarchy.</w:t>
            </w:r>
          </w:p>
        </w:tc>
        <w:tc>
          <w:tcPr>
            <w:tcW w:w="751" w:type="pct"/>
            <w:tcBorders>
              <w:top w:val="single" w:sz="6" w:space="0" w:color="BFBFBF"/>
              <w:left w:val="single" w:sz="6" w:space="0" w:color="BFBFBF"/>
              <w:bottom w:val="single" w:sz="4" w:space="0" w:color="BFBFBF"/>
              <w:right w:val="single" w:sz="4" w:space="0" w:color="BFBFBF"/>
            </w:tcBorders>
            <w:shd w:val="clear" w:color="auto" w:fill="FFFFFF"/>
          </w:tcPr>
          <w:p w:rsidR="00E03C56" w:rsidRPr="00E03C56" w:rsidRDefault="00E03C56" w:rsidP="00E03C56"/>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Default="00E03C56" w:rsidP="00E03C56">
            <w:r w:rsidRPr="00E03C56">
              <w:t>0112215</w:t>
            </w:r>
          </w:p>
          <w:p w:rsidR="00D25404" w:rsidRPr="00E03C56" w:rsidRDefault="00D25404" w:rsidP="00E03C56">
            <w:r w:rsidRPr="008F5FD3">
              <w:t>0112038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When a Work Order Line status is set to COMPLETED, and BOQ_ITEMS button has been pressed, BOQ quantities cannot be updated. MAI3800 has been modified to resolve this</w:t>
            </w:r>
          </w:p>
        </w:tc>
        <w:tc>
          <w:tcPr>
            <w:tcW w:w="751" w:type="pct"/>
            <w:tcBorders>
              <w:top w:val="single" w:sz="6" w:space="0" w:color="BFBFBF"/>
              <w:left w:val="single" w:sz="6" w:space="0" w:color="BFBFBF"/>
              <w:bottom w:val="single" w:sz="4" w:space="0" w:color="BFBFBF"/>
              <w:right w:val="single" w:sz="4" w:space="0" w:color="BFBFBF"/>
            </w:tcBorders>
            <w:shd w:val="clear" w:color="auto" w:fill="FFFFFF"/>
          </w:tcPr>
          <w:p w:rsidR="00E03C56" w:rsidRPr="00E03C56" w:rsidRDefault="00E03C56" w:rsidP="00E03C56"/>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Pr="00E03C56" w:rsidRDefault="00E03C56" w:rsidP="00E03C56">
            <w:r w:rsidRPr="00E03C56">
              <w:lastRenderedPageBreak/>
              <w:t>0112217</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In MAI3808 when selecting an asset to raise a defect, if the asset types do not match in MAI1400 (Inventory Control Data), an error occurs when calling locator. Also, when the asset details are populated in MAI3808, after the call to locator, the validation of XSP fails. MAI3808 has been modified to ensure the translation of asset types is correct, resolving this problem.</w:t>
            </w:r>
          </w:p>
        </w:tc>
        <w:tc>
          <w:tcPr>
            <w:tcW w:w="751" w:type="pct"/>
            <w:tcBorders>
              <w:top w:val="single" w:sz="6" w:space="0" w:color="BFBFBF"/>
              <w:left w:val="single" w:sz="6" w:space="0" w:color="BFBFBF"/>
              <w:bottom w:val="single" w:sz="4" w:space="0" w:color="BFBFBF"/>
              <w:right w:val="single" w:sz="4" w:space="0" w:color="BFBFBF"/>
            </w:tcBorders>
            <w:shd w:val="clear" w:color="auto" w:fill="FFFFFF"/>
          </w:tcPr>
          <w:p w:rsidR="00E03C56" w:rsidRPr="00E03C56" w:rsidRDefault="00E03C56" w:rsidP="00E03C56"/>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Default="00E03C56" w:rsidP="00E03C56">
            <w:r w:rsidRPr="00E03C56">
              <w:t>0112222</w:t>
            </w:r>
          </w:p>
          <w:p w:rsidR="0016191F" w:rsidRPr="00E03C56" w:rsidRDefault="0016191F" w:rsidP="00E03C56">
            <w:r w:rsidRPr="008F5FD3">
              <w:t>0111777</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Work Order Summary Report (MAI3505) was not including details for end-dated sections.</w:t>
            </w:r>
          </w:p>
        </w:tc>
        <w:tc>
          <w:tcPr>
            <w:tcW w:w="751" w:type="pct"/>
            <w:tcBorders>
              <w:top w:val="single" w:sz="6" w:space="0" w:color="BFBFBF"/>
              <w:left w:val="single" w:sz="6" w:space="0" w:color="BFBFBF"/>
              <w:bottom w:val="single" w:sz="4" w:space="0" w:color="BFBFBF"/>
              <w:right w:val="single" w:sz="4" w:space="0" w:color="BFBFBF"/>
            </w:tcBorders>
            <w:shd w:val="clear" w:color="auto" w:fill="FFFFFF"/>
            <w:hideMark/>
          </w:tcPr>
          <w:p w:rsidR="00E03C56" w:rsidRPr="00E03C56" w:rsidRDefault="00E03C56" w:rsidP="00E03C56">
            <w:r w:rsidRPr="00E03C56">
              <w:t>8001227408</w:t>
            </w:r>
          </w:p>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Default="00E03C56" w:rsidP="00E03C56">
            <w:r w:rsidRPr="00E03C56">
              <w:t>0112224</w:t>
            </w:r>
          </w:p>
          <w:p w:rsidR="0016191F" w:rsidRPr="00E03C56" w:rsidRDefault="0016191F" w:rsidP="00E03C56">
            <w:r w:rsidRPr="008F5FD3">
              <w:t>0111750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When selecting a defect on to a Work Order using Works Orders form (MAI3800) error message 'Unexpected error occurred ORA-00923: FROM keyword not found where expected.' was being produced. Changes have been made to resolve this</w:t>
            </w:r>
          </w:p>
        </w:tc>
        <w:tc>
          <w:tcPr>
            <w:tcW w:w="751" w:type="pct"/>
            <w:tcBorders>
              <w:top w:val="single" w:sz="6" w:space="0" w:color="BFBFBF"/>
              <w:left w:val="single" w:sz="6" w:space="0" w:color="BFBFBF"/>
              <w:bottom w:val="single" w:sz="4" w:space="0" w:color="BFBFBF"/>
              <w:right w:val="single" w:sz="4" w:space="0" w:color="BFBFBF"/>
            </w:tcBorders>
            <w:shd w:val="clear" w:color="auto" w:fill="FFFFFF"/>
            <w:hideMark/>
          </w:tcPr>
          <w:p w:rsidR="00E03C56" w:rsidRPr="00E03C56" w:rsidRDefault="00E03C56" w:rsidP="00E03C56">
            <w:r w:rsidRPr="00E03C56">
              <w:t>8001251817</w:t>
            </w:r>
          </w:p>
        </w:tc>
      </w:tr>
      <w:tr w:rsidR="00E03C56" w:rsidTr="00142622">
        <w:tblPrEx>
          <w:tblLook w:val="04A0" w:firstRow="1" w:lastRow="0" w:firstColumn="1" w:lastColumn="0" w:noHBand="0" w:noVBand="1"/>
        </w:tblPrEx>
        <w:trPr>
          <w:gridAfter w:val="1"/>
          <w:wAfter w:w="10" w:type="pct"/>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hideMark/>
          </w:tcPr>
          <w:p w:rsidR="00E03C56" w:rsidRDefault="00E03C56" w:rsidP="00E03C56">
            <w:r w:rsidRPr="00E03C56">
              <w:t>0112225</w:t>
            </w:r>
          </w:p>
          <w:p w:rsidR="00D25404" w:rsidRPr="00E03C56" w:rsidRDefault="00D25404" w:rsidP="00E03C56">
            <w:r w:rsidRPr="008F5FD3">
              <w:t>0111604</w:t>
            </w:r>
          </w:p>
        </w:tc>
        <w:tc>
          <w:tcPr>
            <w:tcW w:w="3604" w:type="pct"/>
            <w:tcBorders>
              <w:top w:val="single" w:sz="6" w:space="0" w:color="BFBFBF"/>
              <w:left w:val="single" w:sz="6" w:space="0" w:color="BFBFBF"/>
              <w:bottom w:val="single" w:sz="4" w:space="0" w:color="BFBFBF"/>
              <w:right w:val="single" w:sz="6" w:space="0" w:color="BFBFBF"/>
            </w:tcBorders>
            <w:shd w:val="clear" w:color="auto" w:fill="FFFFFF"/>
            <w:hideMark/>
          </w:tcPr>
          <w:p w:rsidR="00E03C56" w:rsidRPr="00E03C56" w:rsidRDefault="00E03C56" w:rsidP="00E03C56">
            <w:r w:rsidRPr="00E03C56">
              <w:t>When creating a Work Order via locator, or via the Inspections form, the Work Order target date was being populated if manual entry was required (by specification of UPDWOTGT = 'Y'). Also, if Work Orders were being automatically created via the Inspection Load, the date was also being populated if the product option was set and auto-instruction had not been specified in the Work Order Automation rules. Modifications have been made to overcome these problems.</w:t>
            </w:r>
          </w:p>
        </w:tc>
        <w:tc>
          <w:tcPr>
            <w:tcW w:w="751" w:type="pct"/>
            <w:tcBorders>
              <w:top w:val="single" w:sz="6" w:space="0" w:color="BFBFBF"/>
              <w:left w:val="single" w:sz="6" w:space="0" w:color="BFBFBF"/>
              <w:bottom w:val="single" w:sz="4" w:space="0" w:color="BFBFBF"/>
              <w:right w:val="single" w:sz="4" w:space="0" w:color="BFBFBF"/>
            </w:tcBorders>
            <w:shd w:val="clear" w:color="auto" w:fill="FFFFFF"/>
            <w:hideMark/>
          </w:tcPr>
          <w:p w:rsidR="00E03C56" w:rsidRPr="00E03C56" w:rsidRDefault="00E03C56" w:rsidP="00E03C56">
            <w:r w:rsidRPr="00E03C56">
              <w:t>8001212150</w:t>
            </w:r>
          </w:p>
        </w:tc>
      </w:tr>
      <w:tr w:rsidR="00142622"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142622" w:rsidRPr="00142622" w:rsidRDefault="00142622" w:rsidP="00142622">
            <w:r w:rsidRPr="00142622">
              <w:t>0112298</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142622" w:rsidRPr="00142622" w:rsidRDefault="00142622" w:rsidP="00142622">
            <w:r w:rsidRPr="00142622">
              <w:t>1, When contract security (Product Option CONSECMODE) is set to User (“U”) the currently connected user will automatically be added to any new Contractor.</w:t>
            </w:r>
            <w:r w:rsidRPr="00142622">
              <w:br/>
            </w:r>
            <w:r w:rsidRPr="00142622">
              <w:br/>
              <w:t>2, Change to the Contractors form (MAI3881) to restrict the users and roles that can be entered in the Contract Security tab. Only users with the same or lower admin unit as the logged in user and only roles that have been granted to the logged in user are allowed.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142622" w:rsidRPr="00142622" w:rsidRDefault="00142622" w:rsidP="006F79E6">
            <w:pPr>
              <w:pStyle w:val="Body"/>
            </w:pPr>
          </w:p>
        </w:tc>
      </w:tr>
      <w:tr w:rsidR="00142622"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142622" w:rsidRPr="00142622" w:rsidRDefault="00142622" w:rsidP="00142622">
            <w:r w:rsidRPr="00142622">
              <w:t>D-116399</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142622" w:rsidRPr="00142622" w:rsidRDefault="00142622" w:rsidP="00142622">
            <w:r w:rsidRPr="00142622">
              <w:t>Fixed an issue that was leading to duplicated type “5” records and duplicate attribute data on type “6” records when multiple PEDIF files are generated within a single session.</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142622" w:rsidRPr="00142622" w:rsidRDefault="00142622" w:rsidP="00142622"/>
        </w:tc>
      </w:tr>
      <w:tr w:rsidR="00142622"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142622" w:rsidRPr="00142622" w:rsidRDefault="00142622" w:rsidP="00142622">
            <w:r w:rsidRPr="00142622">
              <w:t>D-115691</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142622" w:rsidRPr="00142622" w:rsidRDefault="00142622" w:rsidP="00142622">
            <w:r w:rsidRPr="00142622">
              <w:t>New Y/N Product Option "PEDDATEATR" used to determine how asset type date attributes are exported in the PEDIF file.</w:t>
            </w:r>
          </w:p>
          <w:p w:rsidR="00142622" w:rsidRPr="00142622" w:rsidRDefault="00142622" w:rsidP="00142622">
            <w:r w:rsidRPr="00142622">
              <w:t xml:space="preserve">If the product option is set to "Y" then any type "12" record for date attribute will contain "D" for the </w:t>
            </w:r>
            <w:proofErr w:type="spellStart"/>
            <w:r w:rsidRPr="00142622">
              <w:t>datatype</w:t>
            </w:r>
            <w:proofErr w:type="spellEnd"/>
            <w:r w:rsidRPr="00142622">
              <w:t xml:space="preserve"> and have a length of 11 otherwise the </w:t>
            </w:r>
            <w:proofErr w:type="spellStart"/>
            <w:r w:rsidRPr="00142622">
              <w:t>datatype</w:t>
            </w:r>
            <w:proofErr w:type="spellEnd"/>
            <w:r w:rsidRPr="00142622">
              <w:t xml:space="preserve"> will be "S" and the length will be 7 as has previously been the case.</w:t>
            </w:r>
          </w:p>
          <w:p w:rsidR="00142622" w:rsidRPr="00142622" w:rsidRDefault="00142622" w:rsidP="00142622">
            <w:r w:rsidRPr="00142622">
              <w:t>The default value for the new product option is "N".</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142622" w:rsidRPr="00142622" w:rsidRDefault="00142622" w:rsidP="00142622">
            <w:r w:rsidRPr="00142622">
              <w:t>8001501691</w:t>
            </w:r>
          </w:p>
        </w:tc>
      </w:tr>
      <w:tr w:rsidR="00442FE8"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442FE8" w:rsidRPr="00442FE8" w:rsidRDefault="00442FE8" w:rsidP="00442FE8">
            <w:pPr>
              <w:pStyle w:val="Body"/>
            </w:pPr>
            <w:r w:rsidRPr="00442FE8">
              <w:t>0112323</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442FE8" w:rsidRPr="00442FE8" w:rsidRDefault="00442FE8" w:rsidP="00442FE8">
            <w:pPr>
              <w:pStyle w:val="Body"/>
            </w:pPr>
            <w:r w:rsidRPr="00442FE8">
              <w:t xml:space="preserve">When creating a Works Order from Locator (NM0572) using `Raise Small Scheme Work Order’ the initial status of the Work Order is automatically set to INSTRUCTED. The form has been modified to ensure that all WO Line </w:t>
            </w:r>
            <w:proofErr w:type="gramStart"/>
            <w:r w:rsidRPr="00442FE8">
              <w:t>statuses,</w:t>
            </w:r>
            <w:proofErr w:type="gramEnd"/>
            <w:r w:rsidRPr="00442FE8">
              <w:t xml:space="preserve"> and the associated Work Order status are set to the initial status (Usually DRAFT status).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442FE8" w:rsidRPr="00442FE8" w:rsidRDefault="00442FE8" w:rsidP="00142622">
            <w:pPr>
              <w:pStyle w:val="Body"/>
            </w:pPr>
          </w:p>
        </w:tc>
      </w:tr>
      <w:tr w:rsidR="004C6DA4"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4C6DA4" w:rsidRPr="004C6DA4" w:rsidRDefault="004C6DA4" w:rsidP="004C6DA4">
            <w:r w:rsidRPr="004C6DA4">
              <w:lastRenderedPageBreak/>
              <w:t>TK-251374</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4C6DA4" w:rsidRPr="004C6DA4" w:rsidRDefault="004C6DA4" w:rsidP="004C6DA4">
            <w:r w:rsidRPr="004C6DA4">
              <w:t>The type “12” records (Asset Type Attributes) in the PEDIF File are now ordered by Sys Flag, Asset Type and Display Sequence Number.</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4C6DA4" w:rsidRPr="004C6DA4" w:rsidRDefault="004C6DA4" w:rsidP="004C6DA4"/>
        </w:tc>
      </w:tr>
      <w:tr w:rsidR="004C6DA4"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4C6DA4" w:rsidRPr="004C6DA4" w:rsidRDefault="004C6DA4" w:rsidP="004C6DA4">
            <w:r w:rsidRPr="004C6DA4">
              <w:t>TK-251375</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4C6DA4" w:rsidRPr="004C6DA4" w:rsidRDefault="004C6DA4" w:rsidP="004C6DA4">
            <w:r w:rsidRPr="004C6DA4">
              <w:t>When the Product Option PED4CHRASS is not set to "Y" the type "15" records (XSPs) in the PEDIF File will contain the 2 character translated Asset Type.</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4C6DA4" w:rsidRPr="004C6DA4" w:rsidRDefault="004C6DA4" w:rsidP="004C6DA4"/>
        </w:tc>
      </w:tr>
      <w:tr w:rsidR="004C6DA4"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4C6DA4" w:rsidRPr="004C6DA4" w:rsidRDefault="004C6DA4" w:rsidP="004C6DA4">
            <w:r w:rsidRPr="004C6DA4">
              <w:t>TK-251439</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4C6DA4" w:rsidRPr="004C6DA4" w:rsidRDefault="004C6DA4" w:rsidP="004C6DA4">
            <w:r w:rsidRPr="004C6DA4">
              <w:t>Asset validation in the Maintenance Inspection Loader has been changed to ensure that the asset is “Live” and located on the inspected section on the date of the inspection and reject any defect that violates this rule.</w:t>
            </w:r>
          </w:p>
          <w:p w:rsidR="004C6DA4" w:rsidRPr="004C6DA4" w:rsidRDefault="004C6DA4" w:rsidP="004C6DA4">
            <w:bookmarkStart w:id="69" w:name="_GoBack"/>
            <w:bookmarkEnd w:id="69"/>
            <w:r w:rsidRPr="004C6DA4">
              <w:t>The following changes have been made in the "Maintenance Inspection Summary/Error Correction" form (MAI4405):-</w:t>
            </w:r>
          </w:p>
          <w:p w:rsidR="004C6DA4" w:rsidRPr="004C6DA4" w:rsidRDefault="004C6DA4" w:rsidP="004C6DA4">
            <w:r w:rsidRPr="004C6DA4">
              <w:t>Allow a defect to be deleted if the associated asset is invalid.</w:t>
            </w:r>
          </w:p>
          <w:p w:rsidR="004C6DA4" w:rsidRPr="004C6DA4" w:rsidRDefault="004C6DA4" w:rsidP="004C6DA4">
            <w:r w:rsidRPr="004C6DA4">
              <w:t>Fixed a “value error” when using “Find Asset” in the defect details block.</w:t>
            </w:r>
          </w:p>
          <w:p w:rsidR="004C6DA4" w:rsidRPr="004C6DA4" w:rsidRDefault="004C6DA4" w:rsidP="004C6DA4">
            <w:r w:rsidRPr="004C6DA4">
              <w:t>Asset type is now correctly updated when “Find Asset” is used in the Defects Block.</w:t>
            </w:r>
          </w:p>
          <w:p w:rsidR="004C6DA4" w:rsidRPr="004C6DA4" w:rsidRDefault="004C6DA4" w:rsidP="004C6DA4">
            <w:r w:rsidRPr="004C6DA4">
              <w:t xml:space="preserve">The Network Filter is now correctly set to the inspected section in the “Find Asset” form. </w:t>
            </w:r>
          </w:p>
          <w:p w:rsidR="004C6DA4" w:rsidRPr="004C6DA4" w:rsidRDefault="004C6DA4" w:rsidP="004C6DA4">
            <w:r w:rsidRPr="004C6DA4">
              <w:t>Prevent records being created or deleted in a number of blocks.</w:t>
            </w:r>
          </w:p>
          <w:p w:rsidR="004C6DA4" w:rsidRPr="004C6DA4" w:rsidRDefault="004C6DA4" w:rsidP="004C6DA4">
            <w:r w:rsidRPr="004C6DA4">
              <w:t>Enable/Disable the Create/Delete record buttons in the toolbar as appropriate.</w:t>
            </w:r>
          </w:p>
          <w:p w:rsidR="004C6DA4" w:rsidRPr="004C6DA4" w:rsidRDefault="004C6DA4" w:rsidP="004C6DA4">
            <w:r w:rsidRPr="004C6DA4">
              <w:t>Prevent editing in the “Invalid Files” tab once the load process has progressed beyond this stage.</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4C6DA4" w:rsidRPr="004C6DA4" w:rsidRDefault="004C6DA4" w:rsidP="004C6DA4"/>
        </w:tc>
      </w:tr>
      <w:tr w:rsidR="00807666"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07666" w:rsidRPr="00807666" w:rsidRDefault="00807666" w:rsidP="00807666">
            <w:pPr>
              <w:pStyle w:val="Body"/>
            </w:pPr>
            <w:r w:rsidRPr="00807666">
              <w:t>D-119840</w:t>
            </w:r>
          </w:p>
          <w:p w:rsidR="00807666" w:rsidRPr="00807666" w:rsidRDefault="00807666" w:rsidP="00807666">
            <w:pPr>
              <w:pStyle w:val="Body"/>
            </w:pP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07666" w:rsidRPr="00807666" w:rsidRDefault="00807666" w:rsidP="00807666">
            <w:pPr>
              <w:pStyle w:val="Body"/>
              <w:rPr>
                <w:rStyle w:val="TableTitleline"/>
                <w:b w:val="0"/>
                <w:bCs w:val="0"/>
                <w:i w:val="0"/>
                <w:iCs w:val="0"/>
                <w:sz w:val="20"/>
              </w:rPr>
            </w:pPr>
            <w:r w:rsidRPr="00807666">
              <w:rPr>
                <w:rStyle w:val="TableTitleline"/>
                <w:b w:val="0"/>
                <w:bCs w:val="0"/>
                <w:i w:val="0"/>
                <w:iCs w:val="0"/>
                <w:sz w:val="20"/>
              </w:rPr>
              <w:t xml:space="preserve">After querying back details in Work Order Automation form (mai3818), error ‘ORA-04062 signature of package … </w:t>
            </w:r>
            <w:proofErr w:type="gramStart"/>
            <w:r w:rsidRPr="00807666">
              <w:rPr>
                <w:rStyle w:val="TableTitleline"/>
                <w:b w:val="0"/>
                <w:bCs w:val="0"/>
                <w:i w:val="0"/>
                <w:iCs w:val="0"/>
                <w:sz w:val="20"/>
              </w:rPr>
              <w:t>‘ is</w:t>
            </w:r>
            <w:proofErr w:type="gramEnd"/>
            <w:r w:rsidRPr="00807666">
              <w:rPr>
                <w:rStyle w:val="TableTitleline"/>
                <w:b w:val="0"/>
                <w:bCs w:val="0"/>
                <w:i w:val="0"/>
                <w:iCs w:val="0"/>
                <w:sz w:val="20"/>
              </w:rPr>
              <w:t xml:space="preserve"> encountered when scrolling through the details. The form has been modified to overcome this.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07666" w:rsidRPr="00807666" w:rsidRDefault="00807666" w:rsidP="00807666">
            <w:pPr>
              <w:pStyle w:val="Body"/>
            </w:pPr>
            <w:r w:rsidRPr="00807666">
              <w:t>8001565001</w:t>
            </w:r>
          </w:p>
        </w:tc>
      </w:tr>
      <w:tr w:rsidR="00807666"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07666" w:rsidRPr="00807666" w:rsidRDefault="00807666" w:rsidP="00807666">
            <w:pPr>
              <w:pStyle w:val="Body"/>
            </w:pPr>
            <w:r w:rsidRPr="00807666">
              <w:t>D-119843</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07666" w:rsidRPr="00807666" w:rsidRDefault="00807666" w:rsidP="00807666">
            <w:pPr>
              <w:pStyle w:val="Body"/>
              <w:rPr>
                <w:rStyle w:val="TableTitleline"/>
                <w:b w:val="0"/>
                <w:bCs w:val="0"/>
                <w:i w:val="0"/>
                <w:iCs w:val="0"/>
                <w:sz w:val="20"/>
              </w:rPr>
            </w:pPr>
            <w:r w:rsidRPr="00807666">
              <w:rPr>
                <w:rStyle w:val="TableTitleline"/>
                <w:b w:val="0"/>
                <w:bCs w:val="0"/>
                <w:i w:val="0"/>
                <w:iCs w:val="0"/>
                <w:sz w:val="20"/>
              </w:rPr>
              <w:t>Item Code Breakdowns form (mai1940) only allows ICBs to be added if the user is the top level System Admin user. The form has been modified to allow users to define details for any Agency to which they have access.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07666" w:rsidRPr="00807666" w:rsidRDefault="00807666" w:rsidP="00807666">
            <w:pPr>
              <w:pStyle w:val="Body"/>
            </w:pPr>
            <w:r w:rsidRPr="00807666">
              <w:t>8001551192</w:t>
            </w:r>
          </w:p>
        </w:tc>
      </w:tr>
      <w:tr w:rsidR="00807666"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07666" w:rsidRPr="00807666" w:rsidRDefault="00807666" w:rsidP="00807666">
            <w:pPr>
              <w:pStyle w:val="Body"/>
            </w:pPr>
            <w:r w:rsidRPr="00807666">
              <w:rPr>
                <w:rStyle w:val="TableTitleline"/>
                <w:b w:val="0"/>
                <w:bCs w:val="0"/>
                <w:i w:val="0"/>
                <w:iCs w:val="0"/>
                <w:sz w:val="20"/>
              </w:rPr>
              <w:t>D-118546</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07666" w:rsidRPr="00807666" w:rsidRDefault="00807666" w:rsidP="00807666">
            <w:pPr>
              <w:pStyle w:val="Body"/>
              <w:rPr>
                <w:rStyle w:val="TableTitleline"/>
                <w:b w:val="0"/>
                <w:bCs w:val="0"/>
                <w:i w:val="0"/>
                <w:iCs w:val="0"/>
                <w:sz w:val="20"/>
              </w:rPr>
            </w:pPr>
            <w:r w:rsidRPr="00807666">
              <w:rPr>
                <w:rStyle w:val="TableTitleline"/>
                <w:b w:val="0"/>
                <w:bCs w:val="0"/>
                <w:i w:val="0"/>
                <w:iCs w:val="0"/>
                <w:sz w:val="20"/>
              </w:rPr>
              <w:t>When loading an inspection file as a sub-ordinate user - where a distinct time interval has been defined for a defect priority at the sub user level then the load works OK, but when a defect has a priority that has to be derived from a higher level in the admin unit tree then the load fails</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07666" w:rsidRPr="00807666" w:rsidRDefault="00807666" w:rsidP="00807666">
            <w:pPr>
              <w:pStyle w:val="Body"/>
            </w:pPr>
          </w:p>
        </w:tc>
      </w:tr>
      <w:tr w:rsidR="00807666"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07666" w:rsidRPr="00807666" w:rsidRDefault="00807666" w:rsidP="00807666">
            <w:pPr>
              <w:pStyle w:val="Body"/>
            </w:pPr>
            <w:r w:rsidRPr="00807666">
              <w:rPr>
                <w:rStyle w:val="TableTitleline"/>
                <w:b w:val="0"/>
                <w:bCs w:val="0"/>
                <w:i w:val="0"/>
                <w:iCs w:val="0"/>
                <w:sz w:val="20"/>
              </w:rPr>
              <w:t>D-127522</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07666" w:rsidRPr="00807666" w:rsidRDefault="00807666" w:rsidP="00807666">
            <w:pPr>
              <w:pStyle w:val="Body"/>
              <w:rPr>
                <w:rStyle w:val="TableTitleline"/>
                <w:b w:val="0"/>
                <w:bCs w:val="0"/>
                <w:i w:val="0"/>
                <w:iCs w:val="0"/>
                <w:sz w:val="20"/>
              </w:rPr>
            </w:pPr>
            <w:r w:rsidRPr="00807666">
              <w:t>Performance problems were being experienced when creating Work Orders from Locator which is encountered when populating the Budgets List of Values in mai3801.</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07666" w:rsidRPr="00807666" w:rsidRDefault="00807666" w:rsidP="00807666">
            <w:pPr>
              <w:pStyle w:val="Body"/>
            </w:pPr>
          </w:p>
        </w:tc>
      </w:tr>
      <w:tr w:rsidR="00807666" w:rsidRPr="00F8754D" w:rsidTr="00142622">
        <w:trPr>
          <w:cantSplit/>
        </w:trPr>
        <w:tc>
          <w:tcPr>
            <w:tcW w:w="635" w:type="pct"/>
            <w:tcBorders>
              <w:top w:val="single" w:sz="6" w:space="0" w:color="BFBFBF"/>
              <w:left w:val="single" w:sz="4" w:space="0" w:color="BFBFBF"/>
              <w:bottom w:val="single" w:sz="4" w:space="0" w:color="BFBFBF"/>
              <w:right w:val="single" w:sz="6" w:space="0" w:color="BFBFBF"/>
            </w:tcBorders>
            <w:shd w:val="clear" w:color="auto" w:fill="FFFFFF"/>
          </w:tcPr>
          <w:p w:rsidR="00807666" w:rsidRPr="00807666" w:rsidRDefault="00807666" w:rsidP="00807666">
            <w:pPr>
              <w:pStyle w:val="Body"/>
            </w:pPr>
            <w:r w:rsidRPr="00807666">
              <w:rPr>
                <w:rStyle w:val="TableTitleline"/>
                <w:b w:val="0"/>
                <w:bCs w:val="0"/>
                <w:i w:val="0"/>
                <w:iCs w:val="0"/>
                <w:sz w:val="20"/>
              </w:rPr>
              <w:t>Bug #42060</w:t>
            </w:r>
          </w:p>
        </w:tc>
        <w:tc>
          <w:tcPr>
            <w:tcW w:w="3604" w:type="pct"/>
            <w:tcBorders>
              <w:top w:val="single" w:sz="6" w:space="0" w:color="BFBFBF"/>
              <w:left w:val="single" w:sz="6" w:space="0" w:color="BFBFBF"/>
              <w:bottom w:val="single" w:sz="4" w:space="0" w:color="BFBFBF"/>
              <w:right w:val="single" w:sz="6" w:space="0" w:color="BFBFBF"/>
            </w:tcBorders>
            <w:shd w:val="clear" w:color="auto" w:fill="FFFFFF"/>
          </w:tcPr>
          <w:p w:rsidR="00807666" w:rsidRPr="00807666" w:rsidRDefault="00807666" w:rsidP="00807666">
            <w:pPr>
              <w:pStyle w:val="Body"/>
              <w:rPr>
                <w:rStyle w:val="TableTitleline"/>
                <w:b w:val="0"/>
                <w:bCs w:val="0"/>
                <w:i w:val="0"/>
                <w:iCs w:val="0"/>
                <w:sz w:val="20"/>
              </w:rPr>
            </w:pPr>
            <w:r w:rsidRPr="00807666">
              <w:t>Budget selection is not being restricted by admin unit and when a single defect is selected for addition to a work order the resulting work order has two work order lines both with the same defect id</w:t>
            </w:r>
          </w:p>
        </w:tc>
        <w:tc>
          <w:tcPr>
            <w:tcW w:w="761" w:type="pct"/>
            <w:gridSpan w:val="2"/>
            <w:tcBorders>
              <w:top w:val="single" w:sz="6" w:space="0" w:color="BFBFBF"/>
              <w:left w:val="single" w:sz="6" w:space="0" w:color="BFBFBF"/>
              <w:bottom w:val="single" w:sz="4" w:space="0" w:color="BFBFBF"/>
              <w:right w:val="single" w:sz="4" w:space="0" w:color="BFBFBF"/>
            </w:tcBorders>
            <w:shd w:val="clear" w:color="auto" w:fill="FFFFFF"/>
          </w:tcPr>
          <w:p w:rsidR="00807666" w:rsidRPr="00807666" w:rsidRDefault="00807666" w:rsidP="00807666">
            <w:pPr>
              <w:pStyle w:val="Body"/>
              <w:rPr>
                <w:rStyle w:val="TableTitleline"/>
                <w:b w:val="0"/>
                <w:bCs w:val="0"/>
                <w:i w:val="0"/>
                <w:iCs w:val="0"/>
                <w:sz w:val="20"/>
              </w:rPr>
            </w:pPr>
            <w:r w:rsidRPr="00807666">
              <w:rPr>
                <w:rStyle w:val="TableTitleline"/>
                <w:b w:val="0"/>
                <w:bCs w:val="0"/>
                <w:i w:val="0"/>
                <w:iCs w:val="0"/>
                <w:sz w:val="20"/>
              </w:rPr>
              <w:t>7000055924</w:t>
            </w:r>
          </w:p>
        </w:tc>
      </w:tr>
    </w:tbl>
    <w:p w:rsidR="00703EB7" w:rsidRPr="00703EB7" w:rsidRDefault="00703EB7" w:rsidP="003169C5"/>
    <w:sectPr w:rsidR="00703EB7" w:rsidRPr="00703EB7" w:rsidSect="007D4CD5">
      <w:headerReference w:type="default" r:id="rId18"/>
      <w:footerReference w:type="default" r:id="rId19"/>
      <w:headerReference w:type="first" r:id="rId20"/>
      <w:footerReference w:type="first" r:id="rId21"/>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331" w:rsidRDefault="00AC4331" w:rsidP="00897A15">
      <w:r>
        <w:separator/>
      </w:r>
    </w:p>
  </w:endnote>
  <w:endnote w:type="continuationSeparator" w:id="0">
    <w:p w:rsidR="00AC4331" w:rsidRDefault="00AC4331" w:rsidP="0089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331" w:rsidRPr="004009B2" w:rsidRDefault="00AC4331" w:rsidP="008161F4">
    <w:pPr>
      <w:pStyle w:val="Footer"/>
    </w:pPr>
    <w:r w:rsidRPr="004009B2">
      <w:t>CONFIDENTIALITY STATEMENT</w:t>
    </w:r>
  </w:p>
  <w:p w:rsidR="00AC4331" w:rsidRDefault="00AC4331" w:rsidP="008161F4">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331" w:rsidRPr="008161F4" w:rsidRDefault="00AC4331" w:rsidP="008161F4">
    <w:pPr>
      <w:pStyle w:val="Footer"/>
    </w:pPr>
    <w:fldSimple w:instr=" FILENAME   \* MERGEFORMAT ">
      <w:r>
        <w:rPr>
          <w:noProof/>
        </w:rPr>
        <w:t>Document3</w:t>
      </w:r>
    </w:fldSimple>
  </w:p>
  <w:p w:rsidR="00AC4331" w:rsidRPr="007D5F4F" w:rsidRDefault="00AC4331" w:rsidP="008161F4">
    <w:pPr>
      <w:pStyle w:val="FooterText"/>
    </w:pPr>
    <w:r w:rsidRPr="007D5F4F">
      <w:t>CONFIDENTIALITY STATEMENT</w:t>
    </w:r>
  </w:p>
  <w:p w:rsidR="00AC4331" w:rsidRPr="007D5F4F" w:rsidRDefault="00AC4331" w:rsidP="008161F4">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331" w:rsidRPr="00847F85" w:rsidRDefault="00AC4331" w:rsidP="00897A1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331" w:rsidRDefault="00AC4331" w:rsidP="00897A15">
      <w:r>
        <w:separator/>
      </w:r>
    </w:p>
  </w:footnote>
  <w:footnote w:type="continuationSeparator" w:id="0">
    <w:p w:rsidR="00AC4331" w:rsidRDefault="00AC4331" w:rsidP="00897A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C4331" w:rsidTr="007E5714">
      <w:trPr>
        <w:cantSplit/>
        <w:trHeight w:val="435"/>
      </w:trPr>
      <w:tc>
        <w:tcPr>
          <w:tcW w:w="2107" w:type="pct"/>
          <w:vMerge w:val="restart"/>
          <w:vAlign w:val="center"/>
        </w:tcPr>
        <w:p w:rsidR="00AC4331" w:rsidRPr="009E5C8E" w:rsidRDefault="00AC4331" w:rsidP="009E5C8E">
          <w:r w:rsidRPr="003F61A2">
            <w:rPr>
              <w:noProof/>
              <w:lang w:val="en-GB" w:eastAsia="en-GB"/>
            </w:rPr>
            <w:drawing>
              <wp:inline distT="0" distB="0" distL="0" distR="0" wp14:anchorId="2615AB51" wp14:editId="285A160C">
                <wp:extent cx="2541270" cy="638175"/>
                <wp:effectExtent l="19050" t="0" r="0" b="0"/>
                <wp:docPr id="16" name="Picture 25" descr="C:\Work\Images\Bentley Header Logo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Work\Images\Bentley Header Logo 02.JPG"/>
                        <pic:cNvPicPr>
                          <a:picLocks noChangeAspect="1" noChangeArrowheads="1"/>
                        </pic:cNvPicPr>
                      </pic:nvPicPr>
                      <pic:blipFill>
                        <a:blip r:embed="rId1"/>
                        <a:srcRect/>
                        <a:stretch>
                          <a:fillRect/>
                        </a:stretch>
                      </pic:blipFill>
                      <pic:spPr bwMode="auto">
                        <a:xfrm>
                          <a:off x="0" y="0"/>
                          <a:ext cx="2541270" cy="638175"/>
                        </a:xfrm>
                        <a:prstGeom prst="rect">
                          <a:avLst/>
                        </a:prstGeom>
                        <a:noFill/>
                        <a:ln w="9525">
                          <a:noFill/>
                          <a:miter lim="800000"/>
                          <a:headEnd/>
                          <a:tailEnd/>
                        </a:ln>
                      </pic:spPr>
                    </pic:pic>
                  </a:graphicData>
                </a:graphic>
              </wp:inline>
            </w:drawing>
          </w:r>
        </w:p>
      </w:tc>
      <w:tc>
        <w:tcPr>
          <w:tcW w:w="2893" w:type="pct"/>
          <w:gridSpan w:val="3"/>
          <w:tcBorders>
            <w:bottom w:val="single" w:sz="4" w:space="0" w:color="auto"/>
          </w:tcBorders>
          <w:vAlign w:val="center"/>
        </w:tcPr>
        <w:p w:rsidR="00AC4331" w:rsidRPr="009E5C8E" w:rsidRDefault="00AC4331" w:rsidP="009E5C8E">
          <w:pPr>
            <w:pStyle w:val="HeaderDoctitle"/>
          </w:pPr>
          <w:fldSimple w:instr=" SUBJECT   \* MERGEFORMAT ">
            <w:r>
              <w:t>Core Highways Release Notes</w:t>
            </w:r>
          </w:fldSimple>
        </w:p>
      </w:tc>
    </w:tr>
    <w:tr w:rsidR="00AC4331" w:rsidTr="007E5714">
      <w:trPr>
        <w:cantSplit/>
        <w:trHeight w:val="375"/>
      </w:trPr>
      <w:tc>
        <w:tcPr>
          <w:tcW w:w="2107" w:type="pct"/>
          <w:vMerge/>
          <w:vAlign w:val="center"/>
        </w:tcPr>
        <w:p w:rsidR="00AC4331" w:rsidRDefault="00AC4331" w:rsidP="009E5C8E">
          <w:pPr>
            <w:pStyle w:val="Header"/>
          </w:pPr>
        </w:p>
      </w:tc>
      <w:tc>
        <w:tcPr>
          <w:tcW w:w="2893" w:type="pct"/>
          <w:gridSpan w:val="3"/>
          <w:tcBorders>
            <w:top w:val="single" w:sz="4" w:space="0" w:color="auto"/>
          </w:tcBorders>
          <w:vAlign w:val="center"/>
        </w:tcPr>
        <w:p w:rsidR="00AC4331" w:rsidRPr="009E5C8E" w:rsidRDefault="00AC4331" w:rsidP="009E5C8E">
          <w:pPr>
            <w:pStyle w:val="Header"/>
          </w:pPr>
          <w:fldSimple w:instr=" TITLE   \* MERGEFORMAT ">
            <w:r>
              <w:t>EXOR</w:t>
            </w:r>
          </w:fldSimple>
        </w:p>
      </w:tc>
    </w:tr>
    <w:tr w:rsidR="00AC4331" w:rsidTr="007E5714">
      <w:trPr>
        <w:cantSplit/>
        <w:trHeight w:val="352"/>
      </w:trPr>
      <w:tc>
        <w:tcPr>
          <w:tcW w:w="2107" w:type="pct"/>
          <w:vMerge/>
        </w:tcPr>
        <w:p w:rsidR="00AC4331" w:rsidRDefault="00AC4331" w:rsidP="009E5C8E">
          <w:pPr>
            <w:pStyle w:val="Header"/>
          </w:pPr>
        </w:p>
      </w:tc>
      <w:tc>
        <w:tcPr>
          <w:tcW w:w="977" w:type="pct"/>
          <w:vAlign w:val="center"/>
        </w:tcPr>
        <w:p w:rsidR="00AC4331" w:rsidRPr="009E5C8E" w:rsidRDefault="00AC4331" w:rsidP="009E5C8E">
          <w:pPr>
            <w:pStyle w:val="Header"/>
          </w:pPr>
          <w:fldSimple w:instr=" COMMENTS   \* MERGEFORMAT ">
            <w:r>
              <w:t>v4.6.0.0</w:t>
            </w:r>
          </w:fldSimple>
        </w:p>
      </w:tc>
      <w:tc>
        <w:tcPr>
          <w:tcW w:w="1200" w:type="pct"/>
          <w:vAlign w:val="center"/>
        </w:tcPr>
        <w:p w:rsidR="00AC4331" w:rsidRPr="009E5C8E" w:rsidRDefault="00AC4331" w:rsidP="009E5C8E">
          <w:pPr>
            <w:pStyle w:val="Header"/>
          </w:pPr>
          <w:r w:rsidRPr="00F354D2">
            <w:t xml:space="preserve">Printed On: </w:t>
          </w:r>
          <w:r>
            <w:fldChar w:fldCharType="begin"/>
          </w:r>
          <w:r>
            <w:instrText xml:space="preserve"> DATE  \@ "d-MMM-yy"  \* MERGEFORMAT </w:instrText>
          </w:r>
          <w:r>
            <w:fldChar w:fldCharType="separate"/>
          </w:r>
          <w:r>
            <w:t>4-Nov-13</w:t>
          </w:r>
          <w:r>
            <w:fldChar w:fldCharType="end"/>
          </w:r>
        </w:p>
      </w:tc>
      <w:tc>
        <w:tcPr>
          <w:tcW w:w="717" w:type="pct"/>
          <w:vAlign w:val="center"/>
        </w:tcPr>
        <w:p w:rsidR="00AC4331" w:rsidRPr="009E5C8E" w:rsidRDefault="00AC4331" w:rsidP="009E5C8E">
          <w:pPr>
            <w:pStyle w:val="Header"/>
          </w:pPr>
          <w:r w:rsidRPr="00F354D2">
            <w:t xml:space="preserve">Page </w:t>
          </w:r>
          <w:r>
            <w:fldChar w:fldCharType="begin"/>
          </w:r>
          <w:r>
            <w:instrText xml:space="preserve"> PAGE  \* Arabic </w:instrText>
          </w:r>
          <w:r>
            <w:fldChar w:fldCharType="separate"/>
          </w:r>
          <w:r>
            <w:t>2</w:t>
          </w:r>
          <w:r>
            <w:fldChar w:fldCharType="end"/>
          </w:r>
          <w:r w:rsidRPr="009E5C8E">
            <w:t xml:space="preserve"> of </w:t>
          </w:r>
          <w:r>
            <w:fldChar w:fldCharType="begin"/>
          </w:r>
          <w:r>
            <w:instrText xml:space="preserve"> NUMPAGES </w:instrText>
          </w:r>
          <w:r>
            <w:fldChar w:fldCharType="separate"/>
          </w:r>
          <w:r>
            <w:t>8</w:t>
          </w:r>
          <w:r>
            <w:fldChar w:fldCharType="end"/>
          </w:r>
        </w:p>
      </w:tc>
    </w:tr>
  </w:tbl>
  <w:p w:rsidR="00AC4331" w:rsidRPr="00EB44DD" w:rsidRDefault="00AC4331" w:rsidP="00EB44D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527"/>
      <w:gridCol w:w="1682"/>
    </w:tblGrid>
    <w:tr w:rsidR="00AC4331" w:rsidTr="007D5F4F">
      <w:trPr>
        <w:cantSplit/>
        <w:trHeight w:val="435"/>
      </w:trPr>
      <w:tc>
        <w:tcPr>
          <w:tcW w:w="1757" w:type="pct"/>
          <w:vMerge w:val="restart"/>
          <w:vAlign w:val="center"/>
        </w:tcPr>
        <w:p w:rsidR="00AC4331" w:rsidRPr="009E5C8E" w:rsidRDefault="00AC4331" w:rsidP="009E5C8E">
          <w:r w:rsidRPr="003F61A2">
            <w:rPr>
              <w:noProof/>
              <w:lang w:val="en-GB" w:eastAsia="en-GB"/>
            </w:rPr>
            <w:drawing>
              <wp:inline distT="0" distB="0" distL="0" distR="0" wp14:anchorId="00D93C6B" wp14:editId="28EF96BD">
                <wp:extent cx="2030730" cy="499745"/>
                <wp:effectExtent l="19050" t="0" r="7620" b="0"/>
                <wp:docPr id="21" name="Picture 4"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ntleyLOGO_4C_no-tag"/>
                        <pic:cNvPicPr>
                          <a:picLocks noChangeAspect="1" noChangeArrowheads="1"/>
                        </pic:cNvPicPr>
                      </pic:nvPicPr>
                      <pic:blipFill>
                        <a:blip r:embed="rId1"/>
                        <a:srcRect/>
                        <a:stretch>
                          <a:fillRect/>
                        </a:stretch>
                      </pic:blipFill>
                      <pic:spPr bwMode="auto">
                        <a:xfrm>
                          <a:off x="0" y="0"/>
                          <a:ext cx="2030730" cy="499745"/>
                        </a:xfrm>
                        <a:prstGeom prst="rect">
                          <a:avLst/>
                        </a:prstGeom>
                        <a:noFill/>
                        <a:ln w="9525">
                          <a:noFill/>
                          <a:miter lim="800000"/>
                          <a:headEnd/>
                          <a:tailEnd/>
                        </a:ln>
                      </pic:spPr>
                    </pic:pic>
                  </a:graphicData>
                </a:graphic>
              </wp:inline>
            </w:drawing>
          </w:r>
        </w:p>
      </w:tc>
      <w:tc>
        <w:tcPr>
          <w:tcW w:w="3243" w:type="pct"/>
          <w:gridSpan w:val="3"/>
          <w:tcBorders>
            <w:bottom w:val="single" w:sz="4" w:space="0" w:color="auto"/>
          </w:tcBorders>
          <w:vAlign w:val="center"/>
        </w:tcPr>
        <w:p w:rsidR="00AC4331" w:rsidRPr="009E5C8E" w:rsidRDefault="00AC4331" w:rsidP="009E5C8E">
          <w:pPr>
            <w:pStyle w:val="Header"/>
            <w:rPr>
              <w:rStyle w:val="HighlightText"/>
            </w:rPr>
          </w:pPr>
          <w:fldSimple w:instr=" SUBJECT   \* MERGEFORMAT ">
            <w:r w:rsidRPr="000F11A9">
              <w:rPr>
                <w:rStyle w:val="HighlightText"/>
              </w:rPr>
              <w:t>Maintenance Manager</w:t>
            </w:r>
            <w:r>
              <w:t xml:space="preserve"> Release Notes</w:t>
            </w:r>
          </w:fldSimple>
        </w:p>
      </w:tc>
    </w:tr>
    <w:tr w:rsidR="00AC4331" w:rsidTr="007D5F4F">
      <w:trPr>
        <w:cantSplit/>
        <w:trHeight w:val="375"/>
      </w:trPr>
      <w:tc>
        <w:tcPr>
          <w:tcW w:w="1757" w:type="pct"/>
          <w:vMerge/>
          <w:vAlign w:val="center"/>
        </w:tcPr>
        <w:p w:rsidR="00AC4331" w:rsidRDefault="00AC4331" w:rsidP="009E5C8E">
          <w:pPr>
            <w:pStyle w:val="Header"/>
          </w:pPr>
        </w:p>
      </w:tc>
      <w:tc>
        <w:tcPr>
          <w:tcW w:w="3243" w:type="pct"/>
          <w:gridSpan w:val="3"/>
          <w:tcBorders>
            <w:top w:val="single" w:sz="4" w:space="0" w:color="auto"/>
          </w:tcBorders>
          <w:vAlign w:val="center"/>
        </w:tcPr>
        <w:p w:rsidR="00AC4331" w:rsidRPr="009E5C8E" w:rsidRDefault="00AC4331" w:rsidP="009E5C8E">
          <w:pPr>
            <w:pStyle w:val="Header"/>
          </w:pPr>
          <w:fldSimple w:instr=" TITLE   \* MERGEFORMAT ">
            <w:r>
              <w:t>EXOR</w:t>
            </w:r>
          </w:fldSimple>
        </w:p>
      </w:tc>
    </w:tr>
    <w:tr w:rsidR="00AC4331" w:rsidTr="00AC4331">
      <w:trPr>
        <w:cantSplit/>
        <w:trHeight w:val="352"/>
      </w:trPr>
      <w:tc>
        <w:tcPr>
          <w:tcW w:w="1757" w:type="pct"/>
          <w:vMerge/>
        </w:tcPr>
        <w:p w:rsidR="00AC4331" w:rsidRDefault="00AC4331" w:rsidP="009E5C8E">
          <w:pPr>
            <w:pStyle w:val="Header"/>
          </w:pPr>
        </w:p>
      </w:tc>
      <w:tc>
        <w:tcPr>
          <w:tcW w:w="1199" w:type="pct"/>
          <w:vAlign w:val="center"/>
        </w:tcPr>
        <w:p w:rsidR="00AC4331" w:rsidRPr="009E5C8E" w:rsidRDefault="00AC4331" w:rsidP="00BC0718">
          <w:pPr>
            <w:pStyle w:val="Header"/>
          </w:pPr>
          <w:fldSimple w:instr=" COMMENTS   \* MERGEFORMAT ">
            <w:r>
              <w:t>v4.7.0.0</w:t>
            </w:r>
          </w:fldSimple>
        </w:p>
      </w:tc>
      <w:tc>
        <w:tcPr>
          <w:tcW w:w="1227" w:type="pct"/>
          <w:vAlign w:val="center"/>
        </w:tcPr>
        <w:p w:rsidR="00AC4331" w:rsidRPr="009E5C8E" w:rsidRDefault="00AC4331" w:rsidP="00F531E6">
          <w:pPr>
            <w:pStyle w:val="Header"/>
          </w:pPr>
          <w:r>
            <w:t>Date</w:t>
          </w:r>
          <w:r w:rsidRPr="009E5C8E">
            <w:t xml:space="preserve">: </w:t>
          </w:r>
          <w:r>
            <w:t>04-Nov-2013</w:t>
          </w:r>
        </w:p>
      </w:tc>
      <w:tc>
        <w:tcPr>
          <w:tcW w:w="817" w:type="pct"/>
          <w:vAlign w:val="center"/>
        </w:tcPr>
        <w:p w:rsidR="00AC4331" w:rsidRPr="009E5C8E" w:rsidRDefault="00AC4331" w:rsidP="009E5C8E">
          <w:pPr>
            <w:pStyle w:val="Header"/>
          </w:pPr>
          <w:r w:rsidRPr="00F354D2">
            <w:t xml:space="preserve">Page </w:t>
          </w:r>
          <w:r>
            <w:fldChar w:fldCharType="begin"/>
          </w:r>
          <w:r>
            <w:instrText xml:space="preserve"> PAGE </w:instrText>
          </w:r>
          <w:r>
            <w:fldChar w:fldCharType="separate"/>
          </w:r>
          <w:r w:rsidR="003169C5">
            <w:t>12</w:t>
          </w:r>
          <w:r>
            <w:fldChar w:fldCharType="end"/>
          </w:r>
          <w:r w:rsidRPr="009E5C8E">
            <w:t xml:space="preserve"> of </w:t>
          </w:r>
          <w:r>
            <w:fldChar w:fldCharType="begin"/>
          </w:r>
          <w:r>
            <w:instrText xml:space="preserve"> NUMPAGES </w:instrText>
          </w:r>
          <w:r>
            <w:fldChar w:fldCharType="separate"/>
          </w:r>
          <w:r w:rsidR="003169C5">
            <w:t>20</w:t>
          </w:r>
          <w:r>
            <w:fldChar w:fldCharType="end"/>
          </w:r>
        </w:p>
      </w:tc>
    </w:tr>
  </w:tbl>
  <w:p w:rsidR="00AC4331" w:rsidRPr="00C31B9A" w:rsidRDefault="00AC4331" w:rsidP="007D5F4F">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331" w:rsidRPr="00847F85" w:rsidRDefault="00AC4331" w:rsidP="00897A1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3AA7BE"/>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0EECB0A8"/>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3D78A03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9DC8D18"/>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490E161E"/>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CAEC4C1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409CEF6C"/>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3FA3FBD"/>
    <w:multiLevelType w:val="singleLevel"/>
    <w:tmpl w:val="C888830C"/>
    <w:lvl w:ilvl="0">
      <w:start w:val="1"/>
      <w:numFmt w:val="bullet"/>
      <w:pStyle w:val="TopicTextNumbered"/>
      <w:lvlText w:val=""/>
      <w:lvlJc w:val="left"/>
      <w:pPr>
        <w:tabs>
          <w:tab w:val="num" w:pos="360"/>
        </w:tabs>
        <w:ind w:left="302" w:hanging="302"/>
      </w:pPr>
      <w:rPr>
        <w:rFonts w:ascii="Symbol" w:hAnsi="Symbol" w:hint="default"/>
      </w:rPr>
    </w:lvl>
  </w:abstractNum>
  <w:abstractNum w:abstractNumId="8">
    <w:nsid w:val="06E354BD"/>
    <w:multiLevelType w:val="hybridMultilevel"/>
    <w:tmpl w:val="9D72A058"/>
    <w:lvl w:ilvl="0" w:tplc="549C3A44">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A20045BA" w:tentative="1">
      <w:start w:val="1"/>
      <w:numFmt w:val="bullet"/>
      <w:lvlText w:val="o"/>
      <w:lvlJc w:val="left"/>
      <w:pPr>
        <w:tabs>
          <w:tab w:val="num" w:pos="1440"/>
        </w:tabs>
        <w:ind w:left="1440" w:hanging="360"/>
      </w:pPr>
      <w:rPr>
        <w:rFonts w:ascii="Courier New" w:hAnsi="Courier New" w:cs="Courier New" w:hint="default"/>
      </w:rPr>
    </w:lvl>
    <w:lvl w:ilvl="2" w:tplc="42262F9C" w:tentative="1">
      <w:start w:val="1"/>
      <w:numFmt w:val="bullet"/>
      <w:lvlText w:val=""/>
      <w:lvlJc w:val="left"/>
      <w:pPr>
        <w:tabs>
          <w:tab w:val="num" w:pos="2160"/>
        </w:tabs>
        <w:ind w:left="2160" w:hanging="360"/>
      </w:pPr>
      <w:rPr>
        <w:rFonts w:ascii="Wingdings" w:hAnsi="Wingdings" w:hint="default"/>
      </w:rPr>
    </w:lvl>
    <w:lvl w:ilvl="3" w:tplc="C98EDACA" w:tentative="1">
      <w:start w:val="1"/>
      <w:numFmt w:val="bullet"/>
      <w:lvlText w:val=""/>
      <w:lvlJc w:val="left"/>
      <w:pPr>
        <w:tabs>
          <w:tab w:val="num" w:pos="2880"/>
        </w:tabs>
        <w:ind w:left="2880" w:hanging="360"/>
      </w:pPr>
      <w:rPr>
        <w:rFonts w:ascii="Symbol" w:hAnsi="Symbol" w:hint="default"/>
      </w:rPr>
    </w:lvl>
    <w:lvl w:ilvl="4" w:tplc="F30E1C54" w:tentative="1">
      <w:start w:val="1"/>
      <w:numFmt w:val="bullet"/>
      <w:lvlText w:val="o"/>
      <w:lvlJc w:val="left"/>
      <w:pPr>
        <w:tabs>
          <w:tab w:val="num" w:pos="3600"/>
        </w:tabs>
        <w:ind w:left="3600" w:hanging="360"/>
      </w:pPr>
      <w:rPr>
        <w:rFonts w:ascii="Courier New" w:hAnsi="Courier New" w:cs="Courier New" w:hint="default"/>
      </w:rPr>
    </w:lvl>
    <w:lvl w:ilvl="5" w:tplc="43F223CA" w:tentative="1">
      <w:start w:val="1"/>
      <w:numFmt w:val="bullet"/>
      <w:lvlText w:val=""/>
      <w:lvlJc w:val="left"/>
      <w:pPr>
        <w:tabs>
          <w:tab w:val="num" w:pos="4320"/>
        </w:tabs>
        <w:ind w:left="4320" w:hanging="360"/>
      </w:pPr>
      <w:rPr>
        <w:rFonts w:ascii="Wingdings" w:hAnsi="Wingdings" w:hint="default"/>
      </w:rPr>
    </w:lvl>
    <w:lvl w:ilvl="6" w:tplc="687CE7BC" w:tentative="1">
      <w:start w:val="1"/>
      <w:numFmt w:val="bullet"/>
      <w:lvlText w:val=""/>
      <w:lvlJc w:val="left"/>
      <w:pPr>
        <w:tabs>
          <w:tab w:val="num" w:pos="5040"/>
        </w:tabs>
        <w:ind w:left="5040" w:hanging="360"/>
      </w:pPr>
      <w:rPr>
        <w:rFonts w:ascii="Symbol" w:hAnsi="Symbol" w:hint="default"/>
      </w:rPr>
    </w:lvl>
    <w:lvl w:ilvl="7" w:tplc="B74A2838" w:tentative="1">
      <w:start w:val="1"/>
      <w:numFmt w:val="bullet"/>
      <w:lvlText w:val="o"/>
      <w:lvlJc w:val="left"/>
      <w:pPr>
        <w:tabs>
          <w:tab w:val="num" w:pos="5760"/>
        </w:tabs>
        <w:ind w:left="5760" w:hanging="360"/>
      </w:pPr>
      <w:rPr>
        <w:rFonts w:ascii="Courier New" w:hAnsi="Courier New" w:cs="Courier New" w:hint="default"/>
      </w:rPr>
    </w:lvl>
    <w:lvl w:ilvl="8" w:tplc="606A17F2" w:tentative="1">
      <w:start w:val="1"/>
      <w:numFmt w:val="bullet"/>
      <w:lvlText w:val=""/>
      <w:lvlJc w:val="left"/>
      <w:pPr>
        <w:tabs>
          <w:tab w:val="num" w:pos="6480"/>
        </w:tabs>
        <w:ind w:left="6480" w:hanging="360"/>
      </w:pPr>
      <w:rPr>
        <w:rFonts w:ascii="Wingdings" w:hAnsi="Wingdings" w:hint="default"/>
      </w:rPr>
    </w:lvl>
  </w:abstractNum>
  <w:abstractNum w:abstractNumId="9">
    <w:nsid w:val="0B7A7B54"/>
    <w:multiLevelType w:val="multilevel"/>
    <w:tmpl w:val="17E051AE"/>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0DC6171B"/>
    <w:multiLevelType w:val="hybridMultilevel"/>
    <w:tmpl w:val="17D83544"/>
    <w:lvl w:ilvl="0" w:tplc="379CB134">
      <w:start w:val="1"/>
      <w:numFmt w:val="bullet"/>
      <w:pStyle w:val="TableBullet"/>
      <w:lvlText w:val=""/>
      <w:lvlJc w:val="left"/>
      <w:pPr>
        <w:tabs>
          <w:tab w:val="num" w:pos="216"/>
        </w:tabs>
        <w:ind w:left="216" w:hanging="216"/>
      </w:pPr>
      <w:rPr>
        <w:rFonts w:ascii="Symbol" w:hAnsi="Symbol" w:hint="default"/>
      </w:rPr>
    </w:lvl>
    <w:lvl w:ilvl="1" w:tplc="9B22F960" w:tentative="1">
      <w:start w:val="1"/>
      <w:numFmt w:val="bullet"/>
      <w:lvlText w:val="o"/>
      <w:lvlJc w:val="left"/>
      <w:pPr>
        <w:tabs>
          <w:tab w:val="num" w:pos="1440"/>
        </w:tabs>
        <w:ind w:left="1440" w:hanging="360"/>
      </w:pPr>
      <w:rPr>
        <w:rFonts w:ascii="Courier New" w:hAnsi="Courier New" w:cs="Courier New" w:hint="default"/>
      </w:rPr>
    </w:lvl>
    <w:lvl w:ilvl="2" w:tplc="8FCAD87A" w:tentative="1">
      <w:start w:val="1"/>
      <w:numFmt w:val="bullet"/>
      <w:lvlText w:val=""/>
      <w:lvlJc w:val="left"/>
      <w:pPr>
        <w:tabs>
          <w:tab w:val="num" w:pos="2160"/>
        </w:tabs>
        <w:ind w:left="2160" w:hanging="360"/>
      </w:pPr>
      <w:rPr>
        <w:rFonts w:ascii="Wingdings" w:hAnsi="Wingdings" w:hint="default"/>
      </w:rPr>
    </w:lvl>
    <w:lvl w:ilvl="3" w:tplc="66D45646" w:tentative="1">
      <w:start w:val="1"/>
      <w:numFmt w:val="bullet"/>
      <w:lvlText w:val=""/>
      <w:lvlJc w:val="left"/>
      <w:pPr>
        <w:tabs>
          <w:tab w:val="num" w:pos="2880"/>
        </w:tabs>
        <w:ind w:left="2880" w:hanging="360"/>
      </w:pPr>
      <w:rPr>
        <w:rFonts w:ascii="Symbol" w:hAnsi="Symbol" w:hint="default"/>
      </w:rPr>
    </w:lvl>
    <w:lvl w:ilvl="4" w:tplc="0ED8F918" w:tentative="1">
      <w:start w:val="1"/>
      <w:numFmt w:val="bullet"/>
      <w:lvlText w:val="o"/>
      <w:lvlJc w:val="left"/>
      <w:pPr>
        <w:tabs>
          <w:tab w:val="num" w:pos="3600"/>
        </w:tabs>
        <w:ind w:left="3600" w:hanging="360"/>
      </w:pPr>
      <w:rPr>
        <w:rFonts w:ascii="Courier New" w:hAnsi="Courier New" w:cs="Courier New" w:hint="default"/>
      </w:rPr>
    </w:lvl>
    <w:lvl w:ilvl="5" w:tplc="B9BA82CA" w:tentative="1">
      <w:start w:val="1"/>
      <w:numFmt w:val="bullet"/>
      <w:lvlText w:val=""/>
      <w:lvlJc w:val="left"/>
      <w:pPr>
        <w:tabs>
          <w:tab w:val="num" w:pos="4320"/>
        </w:tabs>
        <w:ind w:left="4320" w:hanging="360"/>
      </w:pPr>
      <w:rPr>
        <w:rFonts w:ascii="Wingdings" w:hAnsi="Wingdings" w:hint="default"/>
      </w:rPr>
    </w:lvl>
    <w:lvl w:ilvl="6" w:tplc="0284E2AC" w:tentative="1">
      <w:start w:val="1"/>
      <w:numFmt w:val="bullet"/>
      <w:lvlText w:val=""/>
      <w:lvlJc w:val="left"/>
      <w:pPr>
        <w:tabs>
          <w:tab w:val="num" w:pos="5040"/>
        </w:tabs>
        <w:ind w:left="5040" w:hanging="360"/>
      </w:pPr>
      <w:rPr>
        <w:rFonts w:ascii="Symbol" w:hAnsi="Symbol" w:hint="default"/>
      </w:rPr>
    </w:lvl>
    <w:lvl w:ilvl="7" w:tplc="86FE435E" w:tentative="1">
      <w:start w:val="1"/>
      <w:numFmt w:val="bullet"/>
      <w:lvlText w:val="o"/>
      <w:lvlJc w:val="left"/>
      <w:pPr>
        <w:tabs>
          <w:tab w:val="num" w:pos="5760"/>
        </w:tabs>
        <w:ind w:left="5760" w:hanging="360"/>
      </w:pPr>
      <w:rPr>
        <w:rFonts w:ascii="Courier New" w:hAnsi="Courier New" w:cs="Courier New" w:hint="default"/>
      </w:rPr>
    </w:lvl>
    <w:lvl w:ilvl="8" w:tplc="FA567A6C" w:tentative="1">
      <w:start w:val="1"/>
      <w:numFmt w:val="bullet"/>
      <w:lvlText w:val=""/>
      <w:lvlJc w:val="left"/>
      <w:pPr>
        <w:tabs>
          <w:tab w:val="num" w:pos="6480"/>
        </w:tabs>
        <w:ind w:left="6480" w:hanging="360"/>
      </w:pPr>
      <w:rPr>
        <w:rFonts w:ascii="Wingdings" w:hAnsi="Wingdings" w:hint="default"/>
      </w:rPr>
    </w:lvl>
  </w:abstractNum>
  <w:abstractNum w:abstractNumId="11">
    <w:nsid w:val="1261594B"/>
    <w:multiLevelType w:val="multilevel"/>
    <w:tmpl w:val="28FA7A94"/>
    <w:lvl w:ilvl="0">
      <w:start w:val="1"/>
      <w:numFmt w:val="none"/>
      <w:pStyle w:val="Style10ptItalicBlue"/>
      <w:lvlText w:val="Instruction:"/>
      <w:lvlJc w:val="left"/>
      <w:pPr>
        <w:tabs>
          <w:tab w:val="num" w:pos="1440"/>
        </w:tabs>
        <w:ind w:left="1440" w:hanging="1440"/>
      </w:pPr>
      <w:rPr>
        <w:rFonts w:ascii="Times New Roman" w:hAnsi="Times New Roman" w:hint="default"/>
        <w:b/>
        <w:i/>
        <w:caps w:val="0"/>
        <w:strike w:val="0"/>
        <w:dstrike w:val="0"/>
        <w:vanish w:val="0"/>
        <w:color w:val="0000FF"/>
        <w:sz w:val="22"/>
        <w:szCs w:val="22"/>
        <w:vertAlign w:val="baseline"/>
      </w:rPr>
    </w:lvl>
    <w:lvl w:ilvl="1">
      <w:start w:val="4"/>
      <w:numFmt w:val="none"/>
      <w:suff w:val="nothing"/>
      <w:lvlText w:val=""/>
      <w:lvlJc w:val="left"/>
      <w:pPr>
        <w:ind w:left="360" w:firstLine="0"/>
      </w:pPr>
      <w:rPr>
        <w:rFonts w:hint="default"/>
      </w:rPr>
    </w:lvl>
    <w:lvl w:ilvl="2">
      <w:start w:val="1"/>
      <w:numFmt w:val="decimal"/>
      <w:lvlText w:val="%3"/>
      <w:lvlJc w:val="left"/>
      <w:pPr>
        <w:tabs>
          <w:tab w:val="num" w:pos="1440"/>
        </w:tabs>
        <w:ind w:left="720" w:firstLine="0"/>
      </w:pPr>
      <w:rPr>
        <w:rFonts w:ascii="Times New Roman" w:hAnsi="Times New Roman" w:hint="default"/>
        <w:b/>
        <w:i w:val="0"/>
        <w:sz w:val="90"/>
        <w:szCs w:val="90"/>
      </w:rPr>
    </w:lvl>
    <w:lvl w:ilvl="3">
      <w:start w:val="1"/>
      <w:numFmt w:val="none"/>
      <w:suff w:val="nothing"/>
      <w:lvlText w:val=""/>
      <w:lvlJc w:val="left"/>
      <w:pPr>
        <w:ind w:left="360" w:firstLine="0"/>
      </w:pPr>
      <w:rPr>
        <w:rFonts w:hint="default"/>
      </w:rPr>
    </w:lvl>
    <w:lvl w:ilvl="4">
      <w:start w:val="1"/>
      <w:numFmt w:val="none"/>
      <w:suff w:val="nothing"/>
      <w:lvlText w:val=""/>
      <w:lvlJc w:val="left"/>
      <w:pPr>
        <w:ind w:left="36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12">
    <w:nsid w:val="1462327F"/>
    <w:multiLevelType w:val="hybridMultilevel"/>
    <w:tmpl w:val="3AD08882"/>
    <w:lvl w:ilvl="0" w:tplc="6E0C5878">
      <w:start w:val="1"/>
      <w:numFmt w:val="decimal"/>
      <w:pStyle w:val="TableNumbering"/>
      <w:lvlText w:val="%1."/>
      <w:lvlJc w:val="center"/>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4">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5">
    <w:nsid w:val="3F2A68FD"/>
    <w:multiLevelType w:val="hybridMultilevel"/>
    <w:tmpl w:val="E4D210C4"/>
    <w:lvl w:ilvl="0" w:tplc="08090001">
      <w:start w:val="1"/>
      <w:numFmt w:val="bullet"/>
      <w:lvlText w:val=""/>
      <w:lvlJc w:val="left"/>
      <w:pPr>
        <w:ind w:left="884" w:hanging="360"/>
      </w:pPr>
      <w:rPr>
        <w:rFonts w:ascii="Symbol" w:hAnsi="Symbol" w:hint="default"/>
      </w:rPr>
    </w:lvl>
    <w:lvl w:ilvl="1" w:tplc="08090003">
      <w:start w:val="1"/>
      <w:numFmt w:val="bullet"/>
      <w:lvlText w:val="o"/>
      <w:lvlJc w:val="left"/>
      <w:pPr>
        <w:ind w:left="1604" w:hanging="360"/>
      </w:pPr>
      <w:rPr>
        <w:rFonts w:ascii="Courier New" w:hAnsi="Courier New" w:cs="Times New Roman" w:hint="default"/>
      </w:rPr>
    </w:lvl>
    <w:lvl w:ilvl="2" w:tplc="08090005">
      <w:start w:val="1"/>
      <w:numFmt w:val="bullet"/>
      <w:lvlText w:val=""/>
      <w:lvlJc w:val="left"/>
      <w:pPr>
        <w:ind w:left="2324" w:hanging="360"/>
      </w:pPr>
      <w:rPr>
        <w:rFonts w:ascii="Wingdings" w:hAnsi="Wingdings" w:hint="default"/>
      </w:rPr>
    </w:lvl>
    <w:lvl w:ilvl="3" w:tplc="08090001">
      <w:start w:val="1"/>
      <w:numFmt w:val="bullet"/>
      <w:lvlText w:val=""/>
      <w:lvlJc w:val="left"/>
      <w:pPr>
        <w:ind w:left="3044" w:hanging="360"/>
      </w:pPr>
      <w:rPr>
        <w:rFonts w:ascii="Symbol" w:hAnsi="Symbol" w:hint="default"/>
      </w:rPr>
    </w:lvl>
    <w:lvl w:ilvl="4" w:tplc="08090003">
      <w:start w:val="1"/>
      <w:numFmt w:val="bullet"/>
      <w:lvlText w:val="o"/>
      <w:lvlJc w:val="left"/>
      <w:pPr>
        <w:ind w:left="3764" w:hanging="360"/>
      </w:pPr>
      <w:rPr>
        <w:rFonts w:ascii="Courier New" w:hAnsi="Courier New" w:cs="Times New Roman" w:hint="default"/>
      </w:rPr>
    </w:lvl>
    <w:lvl w:ilvl="5" w:tplc="08090005">
      <w:start w:val="1"/>
      <w:numFmt w:val="bullet"/>
      <w:lvlText w:val=""/>
      <w:lvlJc w:val="left"/>
      <w:pPr>
        <w:ind w:left="4484" w:hanging="360"/>
      </w:pPr>
      <w:rPr>
        <w:rFonts w:ascii="Wingdings" w:hAnsi="Wingdings" w:hint="default"/>
      </w:rPr>
    </w:lvl>
    <w:lvl w:ilvl="6" w:tplc="08090001">
      <w:start w:val="1"/>
      <w:numFmt w:val="bullet"/>
      <w:lvlText w:val=""/>
      <w:lvlJc w:val="left"/>
      <w:pPr>
        <w:ind w:left="5204" w:hanging="360"/>
      </w:pPr>
      <w:rPr>
        <w:rFonts w:ascii="Symbol" w:hAnsi="Symbol" w:hint="default"/>
      </w:rPr>
    </w:lvl>
    <w:lvl w:ilvl="7" w:tplc="08090003">
      <w:start w:val="1"/>
      <w:numFmt w:val="bullet"/>
      <w:lvlText w:val="o"/>
      <w:lvlJc w:val="left"/>
      <w:pPr>
        <w:ind w:left="5924" w:hanging="360"/>
      </w:pPr>
      <w:rPr>
        <w:rFonts w:ascii="Courier New" w:hAnsi="Courier New" w:cs="Times New Roman" w:hint="default"/>
      </w:rPr>
    </w:lvl>
    <w:lvl w:ilvl="8" w:tplc="08090005">
      <w:start w:val="1"/>
      <w:numFmt w:val="bullet"/>
      <w:lvlText w:val=""/>
      <w:lvlJc w:val="left"/>
      <w:pPr>
        <w:ind w:left="6644" w:hanging="360"/>
      </w:pPr>
      <w:rPr>
        <w:rFonts w:ascii="Wingdings" w:hAnsi="Wingdings" w:hint="default"/>
      </w:rPr>
    </w:lvl>
  </w:abstractNum>
  <w:abstractNum w:abstractNumId="16">
    <w:nsid w:val="4A206E25"/>
    <w:multiLevelType w:val="hybridMultilevel"/>
    <w:tmpl w:val="8D08E7D8"/>
    <w:lvl w:ilvl="0" w:tplc="0809000F">
      <w:start w:val="1"/>
      <w:numFmt w:val="decimal"/>
      <w:pStyle w:val="ListNumber2"/>
      <w:lvlText w:val="%1."/>
      <w:lvlJc w:val="left"/>
      <w:pPr>
        <w:ind w:left="720" w:hanging="360"/>
      </w:pPr>
      <w:rPr>
        <w:rFonts w:ascii="Times New Roman" w:hAnsi="Times New Roman"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57D97727"/>
    <w:multiLevelType w:val="multilevel"/>
    <w:tmpl w:val="6EC4DC7A"/>
    <w:lvl w:ilvl="0">
      <w:start w:val="1"/>
      <w:numFmt w:val="none"/>
      <w:pStyle w:val="example"/>
      <w:lvlText w:val="ex."/>
      <w:lvlJc w:val="left"/>
      <w:pPr>
        <w:tabs>
          <w:tab w:val="num" w:pos="1440"/>
        </w:tabs>
        <w:ind w:left="1440" w:hanging="720"/>
      </w:pPr>
      <w:rPr>
        <w:rFonts w:ascii="Times New Roman" w:hAnsi="Times New Roman" w:hint="default"/>
        <w:b/>
        <w:i w:val="0"/>
        <w:caps w:val="0"/>
        <w:strike w:val="0"/>
        <w:dstrike w:val="0"/>
        <w:vanish w:val="0"/>
        <w:color w:val="000000"/>
        <w:sz w:val="24"/>
        <w:szCs w:val="24"/>
        <w:vertAlign w:val="baseline"/>
      </w:rPr>
    </w:lvl>
    <w:lvl w:ilvl="1">
      <w:start w:val="1"/>
      <w:numFmt w:val="lowerLetter"/>
      <w:lvlText w:val="%2."/>
      <w:lvlJc w:val="left"/>
      <w:pPr>
        <w:tabs>
          <w:tab w:val="num" w:pos="504"/>
        </w:tabs>
        <w:ind w:left="504" w:hanging="360"/>
      </w:pPr>
      <w:rPr>
        <w:rFonts w:ascii="Times New Roman" w:hAnsi="Times New Roman" w:hint="default"/>
        <w:b/>
        <w:i w:val="0"/>
        <w:caps w:val="0"/>
        <w:strike w:val="0"/>
        <w:dstrike w:val="0"/>
        <w:vanish w:val="0"/>
        <w:color w:val="000000"/>
        <w:sz w:val="24"/>
        <w:szCs w:val="24"/>
        <w:vertAlign w:val="baseline"/>
      </w:rPr>
    </w:lvl>
    <w:lvl w:ilvl="2">
      <w:start w:val="1"/>
      <w:numFmt w:val="decimal"/>
      <w:lvlText w:val="%3)"/>
      <w:lvlJc w:val="left"/>
      <w:pPr>
        <w:tabs>
          <w:tab w:val="num" w:pos="864"/>
        </w:tabs>
        <w:ind w:left="864" w:hanging="360"/>
      </w:pPr>
      <w:rPr>
        <w:rFonts w:ascii="Times New Roman" w:hAnsi="Times New Roman" w:hint="default"/>
        <w:b w:val="0"/>
        <w:i w:val="0"/>
        <w:caps w:val="0"/>
        <w:strike w:val="0"/>
        <w:dstrike w:val="0"/>
        <w:vanish w:val="0"/>
        <w:color w:val="000000"/>
        <w:sz w:val="24"/>
        <w:szCs w:val="24"/>
        <w:vertAlign w:val="baseline"/>
      </w:rPr>
    </w:lvl>
    <w:lvl w:ilvl="3">
      <w:start w:val="1"/>
      <w:numFmt w:val="lowerLetter"/>
      <w:lvlText w:val="%4)"/>
      <w:lvlJc w:val="left"/>
      <w:pPr>
        <w:tabs>
          <w:tab w:val="num" w:pos="1224"/>
        </w:tabs>
        <w:ind w:left="1224" w:hanging="360"/>
      </w:pPr>
      <w:rPr>
        <w:rFonts w:ascii="Times New Roman" w:hAnsi="Times New Roman" w:hint="default"/>
        <w:b w:val="0"/>
        <w:i w:val="0"/>
        <w:caps w:val="0"/>
        <w:strike w:val="0"/>
        <w:dstrike w:val="0"/>
        <w:vanish w:val="0"/>
        <w:color w:val="000000"/>
        <w:sz w:val="24"/>
        <w:szCs w:val="24"/>
        <w:vertAlign w:val="baseline"/>
      </w:rPr>
    </w:lvl>
    <w:lvl w:ilvl="4">
      <w:start w:val="1"/>
      <w:numFmt w:val="decimal"/>
      <w:lvlText w:val="%5."/>
      <w:lvlJc w:val="left"/>
      <w:pPr>
        <w:tabs>
          <w:tab w:val="num" w:pos="1584"/>
        </w:tabs>
        <w:ind w:left="1584" w:hanging="360"/>
      </w:pPr>
      <w:rPr>
        <w:rFonts w:hint="default"/>
      </w:rPr>
    </w:lvl>
    <w:lvl w:ilvl="5">
      <w:start w:val="1"/>
      <w:numFmt w:val="lowerRoman"/>
      <w:lvlText w:val="%6."/>
      <w:lvlJc w:val="right"/>
      <w:pPr>
        <w:tabs>
          <w:tab w:val="num" w:pos="3744"/>
        </w:tabs>
        <w:ind w:left="3744" w:hanging="180"/>
      </w:pPr>
      <w:rPr>
        <w:rFonts w:hint="default"/>
      </w:rPr>
    </w:lvl>
    <w:lvl w:ilvl="6">
      <w:numFmt w:val="none"/>
      <w:lvlText w:val=""/>
      <w:lvlJc w:val="left"/>
      <w:pPr>
        <w:tabs>
          <w:tab w:val="num" w:pos="144"/>
        </w:tabs>
        <w:ind w:left="-216" w:firstLine="0"/>
      </w:pPr>
      <w:rPr>
        <w:rFonts w:hint="default"/>
      </w:rPr>
    </w:lvl>
    <w:lvl w:ilvl="7">
      <w:start w:val="1"/>
      <w:numFmt w:val="lowerLetter"/>
      <w:lvlText w:val="%8."/>
      <w:lvlJc w:val="left"/>
      <w:pPr>
        <w:tabs>
          <w:tab w:val="num" w:pos="5184"/>
        </w:tabs>
        <w:ind w:left="5184" w:hanging="360"/>
      </w:pPr>
      <w:rPr>
        <w:rFonts w:hint="default"/>
      </w:rPr>
    </w:lvl>
    <w:lvl w:ilvl="8">
      <w:start w:val="1"/>
      <w:numFmt w:val="lowerRoman"/>
      <w:lvlText w:val="%9."/>
      <w:lvlJc w:val="right"/>
      <w:pPr>
        <w:tabs>
          <w:tab w:val="num" w:pos="5904"/>
        </w:tabs>
        <w:ind w:left="5904" w:hanging="180"/>
      </w:pPr>
      <w:rPr>
        <w:rFonts w:hint="default"/>
      </w:rPr>
    </w:lvl>
  </w:abstractNum>
  <w:abstractNum w:abstractNumId="18">
    <w:nsid w:val="6287270F"/>
    <w:multiLevelType w:val="hybridMultilevel"/>
    <w:tmpl w:val="40AC66CE"/>
    <w:lvl w:ilvl="0" w:tplc="D84C667E">
      <w:start w:val="1"/>
      <w:numFmt w:val="decimal"/>
      <w:pStyle w:val="ListNumber3"/>
      <w:lvlText w:val="%1."/>
      <w:lvlJc w:val="left"/>
      <w:pPr>
        <w:tabs>
          <w:tab w:val="num" w:pos="1080"/>
        </w:tabs>
        <w:ind w:left="1080" w:hanging="360"/>
      </w:pPr>
      <w:rPr>
        <w:rFonts w:hint="default"/>
      </w:rPr>
    </w:lvl>
    <w:lvl w:ilvl="1" w:tplc="4678E9F8" w:tentative="1">
      <w:start w:val="1"/>
      <w:numFmt w:val="lowerLetter"/>
      <w:lvlText w:val="%2."/>
      <w:lvlJc w:val="left"/>
      <w:pPr>
        <w:tabs>
          <w:tab w:val="num" w:pos="1440"/>
        </w:tabs>
        <w:ind w:left="1440" w:hanging="360"/>
      </w:pPr>
    </w:lvl>
    <w:lvl w:ilvl="2" w:tplc="925078AE" w:tentative="1">
      <w:start w:val="1"/>
      <w:numFmt w:val="lowerRoman"/>
      <w:lvlText w:val="%3."/>
      <w:lvlJc w:val="right"/>
      <w:pPr>
        <w:tabs>
          <w:tab w:val="num" w:pos="2160"/>
        </w:tabs>
        <w:ind w:left="2160" w:hanging="180"/>
      </w:pPr>
    </w:lvl>
    <w:lvl w:ilvl="3" w:tplc="374CE4F8" w:tentative="1">
      <w:start w:val="1"/>
      <w:numFmt w:val="decimal"/>
      <w:lvlText w:val="%4."/>
      <w:lvlJc w:val="left"/>
      <w:pPr>
        <w:tabs>
          <w:tab w:val="num" w:pos="2880"/>
        </w:tabs>
        <w:ind w:left="2880" w:hanging="360"/>
      </w:pPr>
    </w:lvl>
    <w:lvl w:ilvl="4" w:tplc="8AB84C1C" w:tentative="1">
      <w:start w:val="1"/>
      <w:numFmt w:val="lowerLetter"/>
      <w:lvlText w:val="%5."/>
      <w:lvlJc w:val="left"/>
      <w:pPr>
        <w:tabs>
          <w:tab w:val="num" w:pos="3600"/>
        </w:tabs>
        <w:ind w:left="3600" w:hanging="360"/>
      </w:pPr>
    </w:lvl>
    <w:lvl w:ilvl="5" w:tplc="23442E10" w:tentative="1">
      <w:start w:val="1"/>
      <w:numFmt w:val="lowerRoman"/>
      <w:lvlText w:val="%6."/>
      <w:lvlJc w:val="right"/>
      <w:pPr>
        <w:tabs>
          <w:tab w:val="num" w:pos="4320"/>
        </w:tabs>
        <w:ind w:left="4320" w:hanging="180"/>
      </w:pPr>
    </w:lvl>
    <w:lvl w:ilvl="6" w:tplc="6CAA0F84" w:tentative="1">
      <w:start w:val="1"/>
      <w:numFmt w:val="decimal"/>
      <w:lvlText w:val="%7."/>
      <w:lvlJc w:val="left"/>
      <w:pPr>
        <w:tabs>
          <w:tab w:val="num" w:pos="5040"/>
        </w:tabs>
        <w:ind w:left="5040" w:hanging="360"/>
      </w:pPr>
    </w:lvl>
    <w:lvl w:ilvl="7" w:tplc="B462C8B4" w:tentative="1">
      <w:start w:val="1"/>
      <w:numFmt w:val="lowerLetter"/>
      <w:lvlText w:val="%8."/>
      <w:lvlJc w:val="left"/>
      <w:pPr>
        <w:tabs>
          <w:tab w:val="num" w:pos="5760"/>
        </w:tabs>
        <w:ind w:left="5760" w:hanging="360"/>
      </w:pPr>
    </w:lvl>
    <w:lvl w:ilvl="8" w:tplc="5DFE3A22" w:tentative="1">
      <w:start w:val="1"/>
      <w:numFmt w:val="lowerRoman"/>
      <w:lvlText w:val="%9."/>
      <w:lvlJc w:val="right"/>
      <w:pPr>
        <w:tabs>
          <w:tab w:val="num" w:pos="6480"/>
        </w:tabs>
        <w:ind w:left="6480" w:hanging="180"/>
      </w:pPr>
    </w:lvl>
  </w:abstractNum>
  <w:abstractNum w:abstractNumId="19">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nsid w:val="6F85065D"/>
    <w:multiLevelType w:val="hybridMultilevel"/>
    <w:tmpl w:val="FA7AD3CC"/>
    <w:lvl w:ilvl="0" w:tplc="04090001">
      <w:start w:val="1"/>
      <w:numFmt w:val="decimal"/>
      <w:pStyle w:val="ListNumber4"/>
      <w:lvlText w:val="%1."/>
      <w:lvlJc w:val="left"/>
      <w:pPr>
        <w:tabs>
          <w:tab w:val="num" w:pos="1440"/>
        </w:tabs>
        <w:ind w:left="14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1D82C1F"/>
    <w:multiLevelType w:val="hybridMultilevel"/>
    <w:tmpl w:val="180E36EA"/>
    <w:lvl w:ilvl="0" w:tplc="339A2CE8">
      <w:start w:val="1"/>
      <w:numFmt w:val="bullet"/>
      <w:pStyle w:val="ListBullet6"/>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72847E8C"/>
    <w:multiLevelType w:val="multilevel"/>
    <w:tmpl w:val="21701402"/>
    <w:lvl w:ilvl="0">
      <w:start w:val="1"/>
      <w:numFmt w:val="bullet"/>
      <w:pStyle w:val="Bullet"/>
      <w:lvlText w:val=""/>
      <w:lvlJc w:val="left"/>
      <w:pPr>
        <w:tabs>
          <w:tab w:val="num" w:pos="360"/>
        </w:tabs>
        <w:ind w:left="360" w:hanging="360"/>
      </w:pPr>
      <w:rPr>
        <w:rFonts w:ascii="Symbol" w:hAnsi="Symbol" w:hint="default"/>
        <w:sz w:val="22"/>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nsid w:val="75470282"/>
    <w:multiLevelType w:val="hybridMultilevel"/>
    <w:tmpl w:val="004A5070"/>
    <w:lvl w:ilvl="0" w:tplc="225C918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0"/>
  </w:num>
  <w:num w:numId="3">
    <w:abstractNumId w:val="24"/>
  </w:num>
  <w:num w:numId="4">
    <w:abstractNumId w:val="6"/>
  </w:num>
  <w:num w:numId="5">
    <w:abstractNumId w:val="4"/>
  </w:num>
  <w:num w:numId="6">
    <w:abstractNumId w:val="13"/>
  </w:num>
  <w:num w:numId="7">
    <w:abstractNumId w:val="3"/>
  </w:num>
  <w:num w:numId="8">
    <w:abstractNumId w:val="2"/>
  </w:num>
  <w:num w:numId="9">
    <w:abstractNumId w:val="1"/>
  </w:num>
  <w:num w:numId="10">
    <w:abstractNumId w:val="19"/>
  </w:num>
  <w:num w:numId="11">
    <w:abstractNumId w:val="8"/>
  </w:num>
  <w:num w:numId="12">
    <w:abstractNumId w:val="0"/>
  </w:num>
  <w:num w:numId="13">
    <w:abstractNumId w:val="17"/>
  </w:num>
  <w:num w:numId="14">
    <w:abstractNumId w:val="10"/>
  </w:num>
  <w:num w:numId="15">
    <w:abstractNumId w:val="23"/>
  </w:num>
  <w:num w:numId="16">
    <w:abstractNumId w:val="5"/>
  </w:num>
  <w:num w:numId="17">
    <w:abstractNumId w:val="22"/>
  </w:num>
  <w:num w:numId="18">
    <w:abstractNumId w:val="18"/>
  </w:num>
  <w:num w:numId="19">
    <w:abstractNumId w:val="21"/>
  </w:num>
  <w:num w:numId="20">
    <w:abstractNumId w:val="7"/>
  </w:num>
  <w:num w:numId="21">
    <w:abstractNumId w:val="16"/>
  </w:num>
  <w:num w:numId="22">
    <w:abstractNumId w:val="11"/>
  </w:num>
  <w:num w:numId="23">
    <w:abstractNumId w:val="9"/>
  </w:num>
  <w:num w:numId="24">
    <w:abstractNumId w:val="12"/>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formatting="1" w:enforcement="1" w:cryptProviderType="rsaFull" w:cryptAlgorithmClass="hash" w:cryptAlgorithmType="typeAny" w:cryptAlgorithmSid="4" w:cryptSpinCount="100000" w:hash="VdsVa1DB1pxNm01nSExh57UKVdc=" w:salt="B5VNPGSkkvlcmPj4Bs1BYQ=="/>
  <w:styleLockTheme/>
  <w:styleLockQFSet/>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D30F47"/>
    <w:rsid w:val="00000106"/>
    <w:rsid w:val="000007B0"/>
    <w:rsid w:val="000029A8"/>
    <w:rsid w:val="00003518"/>
    <w:rsid w:val="00006004"/>
    <w:rsid w:val="00011A6A"/>
    <w:rsid w:val="00012E52"/>
    <w:rsid w:val="00015125"/>
    <w:rsid w:val="00016734"/>
    <w:rsid w:val="00020A79"/>
    <w:rsid w:val="00021644"/>
    <w:rsid w:val="00021DBF"/>
    <w:rsid w:val="000237A3"/>
    <w:rsid w:val="00024267"/>
    <w:rsid w:val="000273B8"/>
    <w:rsid w:val="000330E3"/>
    <w:rsid w:val="000336BC"/>
    <w:rsid w:val="0003460B"/>
    <w:rsid w:val="00035E75"/>
    <w:rsid w:val="00035EA3"/>
    <w:rsid w:val="0003615B"/>
    <w:rsid w:val="0004121D"/>
    <w:rsid w:val="00042176"/>
    <w:rsid w:val="00047A93"/>
    <w:rsid w:val="00047E2F"/>
    <w:rsid w:val="00052F53"/>
    <w:rsid w:val="00053A2B"/>
    <w:rsid w:val="00056191"/>
    <w:rsid w:val="0006017D"/>
    <w:rsid w:val="00060FC9"/>
    <w:rsid w:val="00062243"/>
    <w:rsid w:val="00064A95"/>
    <w:rsid w:val="000662E8"/>
    <w:rsid w:val="00066463"/>
    <w:rsid w:val="00067DFE"/>
    <w:rsid w:val="000711FF"/>
    <w:rsid w:val="00073773"/>
    <w:rsid w:val="00075459"/>
    <w:rsid w:val="00077AC1"/>
    <w:rsid w:val="000840C9"/>
    <w:rsid w:val="00084D33"/>
    <w:rsid w:val="0008538D"/>
    <w:rsid w:val="00094097"/>
    <w:rsid w:val="000942C3"/>
    <w:rsid w:val="00094345"/>
    <w:rsid w:val="000943E4"/>
    <w:rsid w:val="00095559"/>
    <w:rsid w:val="000960DA"/>
    <w:rsid w:val="000A1896"/>
    <w:rsid w:val="000A4CB6"/>
    <w:rsid w:val="000A599C"/>
    <w:rsid w:val="000A779D"/>
    <w:rsid w:val="000B1A7D"/>
    <w:rsid w:val="000C5078"/>
    <w:rsid w:val="000D1C59"/>
    <w:rsid w:val="000D45D5"/>
    <w:rsid w:val="000D4FEA"/>
    <w:rsid w:val="000D60E4"/>
    <w:rsid w:val="000D6788"/>
    <w:rsid w:val="000D7EE0"/>
    <w:rsid w:val="000E2133"/>
    <w:rsid w:val="000E3D0D"/>
    <w:rsid w:val="000E6FC8"/>
    <w:rsid w:val="000F11A9"/>
    <w:rsid w:val="000F1CFC"/>
    <w:rsid w:val="000F4C0A"/>
    <w:rsid w:val="000F6CEA"/>
    <w:rsid w:val="000F744A"/>
    <w:rsid w:val="000F7771"/>
    <w:rsid w:val="00101D99"/>
    <w:rsid w:val="00102A5A"/>
    <w:rsid w:val="00102AE8"/>
    <w:rsid w:val="00103EA9"/>
    <w:rsid w:val="0010511E"/>
    <w:rsid w:val="00107DD8"/>
    <w:rsid w:val="00107E30"/>
    <w:rsid w:val="00113994"/>
    <w:rsid w:val="0011500D"/>
    <w:rsid w:val="00115637"/>
    <w:rsid w:val="00115DE3"/>
    <w:rsid w:val="00116415"/>
    <w:rsid w:val="00116F1B"/>
    <w:rsid w:val="00121BD4"/>
    <w:rsid w:val="00125A5C"/>
    <w:rsid w:val="00126B3D"/>
    <w:rsid w:val="00127D8F"/>
    <w:rsid w:val="001311A7"/>
    <w:rsid w:val="00132023"/>
    <w:rsid w:val="001412BA"/>
    <w:rsid w:val="00142622"/>
    <w:rsid w:val="00147A96"/>
    <w:rsid w:val="00152028"/>
    <w:rsid w:val="00153DEC"/>
    <w:rsid w:val="001555AD"/>
    <w:rsid w:val="0015685B"/>
    <w:rsid w:val="001614F1"/>
    <w:rsid w:val="001616E8"/>
    <w:rsid w:val="0016191F"/>
    <w:rsid w:val="001625BD"/>
    <w:rsid w:val="001654D9"/>
    <w:rsid w:val="0016720F"/>
    <w:rsid w:val="0017009A"/>
    <w:rsid w:val="0017577E"/>
    <w:rsid w:val="00180689"/>
    <w:rsid w:val="00180A41"/>
    <w:rsid w:val="00182A32"/>
    <w:rsid w:val="001837FD"/>
    <w:rsid w:val="001848D1"/>
    <w:rsid w:val="00186F48"/>
    <w:rsid w:val="001947E7"/>
    <w:rsid w:val="0019561A"/>
    <w:rsid w:val="001A306B"/>
    <w:rsid w:val="001A42CE"/>
    <w:rsid w:val="001A5249"/>
    <w:rsid w:val="001A62B2"/>
    <w:rsid w:val="001A7CE2"/>
    <w:rsid w:val="001B057E"/>
    <w:rsid w:val="001B23C5"/>
    <w:rsid w:val="001B38EA"/>
    <w:rsid w:val="001B7C01"/>
    <w:rsid w:val="001C23CC"/>
    <w:rsid w:val="001C6669"/>
    <w:rsid w:val="001D1703"/>
    <w:rsid w:val="001D1B60"/>
    <w:rsid w:val="001D20D4"/>
    <w:rsid w:val="001D480C"/>
    <w:rsid w:val="001D490E"/>
    <w:rsid w:val="001E0871"/>
    <w:rsid w:val="001E11DD"/>
    <w:rsid w:val="001E2291"/>
    <w:rsid w:val="001E2400"/>
    <w:rsid w:val="001E4FF2"/>
    <w:rsid w:val="001E5696"/>
    <w:rsid w:val="001F0ED9"/>
    <w:rsid w:val="001F13D6"/>
    <w:rsid w:val="001F31A8"/>
    <w:rsid w:val="001F3683"/>
    <w:rsid w:val="001F5763"/>
    <w:rsid w:val="001F5B44"/>
    <w:rsid w:val="001F64E4"/>
    <w:rsid w:val="002006BD"/>
    <w:rsid w:val="00200AE2"/>
    <w:rsid w:val="00203966"/>
    <w:rsid w:val="0020406C"/>
    <w:rsid w:val="002059EA"/>
    <w:rsid w:val="00205CD8"/>
    <w:rsid w:val="00206543"/>
    <w:rsid w:val="00207437"/>
    <w:rsid w:val="00212EA4"/>
    <w:rsid w:val="002238A7"/>
    <w:rsid w:val="00227B4C"/>
    <w:rsid w:val="00232470"/>
    <w:rsid w:val="002378EF"/>
    <w:rsid w:val="0024164F"/>
    <w:rsid w:val="00241C86"/>
    <w:rsid w:val="00243F94"/>
    <w:rsid w:val="00244EFE"/>
    <w:rsid w:val="00246EB8"/>
    <w:rsid w:val="002470BE"/>
    <w:rsid w:val="00247731"/>
    <w:rsid w:val="002503DB"/>
    <w:rsid w:val="00251809"/>
    <w:rsid w:val="0025180B"/>
    <w:rsid w:val="00251A98"/>
    <w:rsid w:val="002526E0"/>
    <w:rsid w:val="00252A76"/>
    <w:rsid w:val="00253D3C"/>
    <w:rsid w:val="00257CB3"/>
    <w:rsid w:val="0026080F"/>
    <w:rsid w:val="00261A3E"/>
    <w:rsid w:val="00262B9D"/>
    <w:rsid w:val="00262EB9"/>
    <w:rsid w:val="00270D8D"/>
    <w:rsid w:val="00271FB8"/>
    <w:rsid w:val="00273583"/>
    <w:rsid w:val="00273623"/>
    <w:rsid w:val="0027439F"/>
    <w:rsid w:val="00274881"/>
    <w:rsid w:val="002803B4"/>
    <w:rsid w:val="002812ED"/>
    <w:rsid w:val="00286EE4"/>
    <w:rsid w:val="002917ED"/>
    <w:rsid w:val="002929FB"/>
    <w:rsid w:val="0029412B"/>
    <w:rsid w:val="002A0021"/>
    <w:rsid w:val="002A2541"/>
    <w:rsid w:val="002A27B3"/>
    <w:rsid w:val="002A3BDF"/>
    <w:rsid w:val="002A4C8D"/>
    <w:rsid w:val="002A728F"/>
    <w:rsid w:val="002B0493"/>
    <w:rsid w:val="002B3DCC"/>
    <w:rsid w:val="002B75D7"/>
    <w:rsid w:val="002B7C60"/>
    <w:rsid w:val="002C0346"/>
    <w:rsid w:val="002C187D"/>
    <w:rsid w:val="002C1C44"/>
    <w:rsid w:val="002C5FAC"/>
    <w:rsid w:val="002C6A53"/>
    <w:rsid w:val="002D2260"/>
    <w:rsid w:val="002D28F0"/>
    <w:rsid w:val="002D46A9"/>
    <w:rsid w:val="002D471A"/>
    <w:rsid w:val="002D4E75"/>
    <w:rsid w:val="002D76B9"/>
    <w:rsid w:val="002E06B3"/>
    <w:rsid w:val="002E1964"/>
    <w:rsid w:val="002E4657"/>
    <w:rsid w:val="002E4B66"/>
    <w:rsid w:val="002E5480"/>
    <w:rsid w:val="002E649D"/>
    <w:rsid w:val="002E6BF4"/>
    <w:rsid w:val="002E7572"/>
    <w:rsid w:val="002F078F"/>
    <w:rsid w:val="002F3848"/>
    <w:rsid w:val="002F5243"/>
    <w:rsid w:val="002F5F4E"/>
    <w:rsid w:val="002F661D"/>
    <w:rsid w:val="0030111E"/>
    <w:rsid w:val="00303DD5"/>
    <w:rsid w:val="00310209"/>
    <w:rsid w:val="0031068D"/>
    <w:rsid w:val="00312422"/>
    <w:rsid w:val="003129C9"/>
    <w:rsid w:val="003169C5"/>
    <w:rsid w:val="00320891"/>
    <w:rsid w:val="00326C84"/>
    <w:rsid w:val="0033475F"/>
    <w:rsid w:val="00334CAD"/>
    <w:rsid w:val="00336F33"/>
    <w:rsid w:val="003376B0"/>
    <w:rsid w:val="00340DEB"/>
    <w:rsid w:val="00342948"/>
    <w:rsid w:val="00346941"/>
    <w:rsid w:val="00347ECB"/>
    <w:rsid w:val="003507A8"/>
    <w:rsid w:val="00353762"/>
    <w:rsid w:val="003546B8"/>
    <w:rsid w:val="00357AF8"/>
    <w:rsid w:val="003631D7"/>
    <w:rsid w:val="0036361D"/>
    <w:rsid w:val="00366390"/>
    <w:rsid w:val="00367BBD"/>
    <w:rsid w:val="003739C0"/>
    <w:rsid w:val="00374C18"/>
    <w:rsid w:val="00376438"/>
    <w:rsid w:val="00383C44"/>
    <w:rsid w:val="0038777B"/>
    <w:rsid w:val="00392B4A"/>
    <w:rsid w:val="00393E9B"/>
    <w:rsid w:val="00394613"/>
    <w:rsid w:val="00394D99"/>
    <w:rsid w:val="0039656E"/>
    <w:rsid w:val="003A0000"/>
    <w:rsid w:val="003A1106"/>
    <w:rsid w:val="003A1368"/>
    <w:rsid w:val="003A1F69"/>
    <w:rsid w:val="003A2247"/>
    <w:rsid w:val="003A54B9"/>
    <w:rsid w:val="003A5DD7"/>
    <w:rsid w:val="003A5EA3"/>
    <w:rsid w:val="003B0369"/>
    <w:rsid w:val="003B2847"/>
    <w:rsid w:val="003B2A0A"/>
    <w:rsid w:val="003B2EED"/>
    <w:rsid w:val="003B5116"/>
    <w:rsid w:val="003B5589"/>
    <w:rsid w:val="003C002A"/>
    <w:rsid w:val="003C158E"/>
    <w:rsid w:val="003D1550"/>
    <w:rsid w:val="003D2422"/>
    <w:rsid w:val="003D38D4"/>
    <w:rsid w:val="003D39F0"/>
    <w:rsid w:val="003D6B85"/>
    <w:rsid w:val="003E005A"/>
    <w:rsid w:val="003E188B"/>
    <w:rsid w:val="003E37F0"/>
    <w:rsid w:val="003E5B26"/>
    <w:rsid w:val="003E6F98"/>
    <w:rsid w:val="003F1ADC"/>
    <w:rsid w:val="003F2744"/>
    <w:rsid w:val="003F3EBD"/>
    <w:rsid w:val="003F61A2"/>
    <w:rsid w:val="003F6BA8"/>
    <w:rsid w:val="003F6E42"/>
    <w:rsid w:val="004009B2"/>
    <w:rsid w:val="00400AC5"/>
    <w:rsid w:val="004030A5"/>
    <w:rsid w:val="00403544"/>
    <w:rsid w:val="00407DA9"/>
    <w:rsid w:val="00411126"/>
    <w:rsid w:val="004113EE"/>
    <w:rsid w:val="00413993"/>
    <w:rsid w:val="0041447E"/>
    <w:rsid w:val="004146F4"/>
    <w:rsid w:val="00415F2D"/>
    <w:rsid w:val="0041739A"/>
    <w:rsid w:val="00417D85"/>
    <w:rsid w:val="004211D1"/>
    <w:rsid w:val="004215BD"/>
    <w:rsid w:val="00423644"/>
    <w:rsid w:val="00426D5D"/>
    <w:rsid w:val="004304BC"/>
    <w:rsid w:val="00431703"/>
    <w:rsid w:val="00432E37"/>
    <w:rsid w:val="00432E72"/>
    <w:rsid w:val="0043424C"/>
    <w:rsid w:val="00434543"/>
    <w:rsid w:val="004355BD"/>
    <w:rsid w:val="004363B4"/>
    <w:rsid w:val="0043780C"/>
    <w:rsid w:val="00442FE8"/>
    <w:rsid w:val="00444283"/>
    <w:rsid w:val="00444D4F"/>
    <w:rsid w:val="00445801"/>
    <w:rsid w:val="00451724"/>
    <w:rsid w:val="00455104"/>
    <w:rsid w:val="004562F0"/>
    <w:rsid w:val="00461D87"/>
    <w:rsid w:val="004633A1"/>
    <w:rsid w:val="00464479"/>
    <w:rsid w:val="00465049"/>
    <w:rsid w:val="0046526A"/>
    <w:rsid w:val="004664C2"/>
    <w:rsid w:val="00470602"/>
    <w:rsid w:val="00471685"/>
    <w:rsid w:val="0047322A"/>
    <w:rsid w:val="0048150A"/>
    <w:rsid w:val="0048151A"/>
    <w:rsid w:val="00482151"/>
    <w:rsid w:val="0048769C"/>
    <w:rsid w:val="004878CF"/>
    <w:rsid w:val="00493ADE"/>
    <w:rsid w:val="00497E54"/>
    <w:rsid w:val="00497F1D"/>
    <w:rsid w:val="004A2646"/>
    <w:rsid w:val="004A46D0"/>
    <w:rsid w:val="004B02D0"/>
    <w:rsid w:val="004B0AF5"/>
    <w:rsid w:val="004B36DE"/>
    <w:rsid w:val="004B3EEE"/>
    <w:rsid w:val="004B4CE5"/>
    <w:rsid w:val="004C0E83"/>
    <w:rsid w:val="004C2D81"/>
    <w:rsid w:val="004C387C"/>
    <w:rsid w:val="004C5AF5"/>
    <w:rsid w:val="004C6DA4"/>
    <w:rsid w:val="004C7625"/>
    <w:rsid w:val="004E0E5D"/>
    <w:rsid w:val="004E1096"/>
    <w:rsid w:val="004E1EA5"/>
    <w:rsid w:val="004E4B17"/>
    <w:rsid w:val="004F1AE6"/>
    <w:rsid w:val="004F1DFE"/>
    <w:rsid w:val="004F6120"/>
    <w:rsid w:val="004F6821"/>
    <w:rsid w:val="004F72B8"/>
    <w:rsid w:val="00507D77"/>
    <w:rsid w:val="0051093A"/>
    <w:rsid w:val="00511A03"/>
    <w:rsid w:val="00511D0B"/>
    <w:rsid w:val="00512F97"/>
    <w:rsid w:val="005133AB"/>
    <w:rsid w:val="00513BE6"/>
    <w:rsid w:val="005149FE"/>
    <w:rsid w:val="00515019"/>
    <w:rsid w:val="00515C99"/>
    <w:rsid w:val="005174A5"/>
    <w:rsid w:val="00517E82"/>
    <w:rsid w:val="00523A03"/>
    <w:rsid w:val="005253B8"/>
    <w:rsid w:val="00526E7D"/>
    <w:rsid w:val="00526EDB"/>
    <w:rsid w:val="0052720A"/>
    <w:rsid w:val="00527FA2"/>
    <w:rsid w:val="00531418"/>
    <w:rsid w:val="005440D3"/>
    <w:rsid w:val="00545945"/>
    <w:rsid w:val="0055021A"/>
    <w:rsid w:val="005514F3"/>
    <w:rsid w:val="005536B4"/>
    <w:rsid w:val="0055486F"/>
    <w:rsid w:val="00555AA9"/>
    <w:rsid w:val="00556669"/>
    <w:rsid w:val="00556C40"/>
    <w:rsid w:val="00556E87"/>
    <w:rsid w:val="00557C18"/>
    <w:rsid w:val="00557D0A"/>
    <w:rsid w:val="00557D4E"/>
    <w:rsid w:val="005600DC"/>
    <w:rsid w:val="00560641"/>
    <w:rsid w:val="00564E57"/>
    <w:rsid w:val="0057152E"/>
    <w:rsid w:val="00571D16"/>
    <w:rsid w:val="00571FD9"/>
    <w:rsid w:val="00575152"/>
    <w:rsid w:val="00580AD6"/>
    <w:rsid w:val="00580C42"/>
    <w:rsid w:val="005835CA"/>
    <w:rsid w:val="00584DA0"/>
    <w:rsid w:val="00585CD7"/>
    <w:rsid w:val="00587478"/>
    <w:rsid w:val="00595786"/>
    <w:rsid w:val="005A00C3"/>
    <w:rsid w:val="005A1476"/>
    <w:rsid w:val="005A314B"/>
    <w:rsid w:val="005A3DFB"/>
    <w:rsid w:val="005A56D4"/>
    <w:rsid w:val="005A5E9B"/>
    <w:rsid w:val="005A6CA1"/>
    <w:rsid w:val="005B01BA"/>
    <w:rsid w:val="005B0AEC"/>
    <w:rsid w:val="005B3224"/>
    <w:rsid w:val="005B4ADE"/>
    <w:rsid w:val="005B6628"/>
    <w:rsid w:val="005B6639"/>
    <w:rsid w:val="005C05DB"/>
    <w:rsid w:val="005C1DA4"/>
    <w:rsid w:val="005C31C7"/>
    <w:rsid w:val="005C3ACD"/>
    <w:rsid w:val="005C5309"/>
    <w:rsid w:val="005D0CCD"/>
    <w:rsid w:val="005D40EF"/>
    <w:rsid w:val="005D41D9"/>
    <w:rsid w:val="005D7B15"/>
    <w:rsid w:val="005D7F76"/>
    <w:rsid w:val="005E27AE"/>
    <w:rsid w:val="005E3E33"/>
    <w:rsid w:val="005E4257"/>
    <w:rsid w:val="005E4E4E"/>
    <w:rsid w:val="005F0BC3"/>
    <w:rsid w:val="005F585E"/>
    <w:rsid w:val="005F5D01"/>
    <w:rsid w:val="005F7464"/>
    <w:rsid w:val="00600F7E"/>
    <w:rsid w:val="00603A31"/>
    <w:rsid w:val="00610EF3"/>
    <w:rsid w:val="00612753"/>
    <w:rsid w:val="006133C3"/>
    <w:rsid w:val="00616092"/>
    <w:rsid w:val="00621D02"/>
    <w:rsid w:val="00623A63"/>
    <w:rsid w:val="006244DB"/>
    <w:rsid w:val="00625D27"/>
    <w:rsid w:val="00626481"/>
    <w:rsid w:val="00630C55"/>
    <w:rsid w:val="00631307"/>
    <w:rsid w:val="00636D85"/>
    <w:rsid w:val="006410E5"/>
    <w:rsid w:val="00641B52"/>
    <w:rsid w:val="00642D9E"/>
    <w:rsid w:val="006465A8"/>
    <w:rsid w:val="00646C77"/>
    <w:rsid w:val="00650CB2"/>
    <w:rsid w:val="00652B60"/>
    <w:rsid w:val="00655558"/>
    <w:rsid w:val="00655F19"/>
    <w:rsid w:val="00665B06"/>
    <w:rsid w:val="00667782"/>
    <w:rsid w:val="00670484"/>
    <w:rsid w:val="00672ABF"/>
    <w:rsid w:val="00673A19"/>
    <w:rsid w:val="00676754"/>
    <w:rsid w:val="0068059D"/>
    <w:rsid w:val="00682017"/>
    <w:rsid w:val="006855A7"/>
    <w:rsid w:val="0069027F"/>
    <w:rsid w:val="00690BBE"/>
    <w:rsid w:val="0069434E"/>
    <w:rsid w:val="00696B61"/>
    <w:rsid w:val="00697CB4"/>
    <w:rsid w:val="006A2D5B"/>
    <w:rsid w:val="006A5EE3"/>
    <w:rsid w:val="006A6FA3"/>
    <w:rsid w:val="006B0E81"/>
    <w:rsid w:val="006B1C6B"/>
    <w:rsid w:val="006B29B3"/>
    <w:rsid w:val="006B5FC6"/>
    <w:rsid w:val="006B699C"/>
    <w:rsid w:val="006C0372"/>
    <w:rsid w:val="006D32E1"/>
    <w:rsid w:val="006D5C26"/>
    <w:rsid w:val="006D7DAB"/>
    <w:rsid w:val="006E0200"/>
    <w:rsid w:val="006E20E5"/>
    <w:rsid w:val="006E2229"/>
    <w:rsid w:val="006E353C"/>
    <w:rsid w:val="006E470C"/>
    <w:rsid w:val="006E4A21"/>
    <w:rsid w:val="006E6B51"/>
    <w:rsid w:val="006E6E0D"/>
    <w:rsid w:val="006F2412"/>
    <w:rsid w:val="006F2CB6"/>
    <w:rsid w:val="006F37BE"/>
    <w:rsid w:val="006F4084"/>
    <w:rsid w:val="006F40AD"/>
    <w:rsid w:val="006F5146"/>
    <w:rsid w:val="006F5CF9"/>
    <w:rsid w:val="006F65E2"/>
    <w:rsid w:val="006F79E6"/>
    <w:rsid w:val="00702054"/>
    <w:rsid w:val="00702567"/>
    <w:rsid w:val="00703EB7"/>
    <w:rsid w:val="00710767"/>
    <w:rsid w:val="007159CB"/>
    <w:rsid w:val="0071616B"/>
    <w:rsid w:val="00717EF1"/>
    <w:rsid w:val="00720952"/>
    <w:rsid w:val="007215BE"/>
    <w:rsid w:val="00722FF5"/>
    <w:rsid w:val="00723A55"/>
    <w:rsid w:val="0072553E"/>
    <w:rsid w:val="00726BCA"/>
    <w:rsid w:val="00727043"/>
    <w:rsid w:val="00727171"/>
    <w:rsid w:val="00727967"/>
    <w:rsid w:val="00730702"/>
    <w:rsid w:val="0073173D"/>
    <w:rsid w:val="00731EBF"/>
    <w:rsid w:val="00733D9A"/>
    <w:rsid w:val="007346DB"/>
    <w:rsid w:val="00734F50"/>
    <w:rsid w:val="00735281"/>
    <w:rsid w:val="00735664"/>
    <w:rsid w:val="007409D0"/>
    <w:rsid w:val="0074120D"/>
    <w:rsid w:val="00741F74"/>
    <w:rsid w:val="00742BA7"/>
    <w:rsid w:val="00742C7B"/>
    <w:rsid w:val="007438C4"/>
    <w:rsid w:val="00744255"/>
    <w:rsid w:val="00747BFC"/>
    <w:rsid w:val="00750BF5"/>
    <w:rsid w:val="0075238F"/>
    <w:rsid w:val="00753229"/>
    <w:rsid w:val="007533DF"/>
    <w:rsid w:val="00754319"/>
    <w:rsid w:val="00754B7E"/>
    <w:rsid w:val="00755343"/>
    <w:rsid w:val="007555DA"/>
    <w:rsid w:val="007572E7"/>
    <w:rsid w:val="00760255"/>
    <w:rsid w:val="00760C7C"/>
    <w:rsid w:val="00761EC5"/>
    <w:rsid w:val="00767FB1"/>
    <w:rsid w:val="00770B5E"/>
    <w:rsid w:val="00773C20"/>
    <w:rsid w:val="0078177B"/>
    <w:rsid w:val="007855F4"/>
    <w:rsid w:val="007859E1"/>
    <w:rsid w:val="007869E3"/>
    <w:rsid w:val="00787335"/>
    <w:rsid w:val="00787745"/>
    <w:rsid w:val="00787FF8"/>
    <w:rsid w:val="007903EA"/>
    <w:rsid w:val="007937B4"/>
    <w:rsid w:val="00795F68"/>
    <w:rsid w:val="007A1517"/>
    <w:rsid w:val="007A3B32"/>
    <w:rsid w:val="007A68DB"/>
    <w:rsid w:val="007A790E"/>
    <w:rsid w:val="007B72F5"/>
    <w:rsid w:val="007C053A"/>
    <w:rsid w:val="007C547D"/>
    <w:rsid w:val="007C5D23"/>
    <w:rsid w:val="007D0754"/>
    <w:rsid w:val="007D20E9"/>
    <w:rsid w:val="007D4A3A"/>
    <w:rsid w:val="007D4CD5"/>
    <w:rsid w:val="007D54E6"/>
    <w:rsid w:val="007D5F4F"/>
    <w:rsid w:val="007E18D5"/>
    <w:rsid w:val="007E229F"/>
    <w:rsid w:val="007E5714"/>
    <w:rsid w:val="007F1C0F"/>
    <w:rsid w:val="007F3B83"/>
    <w:rsid w:val="007F4AB8"/>
    <w:rsid w:val="008011FD"/>
    <w:rsid w:val="00802CEA"/>
    <w:rsid w:val="008044C7"/>
    <w:rsid w:val="0080464E"/>
    <w:rsid w:val="00807194"/>
    <w:rsid w:val="00807339"/>
    <w:rsid w:val="00807666"/>
    <w:rsid w:val="008135CC"/>
    <w:rsid w:val="008138D9"/>
    <w:rsid w:val="00813A66"/>
    <w:rsid w:val="00814394"/>
    <w:rsid w:val="00815AB2"/>
    <w:rsid w:val="00815E3F"/>
    <w:rsid w:val="008161F4"/>
    <w:rsid w:val="008164DA"/>
    <w:rsid w:val="00817741"/>
    <w:rsid w:val="008218C2"/>
    <w:rsid w:val="00823731"/>
    <w:rsid w:val="00823CFB"/>
    <w:rsid w:val="008248D8"/>
    <w:rsid w:val="00825536"/>
    <w:rsid w:val="00827B3B"/>
    <w:rsid w:val="00832B8D"/>
    <w:rsid w:val="00833471"/>
    <w:rsid w:val="00840B0D"/>
    <w:rsid w:val="00840B82"/>
    <w:rsid w:val="00845420"/>
    <w:rsid w:val="008456E8"/>
    <w:rsid w:val="00847F85"/>
    <w:rsid w:val="00852919"/>
    <w:rsid w:val="00853194"/>
    <w:rsid w:val="00853ACB"/>
    <w:rsid w:val="0085422D"/>
    <w:rsid w:val="00856E7A"/>
    <w:rsid w:val="00857136"/>
    <w:rsid w:val="00857FE3"/>
    <w:rsid w:val="00865F54"/>
    <w:rsid w:val="008667D0"/>
    <w:rsid w:val="00872539"/>
    <w:rsid w:val="008750B7"/>
    <w:rsid w:val="00876D05"/>
    <w:rsid w:val="0087799A"/>
    <w:rsid w:val="00880619"/>
    <w:rsid w:val="00884AE8"/>
    <w:rsid w:val="00884DC4"/>
    <w:rsid w:val="00886887"/>
    <w:rsid w:val="008917EB"/>
    <w:rsid w:val="00892BA8"/>
    <w:rsid w:val="00894AE7"/>
    <w:rsid w:val="00897A15"/>
    <w:rsid w:val="008A44AE"/>
    <w:rsid w:val="008A5092"/>
    <w:rsid w:val="008B1FA6"/>
    <w:rsid w:val="008B3012"/>
    <w:rsid w:val="008B4B49"/>
    <w:rsid w:val="008B579C"/>
    <w:rsid w:val="008C185E"/>
    <w:rsid w:val="008C434D"/>
    <w:rsid w:val="008C4C77"/>
    <w:rsid w:val="008C5019"/>
    <w:rsid w:val="008C5108"/>
    <w:rsid w:val="008C5A94"/>
    <w:rsid w:val="008C5C2F"/>
    <w:rsid w:val="008C607A"/>
    <w:rsid w:val="008C7033"/>
    <w:rsid w:val="008D3D7A"/>
    <w:rsid w:val="008D3FFB"/>
    <w:rsid w:val="008D678D"/>
    <w:rsid w:val="008E2E2C"/>
    <w:rsid w:val="008E5A0A"/>
    <w:rsid w:val="008F5B17"/>
    <w:rsid w:val="008F5FD3"/>
    <w:rsid w:val="008F6C23"/>
    <w:rsid w:val="008F6D66"/>
    <w:rsid w:val="00900042"/>
    <w:rsid w:val="00911611"/>
    <w:rsid w:val="00912D3B"/>
    <w:rsid w:val="00913C79"/>
    <w:rsid w:val="00913F92"/>
    <w:rsid w:val="00914826"/>
    <w:rsid w:val="0091558D"/>
    <w:rsid w:val="00917C1A"/>
    <w:rsid w:val="00920C0C"/>
    <w:rsid w:val="00925A7C"/>
    <w:rsid w:val="00927481"/>
    <w:rsid w:val="009307E3"/>
    <w:rsid w:val="00933180"/>
    <w:rsid w:val="00936A73"/>
    <w:rsid w:val="00937B00"/>
    <w:rsid w:val="00943FA4"/>
    <w:rsid w:val="009451EB"/>
    <w:rsid w:val="00946ECF"/>
    <w:rsid w:val="00951ED2"/>
    <w:rsid w:val="0095495A"/>
    <w:rsid w:val="00962AFE"/>
    <w:rsid w:val="00970AC7"/>
    <w:rsid w:val="00970FCF"/>
    <w:rsid w:val="00971AA7"/>
    <w:rsid w:val="00973092"/>
    <w:rsid w:val="009735B8"/>
    <w:rsid w:val="0097706A"/>
    <w:rsid w:val="009813A4"/>
    <w:rsid w:val="00987B64"/>
    <w:rsid w:val="0099001C"/>
    <w:rsid w:val="009944AA"/>
    <w:rsid w:val="009A2188"/>
    <w:rsid w:val="009A4087"/>
    <w:rsid w:val="009A476E"/>
    <w:rsid w:val="009A5103"/>
    <w:rsid w:val="009A51E8"/>
    <w:rsid w:val="009B28B7"/>
    <w:rsid w:val="009B3C09"/>
    <w:rsid w:val="009B5B5B"/>
    <w:rsid w:val="009B7E5E"/>
    <w:rsid w:val="009C11D1"/>
    <w:rsid w:val="009C1A9B"/>
    <w:rsid w:val="009C23FB"/>
    <w:rsid w:val="009C5CE4"/>
    <w:rsid w:val="009C66AC"/>
    <w:rsid w:val="009D1275"/>
    <w:rsid w:val="009D1298"/>
    <w:rsid w:val="009D42F1"/>
    <w:rsid w:val="009D634A"/>
    <w:rsid w:val="009D6B17"/>
    <w:rsid w:val="009D6EA4"/>
    <w:rsid w:val="009E15E1"/>
    <w:rsid w:val="009E1680"/>
    <w:rsid w:val="009E2D25"/>
    <w:rsid w:val="009E3568"/>
    <w:rsid w:val="009E360A"/>
    <w:rsid w:val="009E54E5"/>
    <w:rsid w:val="009E5C8E"/>
    <w:rsid w:val="009F0719"/>
    <w:rsid w:val="009F0796"/>
    <w:rsid w:val="009F63D8"/>
    <w:rsid w:val="00A0326B"/>
    <w:rsid w:val="00A03579"/>
    <w:rsid w:val="00A05629"/>
    <w:rsid w:val="00A13650"/>
    <w:rsid w:val="00A1485A"/>
    <w:rsid w:val="00A15B86"/>
    <w:rsid w:val="00A169D9"/>
    <w:rsid w:val="00A20389"/>
    <w:rsid w:val="00A21652"/>
    <w:rsid w:val="00A24687"/>
    <w:rsid w:val="00A316A4"/>
    <w:rsid w:val="00A34635"/>
    <w:rsid w:val="00A417FB"/>
    <w:rsid w:val="00A42E5B"/>
    <w:rsid w:val="00A44C25"/>
    <w:rsid w:val="00A47BF3"/>
    <w:rsid w:val="00A5073A"/>
    <w:rsid w:val="00A529FD"/>
    <w:rsid w:val="00A54502"/>
    <w:rsid w:val="00A547FA"/>
    <w:rsid w:val="00A60874"/>
    <w:rsid w:val="00A60BF3"/>
    <w:rsid w:val="00A620D8"/>
    <w:rsid w:val="00A71857"/>
    <w:rsid w:val="00A73858"/>
    <w:rsid w:val="00A73B46"/>
    <w:rsid w:val="00A7496B"/>
    <w:rsid w:val="00A8015C"/>
    <w:rsid w:val="00A818D4"/>
    <w:rsid w:val="00A83A42"/>
    <w:rsid w:val="00A93B36"/>
    <w:rsid w:val="00AA1A46"/>
    <w:rsid w:val="00AA2F11"/>
    <w:rsid w:val="00AA447A"/>
    <w:rsid w:val="00AA6842"/>
    <w:rsid w:val="00AA6E98"/>
    <w:rsid w:val="00AB0CD0"/>
    <w:rsid w:val="00AB1AC4"/>
    <w:rsid w:val="00AB24D4"/>
    <w:rsid w:val="00AB526B"/>
    <w:rsid w:val="00AC1D3C"/>
    <w:rsid w:val="00AC26D4"/>
    <w:rsid w:val="00AC4331"/>
    <w:rsid w:val="00AC5EDE"/>
    <w:rsid w:val="00AC68F9"/>
    <w:rsid w:val="00AD066A"/>
    <w:rsid w:val="00AD62DE"/>
    <w:rsid w:val="00AD70C2"/>
    <w:rsid w:val="00AE0CFC"/>
    <w:rsid w:val="00AE0E10"/>
    <w:rsid w:val="00AE1501"/>
    <w:rsid w:val="00AE4424"/>
    <w:rsid w:val="00AE45DE"/>
    <w:rsid w:val="00AE5DCC"/>
    <w:rsid w:val="00AF03E2"/>
    <w:rsid w:val="00AF06C9"/>
    <w:rsid w:val="00AF216F"/>
    <w:rsid w:val="00B003B0"/>
    <w:rsid w:val="00B05DFC"/>
    <w:rsid w:val="00B1068C"/>
    <w:rsid w:val="00B10B74"/>
    <w:rsid w:val="00B11AD6"/>
    <w:rsid w:val="00B11D45"/>
    <w:rsid w:val="00B13A6C"/>
    <w:rsid w:val="00B140B8"/>
    <w:rsid w:val="00B150E7"/>
    <w:rsid w:val="00B170DD"/>
    <w:rsid w:val="00B20EAB"/>
    <w:rsid w:val="00B30594"/>
    <w:rsid w:val="00B30AD4"/>
    <w:rsid w:val="00B31B17"/>
    <w:rsid w:val="00B34E98"/>
    <w:rsid w:val="00B3754C"/>
    <w:rsid w:val="00B3784D"/>
    <w:rsid w:val="00B41B2E"/>
    <w:rsid w:val="00B434DC"/>
    <w:rsid w:val="00B437AA"/>
    <w:rsid w:val="00B457A9"/>
    <w:rsid w:val="00B45895"/>
    <w:rsid w:val="00B46901"/>
    <w:rsid w:val="00B47F2B"/>
    <w:rsid w:val="00B51EAE"/>
    <w:rsid w:val="00B53106"/>
    <w:rsid w:val="00B54106"/>
    <w:rsid w:val="00B61187"/>
    <w:rsid w:val="00B62C13"/>
    <w:rsid w:val="00B631F4"/>
    <w:rsid w:val="00B640A8"/>
    <w:rsid w:val="00B65AD2"/>
    <w:rsid w:val="00B70A58"/>
    <w:rsid w:val="00B70BAB"/>
    <w:rsid w:val="00B7416B"/>
    <w:rsid w:val="00B75C82"/>
    <w:rsid w:val="00B80DC7"/>
    <w:rsid w:val="00B81D0A"/>
    <w:rsid w:val="00B82CEF"/>
    <w:rsid w:val="00B835E3"/>
    <w:rsid w:val="00B839CB"/>
    <w:rsid w:val="00B84E44"/>
    <w:rsid w:val="00B90122"/>
    <w:rsid w:val="00B938E7"/>
    <w:rsid w:val="00B93AEA"/>
    <w:rsid w:val="00B93BCD"/>
    <w:rsid w:val="00B96329"/>
    <w:rsid w:val="00B975CC"/>
    <w:rsid w:val="00BA13EA"/>
    <w:rsid w:val="00BA4278"/>
    <w:rsid w:val="00BA69CD"/>
    <w:rsid w:val="00BB63E1"/>
    <w:rsid w:val="00BB71E7"/>
    <w:rsid w:val="00BC0718"/>
    <w:rsid w:val="00BC1670"/>
    <w:rsid w:val="00BC545D"/>
    <w:rsid w:val="00BC5B57"/>
    <w:rsid w:val="00BC671B"/>
    <w:rsid w:val="00BC6B6E"/>
    <w:rsid w:val="00BC7C70"/>
    <w:rsid w:val="00BD2BD6"/>
    <w:rsid w:val="00BE128A"/>
    <w:rsid w:val="00BE1321"/>
    <w:rsid w:val="00BE308C"/>
    <w:rsid w:val="00BE3C85"/>
    <w:rsid w:val="00BE542A"/>
    <w:rsid w:val="00BE67C1"/>
    <w:rsid w:val="00BE6DF4"/>
    <w:rsid w:val="00BE7134"/>
    <w:rsid w:val="00BF0002"/>
    <w:rsid w:val="00BF1558"/>
    <w:rsid w:val="00BF1C11"/>
    <w:rsid w:val="00BF4483"/>
    <w:rsid w:val="00BF4F95"/>
    <w:rsid w:val="00C008A9"/>
    <w:rsid w:val="00C01944"/>
    <w:rsid w:val="00C03D76"/>
    <w:rsid w:val="00C06CF9"/>
    <w:rsid w:val="00C0779B"/>
    <w:rsid w:val="00C12D6E"/>
    <w:rsid w:val="00C13EA2"/>
    <w:rsid w:val="00C204E1"/>
    <w:rsid w:val="00C217E0"/>
    <w:rsid w:val="00C2364A"/>
    <w:rsid w:val="00C24072"/>
    <w:rsid w:val="00C2553E"/>
    <w:rsid w:val="00C31B9A"/>
    <w:rsid w:val="00C31F67"/>
    <w:rsid w:val="00C372E8"/>
    <w:rsid w:val="00C41044"/>
    <w:rsid w:val="00C416F7"/>
    <w:rsid w:val="00C45B47"/>
    <w:rsid w:val="00C46FB2"/>
    <w:rsid w:val="00C50237"/>
    <w:rsid w:val="00C5049A"/>
    <w:rsid w:val="00C52BE4"/>
    <w:rsid w:val="00C52EBF"/>
    <w:rsid w:val="00C546F1"/>
    <w:rsid w:val="00C5716D"/>
    <w:rsid w:val="00C573A8"/>
    <w:rsid w:val="00C60B2A"/>
    <w:rsid w:val="00C60F68"/>
    <w:rsid w:val="00C64864"/>
    <w:rsid w:val="00C65AA2"/>
    <w:rsid w:val="00C65CE2"/>
    <w:rsid w:val="00C6681F"/>
    <w:rsid w:val="00C67A4C"/>
    <w:rsid w:val="00C704CB"/>
    <w:rsid w:val="00C718E0"/>
    <w:rsid w:val="00C74680"/>
    <w:rsid w:val="00C76796"/>
    <w:rsid w:val="00C77666"/>
    <w:rsid w:val="00C77A11"/>
    <w:rsid w:val="00C81019"/>
    <w:rsid w:val="00C8168D"/>
    <w:rsid w:val="00C868F5"/>
    <w:rsid w:val="00C86BFC"/>
    <w:rsid w:val="00C90DF4"/>
    <w:rsid w:val="00C919D6"/>
    <w:rsid w:val="00C94EDC"/>
    <w:rsid w:val="00CA2165"/>
    <w:rsid w:val="00CA4027"/>
    <w:rsid w:val="00CA46FA"/>
    <w:rsid w:val="00CA4F34"/>
    <w:rsid w:val="00CA506D"/>
    <w:rsid w:val="00CA5D3A"/>
    <w:rsid w:val="00CA7823"/>
    <w:rsid w:val="00CB7CD2"/>
    <w:rsid w:val="00CC1886"/>
    <w:rsid w:val="00CD02D7"/>
    <w:rsid w:val="00CD1027"/>
    <w:rsid w:val="00CD190B"/>
    <w:rsid w:val="00CD1B89"/>
    <w:rsid w:val="00CD2AA1"/>
    <w:rsid w:val="00CD3C5D"/>
    <w:rsid w:val="00CD59F1"/>
    <w:rsid w:val="00CD5D3A"/>
    <w:rsid w:val="00CD78BA"/>
    <w:rsid w:val="00CD7BF4"/>
    <w:rsid w:val="00CE7F1F"/>
    <w:rsid w:val="00CF223E"/>
    <w:rsid w:val="00CF5F9F"/>
    <w:rsid w:val="00CF71BD"/>
    <w:rsid w:val="00D00F6D"/>
    <w:rsid w:val="00D03D81"/>
    <w:rsid w:val="00D05E75"/>
    <w:rsid w:val="00D069BD"/>
    <w:rsid w:val="00D123BE"/>
    <w:rsid w:val="00D12869"/>
    <w:rsid w:val="00D13266"/>
    <w:rsid w:val="00D1508B"/>
    <w:rsid w:val="00D16D70"/>
    <w:rsid w:val="00D17B91"/>
    <w:rsid w:val="00D2066B"/>
    <w:rsid w:val="00D2183D"/>
    <w:rsid w:val="00D25404"/>
    <w:rsid w:val="00D26583"/>
    <w:rsid w:val="00D273F2"/>
    <w:rsid w:val="00D27E2D"/>
    <w:rsid w:val="00D30BE0"/>
    <w:rsid w:val="00D30F47"/>
    <w:rsid w:val="00D34DDB"/>
    <w:rsid w:val="00D36EBB"/>
    <w:rsid w:val="00D40622"/>
    <w:rsid w:val="00D40B67"/>
    <w:rsid w:val="00D41E33"/>
    <w:rsid w:val="00D42034"/>
    <w:rsid w:val="00D4204F"/>
    <w:rsid w:val="00D45CA0"/>
    <w:rsid w:val="00D52C3D"/>
    <w:rsid w:val="00D53087"/>
    <w:rsid w:val="00D55E28"/>
    <w:rsid w:val="00D56A94"/>
    <w:rsid w:val="00D60EF5"/>
    <w:rsid w:val="00D63668"/>
    <w:rsid w:val="00D65C0A"/>
    <w:rsid w:val="00D66E08"/>
    <w:rsid w:val="00D70565"/>
    <w:rsid w:val="00D72346"/>
    <w:rsid w:val="00D72813"/>
    <w:rsid w:val="00D72F32"/>
    <w:rsid w:val="00D74B8D"/>
    <w:rsid w:val="00D766DD"/>
    <w:rsid w:val="00D80375"/>
    <w:rsid w:val="00D8293E"/>
    <w:rsid w:val="00D84504"/>
    <w:rsid w:val="00D8501C"/>
    <w:rsid w:val="00D86766"/>
    <w:rsid w:val="00D90966"/>
    <w:rsid w:val="00D91A8B"/>
    <w:rsid w:val="00D91C8E"/>
    <w:rsid w:val="00D92782"/>
    <w:rsid w:val="00D92AD4"/>
    <w:rsid w:val="00D930C0"/>
    <w:rsid w:val="00D93ADF"/>
    <w:rsid w:val="00D9613F"/>
    <w:rsid w:val="00DA074E"/>
    <w:rsid w:val="00DA5429"/>
    <w:rsid w:val="00DA5CE4"/>
    <w:rsid w:val="00DA6E0B"/>
    <w:rsid w:val="00DA6FD8"/>
    <w:rsid w:val="00DB1255"/>
    <w:rsid w:val="00DB3AE4"/>
    <w:rsid w:val="00DB4DCB"/>
    <w:rsid w:val="00DB4F30"/>
    <w:rsid w:val="00DC16EF"/>
    <w:rsid w:val="00DC7B71"/>
    <w:rsid w:val="00DD193F"/>
    <w:rsid w:val="00DD2B16"/>
    <w:rsid w:val="00DE05F1"/>
    <w:rsid w:val="00DE37BA"/>
    <w:rsid w:val="00DE3EE3"/>
    <w:rsid w:val="00DE60EE"/>
    <w:rsid w:val="00DE7A07"/>
    <w:rsid w:val="00DF50E3"/>
    <w:rsid w:val="00DF58EF"/>
    <w:rsid w:val="00DF6477"/>
    <w:rsid w:val="00DF7B8D"/>
    <w:rsid w:val="00E005C2"/>
    <w:rsid w:val="00E03C56"/>
    <w:rsid w:val="00E04F84"/>
    <w:rsid w:val="00E055A8"/>
    <w:rsid w:val="00E07DD3"/>
    <w:rsid w:val="00E122A6"/>
    <w:rsid w:val="00E15816"/>
    <w:rsid w:val="00E163B6"/>
    <w:rsid w:val="00E202E9"/>
    <w:rsid w:val="00E207D4"/>
    <w:rsid w:val="00E20F71"/>
    <w:rsid w:val="00E22356"/>
    <w:rsid w:val="00E2272E"/>
    <w:rsid w:val="00E24372"/>
    <w:rsid w:val="00E25B25"/>
    <w:rsid w:val="00E26874"/>
    <w:rsid w:val="00E27BA7"/>
    <w:rsid w:val="00E312BA"/>
    <w:rsid w:val="00E35966"/>
    <w:rsid w:val="00E37CB4"/>
    <w:rsid w:val="00E37E8D"/>
    <w:rsid w:val="00E4287D"/>
    <w:rsid w:val="00E42ADB"/>
    <w:rsid w:val="00E435F7"/>
    <w:rsid w:val="00E50ACA"/>
    <w:rsid w:val="00E50F92"/>
    <w:rsid w:val="00E51ACF"/>
    <w:rsid w:val="00E527A3"/>
    <w:rsid w:val="00E54113"/>
    <w:rsid w:val="00E5416D"/>
    <w:rsid w:val="00E54C63"/>
    <w:rsid w:val="00E55655"/>
    <w:rsid w:val="00E563BA"/>
    <w:rsid w:val="00E56606"/>
    <w:rsid w:val="00E57976"/>
    <w:rsid w:val="00E600F7"/>
    <w:rsid w:val="00E60513"/>
    <w:rsid w:val="00E647A9"/>
    <w:rsid w:val="00E6643E"/>
    <w:rsid w:val="00E66E56"/>
    <w:rsid w:val="00E67F43"/>
    <w:rsid w:val="00E70E77"/>
    <w:rsid w:val="00E72B1A"/>
    <w:rsid w:val="00E72F9A"/>
    <w:rsid w:val="00E74202"/>
    <w:rsid w:val="00E81176"/>
    <w:rsid w:val="00E83BB6"/>
    <w:rsid w:val="00E90933"/>
    <w:rsid w:val="00E90DBB"/>
    <w:rsid w:val="00E9106C"/>
    <w:rsid w:val="00E93303"/>
    <w:rsid w:val="00E93658"/>
    <w:rsid w:val="00E96970"/>
    <w:rsid w:val="00E96F77"/>
    <w:rsid w:val="00EA10AF"/>
    <w:rsid w:val="00EA2F01"/>
    <w:rsid w:val="00EA7574"/>
    <w:rsid w:val="00EA77C3"/>
    <w:rsid w:val="00EB02EC"/>
    <w:rsid w:val="00EB44DD"/>
    <w:rsid w:val="00EB4D6C"/>
    <w:rsid w:val="00EB5100"/>
    <w:rsid w:val="00EB5FB9"/>
    <w:rsid w:val="00EC063F"/>
    <w:rsid w:val="00EC1D52"/>
    <w:rsid w:val="00EC2ED2"/>
    <w:rsid w:val="00EC3FD2"/>
    <w:rsid w:val="00EC4C34"/>
    <w:rsid w:val="00EC571A"/>
    <w:rsid w:val="00EC6077"/>
    <w:rsid w:val="00EC612B"/>
    <w:rsid w:val="00EC7B82"/>
    <w:rsid w:val="00ED1F34"/>
    <w:rsid w:val="00ED7A97"/>
    <w:rsid w:val="00EE0B0E"/>
    <w:rsid w:val="00EE5830"/>
    <w:rsid w:val="00EE7A94"/>
    <w:rsid w:val="00EF06A3"/>
    <w:rsid w:val="00EF08C5"/>
    <w:rsid w:val="00EF10EF"/>
    <w:rsid w:val="00EF1C82"/>
    <w:rsid w:val="00F01F3F"/>
    <w:rsid w:val="00F038A3"/>
    <w:rsid w:val="00F03E84"/>
    <w:rsid w:val="00F0475F"/>
    <w:rsid w:val="00F05CBA"/>
    <w:rsid w:val="00F07302"/>
    <w:rsid w:val="00F11379"/>
    <w:rsid w:val="00F11A7C"/>
    <w:rsid w:val="00F11B29"/>
    <w:rsid w:val="00F13353"/>
    <w:rsid w:val="00F14DAA"/>
    <w:rsid w:val="00F17BE1"/>
    <w:rsid w:val="00F228E9"/>
    <w:rsid w:val="00F22EEF"/>
    <w:rsid w:val="00F232C9"/>
    <w:rsid w:val="00F2403E"/>
    <w:rsid w:val="00F24BE6"/>
    <w:rsid w:val="00F25475"/>
    <w:rsid w:val="00F26CD6"/>
    <w:rsid w:val="00F30D1D"/>
    <w:rsid w:val="00F31FD1"/>
    <w:rsid w:val="00F376BA"/>
    <w:rsid w:val="00F40119"/>
    <w:rsid w:val="00F462C6"/>
    <w:rsid w:val="00F50994"/>
    <w:rsid w:val="00F50F98"/>
    <w:rsid w:val="00F525EF"/>
    <w:rsid w:val="00F531E6"/>
    <w:rsid w:val="00F54792"/>
    <w:rsid w:val="00F56ABA"/>
    <w:rsid w:val="00F62678"/>
    <w:rsid w:val="00F630BB"/>
    <w:rsid w:val="00F63D03"/>
    <w:rsid w:val="00F65C66"/>
    <w:rsid w:val="00F718A4"/>
    <w:rsid w:val="00F72B59"/>
    <w:rsid w:val="00F76EAF"/>
    <w:rsid w:val="00F7772E"/>
    <w:rsid w:val="00F8042E"/>
    <w:rsid w:val="00F80E4C"/>
    <w:rsid w:val="00F82492"/>
    <w:rsid w:val="00F83FEE"/>
    <w:rsid w:val="00F84AE5"/>
    <w:rsid w:val="00F8513B"/>
    <w:rsid w:val="00F85B1C"/>
    <w:rsid w:val="00F85B43"/>
    <w:rsid w:val="00F8754D"/>
    <w:rsid w:val="00F9112C"/>
    <w:rsid w:val="00FA36FF"/>
    <w:rsid w:val="00FA41BB"/>
    <w:rsid w:val="00FA6BC5"/>
    <w:rsid w:val="00FA7DD6"/>
    <w:rsid w:val="00FB37AE"/>
    <w:rsid w:val="00FB4005"/>
    <w:rsid w:val="00FB61E7"/>
    <w:rsid w:val="00FC102F"/>
    <w:rsid w:val="00FC3C1A"/>
    <w:rsid w:val="00FD0312"/>
    <w:rsid w:val="00FD673F"/>
    <w:rsid w:val="00FE0804"/>
    <w:rsid w:val="00FE0E09"/>
    <w:rsid w:val="00FE0E7C"/>
    <w:rsid w:val="00FF27ED"/>
    <w:rsid w:val="00FF2D1D"/>
    <w:rsid w:val="00FF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aliases w:val="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uiPriority w:val="59"/>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rFonts w:ascii="Arial" w:hAnsi="Arial"/>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rsid w:val="009A2188"/>
    <w:rPr>
      <w:rFonts w:ascii="Arial" w:hAnsi="Arial"/>
    </w:rPr>
  </w:style>
  <w:style w:type="character" w:customStyle="1" w:styleId="ListBullet2Char">
    <w:name w:val="List Bullet 2 Char"/>
    <w:basedOn w:val="DefaultParagraphFont"/>
    <w:link w:val="ListBullet2"/>
    <w:rsid w:val="009A2188"/>
    <w:rPr>
      <w:rFonts w:ascii="Arial" w:hAnsi="Arial"/>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21"/>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23"/>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22"/>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2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locked="0"/>
    <w:lsdException w:name="index 2"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toc 7" w:locked="0" w:uiPriority="39"/>
    <w:lsdException w:name="toc 8" w:locked="0"/>
    <w:lsdException w:name="toc 9" w:locked="0"/>
    <w:lsdException w:name="annotation text" w:locked="0"/>
    <w:lsdException w:name="header" w:locked="0" w:qFormat="1"/>
    <w:lsdException w:name="footer" w:locked="0"/>
    <w:lsdException w:name="index heading" w:locked="0"/>
    <w:lsdException w:name="caption" w:locked="0" w:qFormat="1"/>
    <w:lsdException w:name="table of figures" w:locked="0"/>
    <w:lsdException w:name="footnote reference" w:locked="0"/>
    <w:lsdException w:name="annotation reference" w:locked="0"/>
    <w:lsdException w:name="page number" w:locked="0"/>
    <w:lsdException w:name="List Bullet" w:locked="0"/>
    <w:lsdException w:name="List Number"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qFormat="1"/>
    <w:lsdException w:name="Default Paragraph Font" w:locked="0"/>
    <w:lsdException w:name="List Continue" w:locked="0"/>
    <w:lsdException w:name="List Continue 2" w:locked="0"/>
    <w:lsdException w:name="List Continue 3" w:locked="0"/>
    <w:lsdException w:name="List Continue 4" w:locked="0"/>
    <w:lsdException w:name="List Continue 5" w:locked="0"/>
    <w:lsdException w:name="Subtitle" w:qFormat="1"/>
    <w:lsdException w:name="Date" w:locked="0"/>
    <w:lsdException w:name="Hyperlink" w:locked="0" w:uiPriority="99"/>
    <w:lsdException w:name="Strong" w:uiPriority="22" w:qFormat="1"/>
    <w:lsdException w:name="Emphasis" w:locked="0" w:qFormat="1"/>
    <w:lsdException w:name="Document Map" w:locked="0"/>
    <w:lsdException w:name="HTML Top of Form" w:locked="0"/>
    <w:lsdException w:name="HTML Bottom of Form" w:locked="0"/>
    <w:lsdException w:name="HTML Address" w:locked="0"/>
    <w:lsdException w:name="Normal Table" w:locked="0"/>
    <w:lsdException w:name="annotation subject" w:locked="0"/>
    <w:lsdException w:name="No List" w:locked="0"/>
    <w:lsdException w:name="Table Classic 1" w:locked="0"/>
    <w:lsdException w:name="Table Classic 2" w:locked="0"/>
    <w:lsdException w:name="Table Classic 3" w:locked="0"/>
    <w:lsdException w:name="Table Classic 4" w:locked="0"/>
    <w:lsdException w:name="Table Colorful 1" w:locked="0"/>
    <w:lsdException w:name="Table Colorful 2" w:locked="0"/>
    <w:lsdException w:name="Table Colorful 3" w:locked="0"/>
    <w:lsdException w:name="Table Columns 1" w:locked="0"/>
    <w:lsdException w:name="Table Columns 2" w:locked="0"/>
    <w:lsdException w:name="Table Columns 3" w:locked="0"/>
    <w:lsdException w:name="Table Columns 4" w:locked="0"/>
    <w:lsdException w:name="Table Columns 5" w:locked="0"/>
    <w:lsdException w:name="Table Grid 1" w:locked="0"/>
    <w:lsdException w:name="Table Grid 2" w:locked="0"/>
    <w:lsdException w:name="Table Grid 3" w:locked="0"/>
    <w:lsdException w:name="Table Grid 4" w:locked="0"/>
    <w:lsdException w:name="Table Grid 5" w:locked="0"/>
    <w:lsdException w:name="Table Grid 6" w:locked="0"/>
    <w:lsdException w:name="Table Grid 7" w:locked="0"/>
    <w:lsdException w:name="Table Grid 8" w:locked="0"/>
    <w:lsdException w:name="Table List 1" w:locked="0"/>
    <w:lsdException w:name="Table List 2" w:locked="0"/>
    <w:lsdException w:name="Table List 3" w:locked="0"/>
    <w:lsdException w:name="Table List 4" w:locked="0"/>
    <w:lsdException w:name="Table List 5" w:locked="0"/>
    <w:lsdException w:name="Table List 6" w:locked="0"/>
    <w:lsdException w:name="Table List 7" w:locked="0"/>
    <w:lsdException w:name="Table List 8" w:locked="0"/>
    <w:lsdException w:name="Table Contemporary" w:locked="0"/>
    <w:lsdException w:name="Table Elegant" w:locked="0"/>
    <w:lsdException w:name="Balloon Text" w:locked="0"/>
    <w:lsdException w:name="Table Grid" w:locked="0"/>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atentStyles>
  <w:style w:type="paragraph" w:default="1" w:styleId="Normal">
    <w:name w:val="Normal"/>
    <w:qFormat/>
    <w:rsid w:val="00E22356"/>
    <w:pPr>
      <w:spacing w:before="120" w:after="120"/>
    </w:pPr>
    <w:rPr>
      <w:rFonts w:ascii="Arial" w:hAnsi="Arial"/>
    </w:rPr>
  </w:style>
  <w:style w:type="paragraph" w:styleId="Heading1">
    <w:name w:val="heading 1"/>
    <w:next w:val="Normal"/>
    <w:qFormat/>
    <w:rsid w:val="00021DBF"/>
    <w:pPr>
      <w:keepNext/>
      <w:numPr>
        <w:numId w:val="1"/>
      </w:numPr>
      <w:spacing w:before="240" w:after="60"/>
      <w:outlineLvl w:val="0"/>
    </w:pPr>
    <w:rPr>
      <w:rFonts w:ascii="Arial" w:hAnsi="Arial" w:cs="Arial"/>
      <w:b/>
      <w:kern w:val="28"/>
      <w:sz w:val="24"/>
    </w:rPr>
  </w:style>
  <w:style w:type="paragraph" w:styleId="Heading2">
    <w:name w:val="heading 2"/>
    <w:next w:val="Normal"/>
    <w:qFormat/>
    <w:rsid w:val="009E5C8E"/>
    <w:pPr>
      <w:keepNext/>
      <w:numPr>
        <w:ilvl w:val="1"/>
        <w:numId w:val="1"/>
      </w:numPr>
      <w:tabs>
        <w:tab w:val="left" w:pos="720"/>
      </w:tabs>
      <w:spacing w:before="60" w:after="60"/>
      <w:ind w:left="0" w:firstLine="0"/>
      <w:outlineLvl w:val="1"/>
    </w:pPr>
    <w:rPr>
      <w:rFonts w:ascii="Arial" w:hAnsi="Arial" w:cs="Arial"/>
      <w:b/>
    </w:rPr>
  </w:style>
  <w:style w:type="paragraph" w:styleId="Heading3">
    <w:name w:val="heading 3"/>
    <w:next w:val="Normal"/>
    <w:qFormat/>
    <w:rsid w:val="009E5C8E"/>
    <w:pPr>
      <w:keepNext/>
      <w:numPr>
        <w:ilvl w:val="2"/>
        <w:numId w:val="1"/>
      </w:numPr>
      <w:tabs>
        <w:tab w:val="left" w:pos="1080"/>
      </w:tabs>
      <w:spacing w:before="300" w:after="200"/>
      <w:outlineLvl w:val="2"/>
    </w:pPr>
    <w:rPr>
      <w:rFonts w:ascii="Arial" w:hAnsi="Arial" w:cs="Arial"/>
    </w:rPr>
  </w:style>
  <w:style w:type="paragraph" w:styleId="Heading4">
    <w:name w:val="heading 4"/>
    <w:next w:val="Normal"/>
    <w:link w:val="Heading4Char"/>
    <w:qFormat/>
    <w:rsid w:val="009E5C8E"/>
    <w:pPr>
      <w:keepNext/>
      <w:numPr>
        <w:ilvl w:val="3"/>
        <w:numId w:val="1"/>
      </w:numPr>
      <w:tabs>
        <w:tab w:val="left" w:pos="1080"/>
      </w:tabs>
      <w:spacing w:before="240" w:after="40"/>
      <w:outlineLvl w:val="3"/>
    </w:pPr>
    <w:rPr>
      <w:rFonts w:ascii="Arial" w:hAnsi="Arial"/>
    </w:rPr>
  </w:style>
  <w:style w:type="paragraph" w:styleId="Heading5">
    <w:name w:val="heading 5"/>
    <w:basedOn w:val="Normal"/>
    <w:next w:val="Normal"/>
    <w:qFormat/>
    <w:rsid w:val="00D273F2"/>
    <w:pPr>
      <w:numPr>
        <w:ilvl w:val="4"/>
        <w:numId w:val="1"/>
      </w:numPr>
      <w:spacing w:before="240"/>
      <w:outlineLvl w:val="4"/>
    </w:pPr>
  </w:style>
  <w:style w:type="paragraph" w:styleId="Heading6">
    <w:name w:val="heading 6"/>
    <w:basedOn w:val="Normal"/>
    <w:next w:val="Normal"/>
    <w:qFormat/>
    <w:rsid w:val="009E5C8E"/>
    <w:pPr>
      <w:numPr>
        <w:ilvl w:val="5"/>
        <w:numId w:val="1"/>
      </w:numPr>
      <w:spacing w:before="240"/>
      <w:outlineLvl w:val="5"/>
    </w:pPr>
  </w:style>
  <w:style w:type="paragraph" w:styleId="Heading7">
    <w:name w:val="heading 7"/>
    <w:basedOn w:val="Normal"/>
    <w:next w:val="Normal"/>
    <w:qFormat/>
    <w:rsid w:val="00D273F2"/>
    <w:pPr>
      <w:numPr>
        <w:ilvl w:val="6"/>
        <w:numId w:val="1"/>
      </w:numPr>
      <w:spacing w:before="240"/>
      <w:outlineLvl w:val="6"/>
    </w:pPr>
  </w:style>
  <w:style w:type="paragraph" w:styleId="Heading8">
    <w:name w:val="heading 8"/>
    <w:basedOn w:val="Normal"/>
    <w:next w:val="Normal"/>
    <w:qFormat/>
    <w:rsid w:val="009E5C8E"/>
    <w:pPr>
      <w:numPr>
        <w:ilvl w:val="7"/>
        <w:numId w:val="1"/>
      </w:numPr>
      <w:spacing w:before="240"/>
      <w:outlineLvl w:val="7"/>
    </w:pPr>
  </w:style>
  <w:style w:type="paragraph" w:styleId="Heading9">
    <w:name w:val="heading 9"/>
    <w:basedOn w:val="Normal"/>
    <w:next w:val="Normal"/>
    <w:qFormat/>
    <w:rsid w:val="009E5C8E"/>
    <w:pPr>
      <w:numPr>
        <w:ilvl w:val="8"/>
        <w:numId w:val="1"/>
      </w:numPr>
      <w:spacing w:before="2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zedText">
    <w:name w:val="Emphasized Text"/>
    <w:basedOn w:val="Normal"/>
    <w:next w:val="Normal"/>
    <w:link w:val="EmphasizedTextChar"/>
    <w:locked/>
    <w:rsid w:val="00D273F2"/>
    <w:pPr>
      <w:spacing w:before="200" w:after="200"/>
    </w:pPr>
    <w:rPr>
      <w:i/>
      <w:sz w:val="24"/>
    </w:rPr>
  </w:style>
  <w:style w:type="character" w:customStyle="1" w:styleId="EmphasizedTextChar">
    <w:name w:val="Emphasized Text Char"/>
    <w:basedOn w:val="DefaultParagraphFont"/>
    <w:link w:val="EmphasizedText"/>
    <w:rsid w:val="00D273F2"/>
    <w:rPr>
      <w:i/>
      <w:sz w:val="24"/>
      <w:lang w:val="en-US" w:eastAsia="en-US" w:bidi="ar-SA"/>
    </w:rPr>
  </w:style>
  <w:style w:type="paragraph" w:customStyle="1" w:styleId="coverinfo">
    <w:name w:val="cover info"/>
    <w:rsid w:val="009E5C8E"/>
    <w:pPr>
      <w:spacing w:before="60" w:after="40"/>
    </w:pPr>
    <w:rPr>
      <w:rFonts w:ascii="Arial" w:hAnsi="Arial"/>
      <w:b/>
      <w:bCs/>
      <w:sz w:val="40"/>
    </w:rPr>
  </w:style>
  <w:style w:type="paragraph" w:customStyle="1" w:styleId="VITitleline">
    <w:name w:val="VI Title line"/>
    <w:basedOn w:val="Normal"/>
    <w:locked/>
    <w:rsid w:val="00D273F2"/>
    <w:pPr>
      <w:jc w:val="center"/>
    </w:pPr>
    <w:rPr>
      <w:b/>
      <w:bCs/>
      <w:sz w:val="36"/>
    </w:rPr>
  </w:style>
  <w:style w:type="paragraph" w:customStyle="1" w:styleId="WBSnumber">
    <w:name w:val="WBS number"/>
    <w:locked/>
    <w:rsid w:val="00261A3E"/>
    <w:pPr>
      <w:spacing w:before="60" w:after="40"/>
      <w:ind w:left="7920" w:hanging="5040"/>
      <w:jc w:val="center"/>
    </w:pPr>
    <w:rPr>
      <w:b/>
      <w:bCs/>
      <w:sz w:val="22"/>
    </w:rPr>
  </w:style>
  <w:style w:type="paragraph" w:customStyle="1" w:styleId="Images">
    <w:name w:val="Images"/>
    <w:rsid w:val="00102A5A"/>
    <w:pPr>
      <w:keepNext/>
      <w:spacing w:before="200" w:after="200"/>
      <w:jc w:val="center"/>
    </w:pPr>
    <w:rPr>
      <w:sz w:val="22"/>
    </w:rPr>
  </w:style>
  <w:style w:type="paragraph" w:customStyle="1" w:styleId="TableText">
    <w:name w:val="Table Text"/>
    <w:rsid w:val="001616E8"/>
    <w:pPr>
      <w:suppressAutoHyphens/>
      <w:spacing w:before="20" w:after="20"/>
    </w:pPr>
    <w:rPr>
      <w:rFonts w:ascii="Arial" w:hAnsi="Arial"/>
      <w:sz w:val="16"/>
      <w:szCs w:val="22"/>
    </w:rPr>
  </w:style>
  <w:style w:type="paragraph" w:customStyle="1" w:styleId="Note">
    <w:name w:val="Note"/>
    <w:next w:val="Normal"/>
    <w:link w:val="NoteCharChar"/>
    <w:qFormat/>
    <w:rsid w:val="009A2188"/>
    <w:pPr>
      <w:numPr>
        <w:numId w:val="2"/>
      </w:numPr>
      <w:spacing w:before="60" w:after="60"/>
      <w:ind w:right="360"/>
    </w:pPr>
    <w:rPr>
      <w:rFonts w:ascii="Arial" w:hAnsi="Arial" w:cs="Arial"/>
      <w:sz w:val="22"/>
      <w:szCs w:val="24"/>
    </w:rPr>
  </w:style>
  <w:style w:type="character" w:customStyle="1" w:styleId="NoteCharChar">
    <w:name w:val="Note Char Char"/>
    <w:basedOn w:val="DefaultParagraphFont"/>
    <w:link w:val="Note"/>
    <w:rsid w:val="009A2188"/>
    <w:rPr>
      <w:rFonts w:ascii="Arial" w:hAnsi="Arial" w:cs="Arial"/>
      <w:sz w:val="22"/>
      <w:szCs w:val="24"/>
      <w:lang w:val="en-US" w:eastAsia="en-US" w:bidi="ar-SA"/>
    </w:rPr>
  </w:style>
  <w:style w:type="paragraph" w:customStyle="1" w:styleId="keyboard">
    <w:name w:val="keyboard"/>
    <w:next w:val="Normal"/>
    <w:rsid w:val="00D930C0"/>
    <w:pPr>
      <w:numPr>
        <w:numId w:val="11"/>
      </w:numPr>
      <w:tabs>
        <w:tab w:val="clear" w:pos="1080"/>
        <w:tab w:val="num" w:pos="720"/>
      </w:tabs>
      <w:spacing w:before="20" w:after="40" w:line="280" w:lineRule="exact"/>
      <w:ind w:left="720" w:hanging="360"/>
    </w:pPr>
    <w:rPr>
      <w:rFonts w:ascii="Arial" w:hAnsi="Arial"/>
      <w:b/>
      <w:sz w:val="22"/>
    </w:rPr>
  </w:style>
  <w:style w:type="paragraph" w:customStyle="1" w:styleId="mouse">
    <w:name w:val="mouse"/>
    <w:next w:val="Normal"/>
    <w:rsid w:val="00D930C0"/>
    <w:pPr>
      <w:numPr>
        <w:numId w:val="3"/>
      </w:numPr>
      <w:tabs>
        <w:tab w:val="clear" w:pos="1782"/>
        <w:tab w:val="num" w:pos="720"/>
      </w:tabs>
      <w:spacing w:before="20" w:after="40" w:line="280" w:lineRule="exact"/>
      <w:ind w:left="720" w:hanging="360"/>
    </w:pPr>
    <w:rPr>
      <w:rFonts w:ascii="Arial" w:hAnsi="Arial"/>
      <w:b/>
      <w:sz w:val="22"/>
    </w:rPr>
  </w:style>
  <w:style w:type="character" w:customStyle="1" w:styleId="HighlightText">
    <w:name w:val="Highlight Text"/>
    <w:basedOn w:val="DefaultParagraphFont"/>
    <w:rsid w:val="009A2188"/>
    <w:rPr>
      <w:rFonts w:ascii="Arial" w:hAnsi="Arial" w:cs="Arial"/>
      <w:b/>
      <w:sz w:val="20"/>
    </w:rPr>
  </w:style>
  <w:style w:type="paragraph" w:styleId="ListBullet">
    <w:name w:val="List Bullet"/>
    <w:rsid w:val="009A2188"/>
    <w:pPr>
      <w:numPr>
        <w:numId w:val="4"/>
      </w:numPr>
      <w:spacing w:before="60" w:after="40"/>
      <w:jc w:val="both"/>
    </w:pPr>
    <w:rPr>
      <w:rFonts w:ascii="Arial" w:hAnsi="Arial" w:cs="Arial"/>
    </w:rPr>
  </w:style>
  <w:style w:type="paragraph" w:styleId="Caption">
    <w:name w:val="caption"/>
    <w:next w:val="Normal"/>
    <w:qFormat/>
    <w:rsid w:val="000D60E4"/>
    <w:pPr>
      <w:keepNext/>
      <w:spacing w:before="120" w:after="120"/>
      <w:jc w:val="center"/>
    </w:pPr>
    <w:rPr>
      <w:rFonts w:ascii="Arial" w:hAnsi="Arial"/>
      <w:b/>
      <w:bCs/>
      <w:i/>
      <w:sz w:val="16"/>
      <w:szCs w:val="22"/>
    </w:rPr>
  </w:style>
  <w:style w:type="paragraph" w:styleId="ListNumber">
    <w:name w:val="List Number"/>
    <w:link w:val="ListNumberChar"/>
    <w:rsid w:val="009A2188"/>
    <w:pPr>
      <w:numPr>
        <w:numId w:val="16"/>
      </w:numPr>
      <w:spacing w:before="60" w:after="40"/>
    </w:pPr>
    <w:rPr>
      <w:rFonts w:ascii="Arial" w:hAnsi="Arial"/>
    </w:rPr>
  </w:style>
  <w:style w:type="paragraph" w:styleId="ListBullet2">
    <w:name w:val="List Bullet 2"/>
    <w:link w:val="ListBullet2Char"/>
    <w:rsid w:val="009A2188"/>
    <w:pPr>
      <w:numPr>
        <w:numId w:val="5"/>
      </w:numPr>
      <w:spacing w:before="60" w:after="40"/>
    </w:pPr>
    <w:rPr>
      <w:rFonts w:ascii="Arial" w:hAnsi="Arial"/>
    </w:rPr>
  </w:style>
  <w:style w:type="paragraph" w:customStyle="1" w:styleId="Warning">
    <w:name w:val="Warning!"/>
    <w:basedOn w:val="Normal"/>
    <w:next w:val="Normal"/>
    <w:link w:val="WarningCharChar"/>
    <w:rsid w:val="00D273F2"/>
    <w:pPr>
      <w:numPr>
        <w:numId w:val="6"/>
      </w:numPr>
      <w:tabs>
        <w:tab w:val="clear" w:pos="1368"/>
        <w:tab w:val="num" w:pos="360"/>
        <w:tab w:val="left" w:pos="1080"/>
      </w:tabs>
      <w:ind w:left="1080" w:hanging="1080"/>
    </w:pPr>
  </w:style>
  <w:style w:type="paragraph" w:styleId="ListBullet3">
    <w:name w:val="List Bullet 3"/>
    <w:link w:val="ListBullet3Char"/>
    <w:rsid w:val="009A2188"/>
    <w:pPr>
      <w:numPr>
        <w:numId w:val="7"/>
      </w:numPr>
      <w:spacing w:before="60" w:after="40"/>
    </w:pPr>
    <w:rPr>
      <w:rFonts w:ascii="Arial" w:hAnsi="Arial"/>
    </w:rPr>
  </w:style>
  <w:style w:type="paragraph" w:customStyle="1" w:styleId="Listalpha">
    <w:name w:val="List alpha"/>
    <w:rsid w:val="009A2188"/>
    <w:pPr>
      <w:numPr>
        <w:numId w:val="10"/>
      </w:numPr>
      <w:spacing w:before="60" w:after="60"/>
      <w:ind w:right="360"/>
    </w:pPr>
    <w:rPr>
      <w:rFonts w:ascii="Arial" w:hAnsi="Arial" w:cs="Arial"/>
    </w:rPr>
  </w:style>
  <w:style w:type="paragraph" w:styleId="ListBullet4">
    <w:name w:val="List Bullet 4"/>
    <w:rsid w:val="009A2188"/>
    <w:pPr>
      <w:numPr>
        <w:numId w:val="8"/>
      </w:numPr>
      <w:spacing w:before="60" w:after="40"/>
    </w:pPr>
    <w:rPr>
      <w:rFonts w:ascii="Arial" w:hAnsi="Arial"/>
    </w:rPr>
  </w:style>
  <w:style w:type="paragraph" w:styleId="ListBullet5">
    <w:name w:val="List Bullet 5"/>
    <w:rsid w:val="009A2188"/>
    <w:pPr>
      <w:numPr>
        <w:numId w:val="9"/>
      </w:numPr>
      <w:spacing w:before="60" w:after="40"/>
    </w:pPr>
    <w:rPr>
      <w:rFonts w:ascii="Arial" w:hAnsi="Arial"/>
    </w:rPr>
  </w:style>
  <w:style w:type="paragraph" w:styleId="ListContinue5">
    <w:name w:val="List Continue 5"/>
    <w:rsid w:val="009A2188"/>
    <w:pPr>
      <w:spacing w:before="60" w:after="40"/>
      <w:ind w:left="1800"/>
    </w:pPr>
    <w:rPr>
      <w:rFonts w:ascii="Arial" w:hAnsi="Arial"/>
    </w:rPr>
  </w:style>
  <w:style w:type="character" w:customStyle="1" w:styleId="ListBullet3Char">
    <w:name w:val="List Bullet 3 Char"/>
    <w:basedOn w:val="DefaultParagraphFont"/>
    <w:link w:val="ListBullet3"/>
    <w:rsid w:val="009A2188"/>
    <w:rPr>
      <w:rFonts w:ascii="Arial" w:hAnsi="Arial"/>
      <w:lang w:val="en-US" w:eastAsia="en-US" w:bidi="ar-SA"/>
    </w:rPr>
  </w:style>
  <w:style w:type="paragraph" w:styleId="ListContinue2">
    <w:name w:val="List Continue 2"/>
    <w:rsid w:val="009A2188"/>
    <w:pPr>
      <w:spacing w:before="60" w:after="40"/>
      <w:ind w:left="720"/>
    </w:pPr>
    <w:rPr>
      <w:rFonts w:ascii="Arial" w:hAnsi="Arial"/>
    </w:rPr>
  </w:style>
  <w:style w:type="character" w:customStyle="1" w:styleId="Procedure">
    <w:name w:val="Procedure"/>
    <w:basedOn w:val="DefaultParagraphFont"/>
    <w:locked/>
    <w:rsid w:val="00CD2AA1"/>
    <w:rPr>
      <w:b/>
      <w:bCs/>
      <w:sz w:val="24"/>
      <w:u w:val="single"/>
    </w:rPr>
  </w:style>
  <w:style w:type="character" w:customStyle="1" w:styleId="TableTitleline">
    <w:name w:val="Table Title line"/>
    <w:basedOn w:val="DefaultParagraphFont"/>
    <w:rsid w:val="007215BE"/>
    <w:rPr>
      <w:rFonts w:ascii="Arial" w:hAnsi="Arial"/>
      <w:b/>
      <w:bCs/>
      <w:i/>
      <w:iCs/>
      <w:sz w:val="16"/>
    </w:rPr>
  </w:style>
  <w:style w:type="table" w:styleId="TableGrid">
    <w:name w:val="Table Grid"/>
    <w:basedOn w:val="TableNormal"/>
    <w:rsid w:val="00D273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Version">
    <w:name w:val="CoverVersion"/>
    <w:next w:val="Normal"/>
    <w:rsid w:val="00465049"/>
    <w:pPr>
      <w:keepNext/>
      <w:spacing w:before="200" w:after="200"/>
    </w:pPr>
    <w:rPr>
      <w:rFonts w:ascii="Arial" w:hAnsi="Arial"/>
      <w:b/>
      <w:sz w:val="32"/>
    </w:rPr>
  </w:style>
  <w:style w:type="paragraph" w:styleId="TOC1">
    <w:name w:val="toc 1"/>
    <w:basedOn w:val="Normal"/>
    <w:next w:val="Normal"/>
    <w:autoRedefine/>
    <w:uiPriority w:val="39"/>
    <w:rsid w:val="00B61187"/>
    <w:pPr>
      <w:tabs>
        <w:tab w:val="right" w:leader="dot" w:pos="10070"/>
      </w:tabs>
    </w:pPr>
  </w:style>
  <w:style w:type="paragraph" w:styleId="TOC2">
    <w:name w:val="toc 2"/>
    <w:basedOn w:val="Normal"/>
    <w:next w:val="Normal"/>
    <w:autoRedefine/>
    <w:uiPriority w:val="39"/>
    <w:rsid w:val="002E1964"/>
    <w:pPr>
      <w:tabs>
        <w:tab w:val="left" w:pos="880"/>
        <w:tab w:val="right" w:leader="dot" w:pos="10070"/>
      </w:tabs>
      <w:ind w:left="360"/>
    </w:pPr>
  </w:style>
  <w:style w:type="paragraph" w:styleId="TOC3">
    <w:name w:val="toc 3"/>
    <w:basedOn w:val="Normal"/>
    <w:next w:val="Normal"/>
    <w:autoRedefine/>
    <w:uiPriority w:val="39"/>
    <w:rsid w:val="00B61187"/>
    <w:pPr>
      <w:ind w:left="720"/>
    </w:pPr>
  </w:style>
  <w:style w:type="character" w:styleId="Hyperlink">
    <w:name w:val="Hyperlink"/>
    <w:basedOn w:val="DefaultParagraphFont"/>
    <w:uiPriority w:val="99"/>
    <w:rsid w:val="00D273F2"/>
    <w:rPr>
      <w:color w:val="0000FF"/>
      <w:u w:val="single"/>
    </w:rPr>
  </w:style>
  <w:style w:type="paragraph" w:styleId="Header">
    <w:name w:val="header"/>
    <w:qFormat/>
    <w:rsid w:val="007E5714"/>
    <w:pPr>
      <w:tabs>
        <w:tab w:val="right" w:pos="10080"/>
      </w:tabs>
      <w:spacing w:before="60" w:after="40"/>
      <w:jc w:val="center"/>
    </w:pPr>
    <w:rPr>
      <w:rFonts w:ascii="Arial" w:hAnsi="Arial"/>
      <w:noProof/>
      <w:sz w:val="22"/>
    </w:rPr>
  </w:style>
  <w:style w:type="paragraph" w:styleId="Footer">
    <w:name w:val="footer"/>
    <w:rsid w:val="008161F4"/>
    <w:pPr>
      <w:tabs>
        <w:tab w:val="center" w:pos="4320"/>
        <w:tab w:val="right" w:pos="8640"/>
      </w:tabs>
      <w:spacing w:before="60"/>
      <w:ind w:left="5040" w:hanging="5040"/>
      <w:jc w:val="center"/>
    </w:pPr>
    <w:rPr>
      <w:rFonts w:ascii="Arial" w:hAnsi="Arial" w:cs="Arial"/>
      <w:sz w:val="12"/>
      <w:szCs w:val="12"/>
    </w:rPr>
  </w:style>
  <w:style w:type="character" w:styleId="PageNumber">
    <w:name w:val="page number"/>
    <w:basedOn w:val="DefaultParagraphFont"/>
    <w:locked/>
    <w:rsid w:val="00D273F2"/>
  </w:style>
  <w:style w:type="paragraph" w:customStyle="1" w:styleId="Footerdateline">
    <w:name w:val="Footer date line"/>
    <w:basedOn w:val="Footer"/>
    <w:next w:val="Footer"/>
    <w:rsid w:val="00897A15"/>
    <w:pPr>
      <w:pBdr>
        <w:top w:val="single" w:sz="4" w:space="1" w:color="auto"/>
      </w:pBdr>
      <w:tabs>
        <w:tab w:val="clear" w:pos="4320"/>
        <w:tab w:val="clear" w:pos="8640"/>
        <w:tab w:val="right" w:pos="10080"/>
      </w:tabs>
      <w:ind w:left="0" w:firstLine="0"/>
    </w:pPr>
  </w:style>
  <w:style w:type="paragraph" w:customStyle="1" w:styleId="example">
    <w:name w:val="example"/>
    <w:rsid w:val="009E5C8E"/>
    <w:pPr>
      <w:numPr>
        <w:numId w:val="13"/>
      </w:numPr>
      <w:spacing w:before="60" w:after="120"/>
    </w:pPr>
    <w:rPr>
      <w:rFonts w:ascii="Arial" w:hAnsi="Arial"/>
      <w:szCs w:val="24"/>
    </w:rPr>
  </w:style>
  <w:style w:type="paragraph" w:customStyle="1" w:styleId="chaptertitle">
    <w:name w:val="chapter title"/>
    <w:basedOn w:val="Heading2"/>
    <w:next w:val="Normal"/>
    <w:rsid w:val="002803B4"/>
    <w:pPr>
      <w:numPr>
        <w:ilvl w:val="0"/>
        <w:numId w:val="0"/>
      </w:numPr>
      <w:pBdr>
        <w:top w:val="single" w:sz="12" w:space="8" w:color="auto"/>
        <w:bottom w:val="single" w:sz="12" w:space="8" w:color="auto"/>
      </w:pBdr>
      <w:spacing w:before="1440" w:after="720"/>
      <w:outlineLvl w:val="9"/>
    </w:pPr>
    <w:rPr>
      <w:sz w:val="48"/>
    </w:rPr>
  </w:style>
  <w:style w:type="paragraph" w:customStyle="1" w:styleId="minitocstart">
    <w:name w:val="minitoc start"/>
    <w:basedOn w:val="Normal"/>
    <w:locked/>
    <w:rsid w:val="0004121D"/>
    <w:pPr>
      <w:widowControl w:val="0"/>
      <w:pBdr>
        <w:top w:val="single" w:sz="6" w:space="6" w:color="auto"/>
      </w:pBdr>
      <w:tabs>
        <w:tab w:val="left" w:pos="2070"/>
        <w:tab w:val="right" w:pos="8505"/>
      </w:tabs>
      <w:spacing w:before="40" w:after="40" w:line="280" w:lineRule="exact"/>
      <w:ind w:left="1701"/>
    </w:pPr>
    <w:rPr>
      <w:b/>
      <w:sz w:val="24"/>
    </w:rPr>
  </w:style>
  <w:style w:type="paragraph" w:customStyle="1" w:styleId="minitocend">
    <w:name w:val="minitoc end"/>
    <w:basedOn w:val="minitocstart"/>
    <w:locked/>
    <w:rsid w:val="0004121D"/>
    <w:pPr>
      <w:pBdr>
        <w:top w:val="none" w:sz="0" w:space="0" w:color="auto"/>
        <w:bottom w:val="single" w:sz="6" w:space="6" w:color="auto"/>
      </w:pBdr>
    </w:pPr>
  </w:style>
  <w:style w:type="paragraph" w:customStyle="1" w:styleId="minitoc">
    <w:name w:val="minitoc"/>
    <w:basedOn w:val="minitocstart"/>
    <w:locked/>
    <w:rsid w:val="0004121D"/>
    <w:pPr>
      <w:pBdr>
        <w:top w:val="none" w:sz="0" w:space="0" w:color="auto"/>
      </w:pBdr>
    </w:pPr>
  </w:style>
  <w:style w:type="paragraph" w:styleId="ListNumber5">
    <w:name w:val="List Number 5"/>
    <w:basedOn w:val="Normal"/>
    <w:rsid w:val="009A5103"/>
    <w:pPr>
      <w:numPr>
        <w:numId w:val="12"/>
      </w:numPr>
    </w:pPr>
  </w:style>
  <w:style w:type="paragraph" w:styleId="Index2">
    <w:name w:val="index 2"/>
    <w:basedOn w:val="Normal"/>
    <w:autoRedefine/>
    <w:semiHidden/>
    <w:locked/>
    <w:rsid w:val="009A5103"/>
    <w:pPr>
      <w:spacing w:before="60" w:after="60"/>
      <w:jc w:val="center"/>
    </w:pPr>
    <w:rPr>
      <w:spacing w:val="-5"/>
    </w:rPr>
  </w:style>
  <w:style w:type="paragraph" w:styleId="Title">
    <w:name w:val="Title"/>
    <w:basedOn w:val="Normal"/>
    <w:next w:val="Subtitle"/>
    <w:qFormat/>
    <w:locked/>
    <w:rsid w:val="00465049"/>
    <w:pPr>
      <w:keepNext/>
      <w:keepLines/>
      <w:spacing w:before="220" w:after="60" w:line="320" w:lineRule="atLeast"/>
    </w:pPr>
    <w:rPr>
      <w:rFonts w:cs="Arial"/>
      <w:b/>
      <w:spacing w:val="-30"/>
      <w:kern w:val="28"/>
      <w:sz w:val="40"/>
    </w:rPr>
  </w:style>
  <w:style w:type="paragraph" w:styleId="Index1">
    <w:name w:val="index 1"/>
    <w:basedOn w:val="Normal"/>
    <w:next w:val="Normal"/>
    <w:autoRedefine/>
    <w:semiHidden/>
    <w:locked/>
    <w:rsid w:val="009A5103"/>
    <w:pPr>
      <w:spacing w:before="60" w:after="60"/>
      <w:ind w:left="220" w:hanging="220"/>
      <w:jc w:val="center"/>
    </w:pPr>
    <w:rPr>
      <w:b/>
      <w:i/>
    </w:rPr>
  </w:style>
  <w:style w:type="paragraph" w:styleId="IndexHeading">
    <w:name w:val="index heading"/>
    <w:basedOn w:val="Normal"/>
    <w:next w:val="Index1"/>
    <w:semiHidden/>
    <w:locked/>
    <w:rsid w:val="009A5103"/>
    <w:pPr>
      <w:spacing w:before="60" w:after="60" w:line="480" w:lineRule="atLeast"/>
    </w:pPr>
    <w:rPr>
      <w:rFonts w:ascii="Arial Black" w:hAnsi="Arial Black"/>
      <w:spacing w:val="-5"/>
    </w:rPr>
  </w:style>
  <w:style w:type="paragraph" w:styleId="Subtitle">
    <w:name w:val="Subtitle"/>
    <w:basedOn w:val="Normal"/>
    <w:qFormat/>
    <w:locked/>
    <w:rsid w:val="009A5103"/>
    <w:pPr>
      <w:spacing w:before="60" w:after="60"/>
      <w:jc w:val="center"/>
      <w:outlineLvl w:val="1"/>
    </w:pPr>
    <w:rPr>
      <w:sz w:val="24"/>
    </w:rPr>
  </w:style>
  <w:style w:type="paragraph" w:styleId="TOC4">
    <w:name w:val="toc 4"/>
    <w:basedOn w:val="Normal"/>
    <w:next w:val="Normal"/>
    <w:autoRedefine/>
    <w:uiPriority w:val="39"/>
    <w:rsid w:val="004A2646"/>
    <w:pPr>
      <w:spacing w:before="60" w:after="60"/>
      <w:ind w:left="1080"/>
    </w:pPr>
    <w:rPr>
      <w:sz w:val="18"/>
    </w:rPr>
  </w:style>
  <w:style w:type="paragraph" w:styleId="TOC5">
    <w:name w:val="toc 5"/>
    <w:basedOn w:val="Normal"/>
    <w:next w:val="Normal"/>
    <w:autoRedefine/>
    <w:uiPriority w:val="39"/>
    <w:rsid w:val="005C31C7"/>
    <w:pPr>
      <w:spacing w:before="60" w:after="60"/>
      <w:ind w:left="1260"/>
    </w:pPr>
    <w:rPr>
      <w:sz w:val="18"/>
    </w:rPr>
  </w:style>
  <w:style w:type="paragraph" w:styleId="TOC6">
    <w:name w:val="toc 6"/>
    <w:basedOn w:val="Normal"/>
    <w:next w:val="Normal"/>
    <w:autoRedefine/>
    <w:uiPriority w:val="39"/>
    <w:rsid w:val="005C31C7"/>
    <w:pPr>
      <w:spacing w:before="60" w:after="60"/>
      <w:ind w:left="1440"/>
    </w:pPr>
    <w:rPr>
      <w:sz w:val="18"/>
    </w:rPr>
  </w:style>
  <w:style w:type="paragraph" w:styleId="TOC7">
    <w:name w:val="toc 7"/>
    <w:basedOn w:val="Normal"/>
    <w:next w:val="Normal"/>
    <w:autoRedefine/>
    <w:uiPriority w:val="39"/>
    <w:rsid w:val="005C31C7"/>
    <w:pPr>
      <w:spacing w:before="60" w:after="60"/>
      <w:ind w:left="1620"/>
    </w:pPr>
    <w:rPr>
      <w:sz w:val="18"/>
    </w:rPr>
  </w:style>
  <w:style w:type="paragraph" w:styleId="TOC8">
    <w:name w:val="toc 8"/>
    <w:basedOn w:val="Normal"/>
    <w:next w:val="Normal"/>
    <w:autoRedefine/>
    <w:semiHidden/>
    <w:rsid w:val="005C31C7"/>
    <w:pPr>
      <w:spacing w:before="60" w:after="60"/>
      <w:ind w:left="1800"/>
    </w:pPr>
    <w:rPr>
      <w:sz w:val="18"/>
    </w:rPr>
  </w:style>
  <w:style w:type="paragraph" w:styleId="TOC9">
    <w:name w:val="toc 9"/>
    <w:basedOn w:val="Normal"/>
    <w:next w:val="Normal"/>
    <w:autoRedefine/>
    <w:semiHidden/>
    <w:rsid w:val="005C31C7"/>
    <w:pPr>
      <w:spacing w:before="60" w:after="60"/>
      <w:ind w:left="1980"/>
    </w:pPr>
    <w:rPr>
      <w:sz w:val="18"/>
    </w:rPr>
  </w:style>
  <w:style w:type="paragraph" w:styleId="BodyText">
    <w:name w:val="Body Text"/>
    <w:basedOn w:val="Normal"/>
    <w:link w:val="BodyTextChar"/>
    <w:locked/>
    <w:rsid w:val="009A5103"/>
    <w:pPr>
      <w:spacing w:before="60" w:after="60"/>
    </w:pPr>
    <w:rPr>
      <w:b/>
    </w:rPr>
  </w:style>
  <w:style w:type="paragraph" w:customStyle="1" w:styleId="para">
    <w:name w:val="para"/>
    <w:basedOn w:val="Normal"/>
    <w:locked/>
    <w:rsid w:val="00A60874"/>
  </w:style>
  <w:style w:type="paragraph" w:customStyle="1" w:styleId="xl25">
    <w:name w:val="xl25"/>
    <w:basedOn w:val="Normal"/>
    <w:locked/>
    <w:rsid w:val="009A5103"/>
    <w:pPr>
      <w:spacing w:before="100" w:beforeAutospacing="1" w:after="100" w:afterAutospacing="1"/>
    </w:pPr>
    <w:rPr>
      <w:rFonts w:cs="Arial"/>
    </w:rPr>
  </w:style>
  <w:style w:type="paragraph" w:customStyle="1" w:styleId="t16">
    <w:name w:val="t16"/>
    <w:basedOn w:val="Normal"/>
    <w:locked/>
    <w:rsid w:val="009A5103"/>
    <w:pPr>
      <w:widowControl w:val="0"/>
      <w:spacing w:before="60" w:after="60" w:line="340" w:lineRule="atLeast"/>
    </w:pPr>
    <w:rPr>
      <w:snapToGrid w:val="0"/>
      <w:sz w:val="24"/>
    </w:rPr>
  </w:style>
  <w:style w:type="paragraph" w:styleId="BalloonText">
    <w:name w:val="Balloon Text"/>
    <w:basedOn w:val="Normal"/>
    <w:semiHidden/>
    <w:locked/>
    <w:rsid w:val="009A5103"/>
    <w:pPr>
      <w:spacing w:before="60" w:after="60"/>
    </w:pPr>
    <w:rPr>
      <w:rFonts w:ascii="Tahoma" w:hAnsi="Tahoma" w:cs="Tahoma"/>
      <w:sz w:val="16"/>
      <w:szCs w:val="16"/>
    </w:rPr>
  </w:style>
  <w:style w:type="paragraph" w:customStyle="1" w:styleId="proctext">
    <w:name w:val="proc_text"/>
    <w:basedOn w:val="Normal"/>
    <w:link w:val="proctextChar"/>
    <w:locked/>
    <w:rsid w:val="00A60874"/>
    <w:pPr>
      <w:tabs>
        <w:tab w:val="left" w:pos="360"/>
        <w:tab w:val="num" w:pos="446"/>
        <w:tab w:val="left" w:pos="720"/>
      </w:tabs>
      <w:spacing w:before="40" w:after="80"/>
      <w:ind w:left="720"/>
    </w:pPr>
    <w:rPr>
      <w:sz w:val="24"/>
    </w:rPr>
  </w:style>
  <w:style w:type="character" w:customStyle="1" w:styleId="proctextChar">
    <w:name w:val="proc_text Char"/>
    <w:basedOn w:val="DefaultParagraphFont"/>
    <w:link w:val="proctext"/>
    <w:rsid w:val="00A60874"/>
    <w:rPr>
      <w:sz w:val="24"/>
      <w:lang w:val="en-US" w:eastAsia="en-US" w:bidi="ar-SA"/>
    </w:rPr>
  </w:style>
  <w:style w:type="paragraph" w:customStyle="1" w:styleId="TableHeading">
    <w:name w:val="Table Heading"/>
    <w:basedOn w:val="Normal"/>
    <w:rsid w:val="009A5103"/>
    <w:pPr>
      <w:keepNext/>
      <w:suppressAutoHyphens/>
      <w:spacing w:before="60" w:after="60"/>
    </w:pPr>
    <w:rPr>
      <w:b/>
      <w:sz w:val="24"/>
      <w:szCs w:val="22"/>
      <w:u w:val="single"/>
    </w:rPr>
  </w:style>
  <w:style w:type="paragraph" w:styleId="ListNumber3">
    <w:name w:val="List Number 3"/>
    <w:basedOn w:val="Normal"/>
    <w:link w:val="ListNumber3Char"/>
    <w:rsid w:val="009A2188"/>
    <w:pPr>
      <w:numPr>
        <w:numId w:val="18"/>
      </w:numPr>
    </w:pPr>
  </w:style>
  <w:style w:type="paragraph" w:customStyle="1" w:styleId="Centered">
    <w:name w:val="Centered"/>
    <w:basedOn w:val="Normal"/>
    <w:locked/>
    <w:rsid w:val="009A5103"/>
    <w:pPr>
      <w:jc w:val="center"/>
    </w:pPr>
    <w:rPr>
      <w:sz w:val="24"/>
    </w:rPr>
  </w:style>
  <w:style w:type="character" w:customStyle="1" w:styleId="hcp1">
    <w:name w:val="hcp1"/>
    <w:basedOn w:val="DefaultParagraphFont"/>
    <w:locked/>
    <w:rsid w:val="00A60874"/>
    <w:rPr>
      <w:sz w:val="22"/>
      <w:szCs w:val="22"/>
    </w:rPr>
  </w:style>
  <w:style w:type="paragraph" w:styleId="ListContinue4">
    <w:name w:val="List Continue 4"/>
    <w:basedOn w:val="Normal"/>
    <w:rsid w:val="00102A5A"/>
    <w:pPr>
      <w:spacing w:before="60"/>
      <w:ind w:left="1440"/>
    </w:pPr>
  </w:style>
  <w:style w:type="paragraph" w:styleId="ListContinue3">
    <w:name w:val="List Continue 3"/>
    <w:basedOn w:val="Normal"/>
    <w:link w:val="ListContinue3Char"/>
    <w:rsid w:val="00102A5A"/>
    <w:pPr>
      <w:spacing w:before="60"/>
      <w:ind w:left="1080"/>
    </w:pPr>
  </w:style>
  <w:style w:type="character" w:customStyle="1" w:styleId="ListContinue3Char">
    <w:name w:val="List Continue 3 Char"/>
    <w:basedOn w:val="DefaultParagraphFont"/>
    <w:link w:val="ListContinue3"/>
    <w:rsid w:val="00102A5A"/>
    <w:rPr>
      <w:sz w:val="22"/>
    </w:rPr>
  </w:style>
  <w:style w:type="paragraph" w:customStyle="1" w:styleId="StyleCaptionNotItalic">
    <w:name w:val="Style Caption + Not Italic"/>
    <w:basedOn w:val="Caption"/>
    <w:locked/>
    <w:rsid w:val="00A60874"/>
  </w:style>
  <w:style w:type="paragraph" w:customStyle="1" w:styleId="StyleCaptionLeft">
    <w:name w:val="Style Caption + Left"/>
    <w:basedOn w:val="Caption"/>
    <w:locked/>
    <w:rsid w:val="00A60874"/>
    <w:rPr>
      <w:iCs/>
      <w:szCs w:val="20"/>
    </w:rPr>
  </w:style>
  <w:style w:type="paragraph" w:styleId="TableofFigures">
    <w:name w:val="table of figures"/>
    <w:next w:val="Normal"/>
    <w:semiHidden/>
    <w:rsid w:val="005C31C7"/>
    <w:pPr>
      <w:pageBreakBefore/>
      <w:spacing w:before="300" w:after="200"/>
      <w:ind w:left="720" w:hanging="360"/>
    </w:pPr>
    <w:rPr>
      <w:b/>
      <w:sz w:val="36"/>
    </w:rPr>
  </w:style>
  <w:style w:type="paragraph" w:customStyle="1" w:styleId="Sub-Title">
    <w:name w:val="Sub-Title"/>
    <w:basedOn w:val="Normal"/>
    <w:locked/>
    <w:rsid w:val="009A5103"/>
    <w:pPr>
      <w:tabs>
        <w:tab w:val="num" w:pos="0"/>
      </w:tabs>
      <w:spacing w:after="60"/>
    </w:pPr>
    <w:rPr>
      <w:b/>
      <w:i/>
      <w:sz w:val="24"/>
    </w:rPr>
  </w:style>
  <w:style w:type="paragraph" w:customStyle="1" w:styleId="TableBullet">
    <w:name w:val="Table Bullet"/>
    <w:basedOn w:val="Normal"/>
    <w:rsid w:val="001616E8"/>
    <w:pPr>
      <w:numPr>
        <w:numId w:val="14"/>
      </w:numPr>
      <w:suppressAutoHyphens/>
      <w:spacing w:before="20" w:after="20"/>
    </w:pPr>
    <w:rPr>
      <w:sz w:val="16"/>
      <w:szCs w:val="22"/>
    </w:rPr>
  </w:style>
  <w:style w:type="character" w:styleId="FootnoteReference">
    <w:name w:val="footnote reference"/>
    <w:semiHidden/>
    <w:locked/>
    <w:rsid w:val="009A5103"/>
    <w:rPr>
      <w:rFonts w:ascii="Times New Roman" w:hAnsi="Times New Roman"/>
      <w:dstrike w:val="0"/>
      <w:sz w:val="22"/>
      <w:szCs w:val="22"/>
      <w:vertAlign w:val="superscript"/>
    </w:rPr>
  </w:style>
  <w:style w:type="paragraph" w:customStyle="1" w:styleId="Bullet">
    <w:name w:val="Bullet"/>
    <w:link w:val="BulletChar"/>
    <w:locked/>
    <w:rsid w:val="009A5103"/>
    <w:pPr>
      <w:numPr>
        <w:numId w:val="15"/>
      </w:numPr>
      <w:spacing w:before="60" w:after="60"/>
      <w:ind w:right="360"/>
      <w:jc w:val="center"/>
    </w:pPr>
    <w:rPr>
      <w:sz w:val="22"/>
      <w:szCs w:val="22"/>
    </w:rPr>
  </w:style>
  <w:style w:type="paragraph" w:customStyle="1" w:styleId="NumberItem">
    <w:name w:val="Number Item"/>
    <w:basedOn w:val="Normal"/>
    <w:locked/>
    <w:rsid w:val="00A60874"/>
    <w:pPr>
      <w:tabs>
        <w:tab w:val="num" w:pos="360"/>
      </w:tabs>
      <w:ind w:left="360" w:hanging="360"/>
    </w:pPr>
    <w:rPr>
      <w:szCs w:val="24"/>
    </w:rPr>
  </w:style>
  <w:style w:type="paragraph" w:styleId="NormalWeb">
    <w:name w:val="Normal (Web)"/>
    <w:basedOn w:val="Normal"/>
    <w:locked/>
    <w:rsid w:val="00A60874"/>
    <w:pPr>
      <w:spacing w:before="100" w:beforeAutospacing="1" w:after="100" w:afterAutospacing="1"/>
    </w:pPr>
    <w:rPr>
      <w:sz w:val="24"/>
      <w:szCs w:val="24"/>
    </w:rPr>
  </w:style>
  <w:style w:type="paragraph" w:customStyle="1" w:styleId="hcp9">
    <w:name w:val="hcp9"/>
    <w:basedOn w:val="Normal"/>
    <w:locked/>
    <w:rsid w:val="00A60874"/>
    <w:pPr>
      <w:spacing w:before="100" w:beforeAutospacing="1" w:after="100" w:afterAutospacing="1"/>
    </w:pPr>
    <w:rPr>
      <w:b/>
      <w:bCs/>
      <w:sz w:val="24"/>
      <w:szCs w:val="24"/>
    </w:rPr>
  </w:style>
  <w:style w:type="paragraph" w:customStyle="1" w:styleId="hcp11">
    <w:name w:val="hcp11"/>
    <w:basedOn w:val="Normal"/>
    <w:locked/>
    <w:rsid w:val="00A60874"/>
    <w:pPr>
      <w:spacing w:before="100" w:beforeAutospacing="1" w:after="100" w:afterAutospacing="1"/>
    </w:pPr>
    <w:rPr>
      <w:b/>
      <w:bCs/>
      <w:sz w:val="28"/>
      <w:szCs w:val="28"/>
      <w:u w:val="single"/>
    </w:rPr>
  </w:style>
  <w:style w:type="character" w:customStyle="1" w:styleId="hcp2">
    <w:name w:val="hcp2"/>
    <w:basedOn w:val="DefaultParagraphFont"/>
    <w:locked/>
    <w:rsid w:val="00A60874"/>
    <w:rPr>
      <w:i/>
      <w:iCs/>
    </w:rPr>
  </w:style>
  <w:style w:type="character" w:customStyle="1" w:styleId="expandtext">
    <w:name w:val="expandtext"/>
    <w:basedOn w:val="DefaultParagraphFont"/>
    <w:locked/>
    <w:rsid w:val="009A5103"/>
  </w:style>
  <w:style w:type="paragraph" w:customStyle="1" w:styleId="note0">
    <w:name w:val="note"/>
    <w:basedOn w:val="Normal"/>
    <w:locked/>
    <w:rsid w:val="00A60874"/>
    <w:pPr>
      <w:spacing w:before="100" w:beforeAutospacing="1" w:after="100" w:afterAutospacing="1"/>
    </w:pPr>
    <w:rPr>
      <w:sz w:val="24"/>
      <w:szCs w:val="24"/>
    </w:rPr>
  </w:style>
  <w:style w:type="paragraph" w:customStyle="1" w:styleId="hcp5">
    <w:name w:val="hcp5"/>
    <w:basedOn w:val="Normal"/>
    <w:locked/>
    <w:rsid w:val="00A60874"/>
    <w:pPr>
      <w:spacing w:before="100" w:beforeAutospacing="1" w:after="100" w:afterAutospacing="1"/>
      <w:ind w:left="1350"/>
    </w:pPr>
    <w:rPr>
      <w:sz w:val="24"/>
      <w:szCs w:val="24"/>
    </w:rPr>
  </w:style>
  <w:style w:type="paragraph" w:customStyle="1" w:styleId="hcp6">
    <w:name w:val="hcp6"/>
    <w:basedOn w:val="Normal"/>
    <w:locked/>
    <w:rsid w:val="00A60874"/>
    <w:pPr>
      <w:spacing w:before="100" w:beforeAutospacing="1" w:after="100" w:afterAutospacing="1"/>
      <w:ind w:left="1200"/>
    </w:pPr>
    <w:rPr>
      <w:color w:val="FF0000"/>
      <w:sz w:val="24"/>
      <w:szCs w:val="24"/>
    </w:rPr>
  </w:style>
  <w:style w:type="paragraph" w:customStyle="1" w:styleId="hcp8">
    <w:name w:val="hcp8"/>
    <w:basedOn w:val="Normal"/>
    <w:locked/>
    <w:rsid w:val="00A60874"/>
    <w:pPr>
      <w:spacing w:before="100" w:beforeAutospacing="1" w:after="100" w:afterAutospacing="1"/>
    </w:pPr>
    <w:rPr>
      <w:color w:val="000000"/>
      <w:sz w:val="24"/>
      <w:szCs w:val="24"/>
    </w:rPr>
  </w:style>
  <w:style w:type="character" w:customStyle="1" w:styleId="hcp4">
    <w:name w:val="hcp4"/>
    <w:basedOn w:val="DefaultParagraphFont"/>
    <w:locked/>
    <w:rsid w:val="00A60874"/>
    <w:rPr>
      <w:b/>
      <w:bCs/>
    </w:rPr>
  </w:style>
  <w:style w:type="character" w:customStyle="1" w:styleId="hcp7">
    <w:name w:val="hcp7"/>
    <w:basedOn w:val="DefaultParagraphFont"/>
    <w:locked/>
    <w:rsid w:val="00A60874"/>
    <w:rPr>
      <w:b/>
      <w:bCs/>
      <w:i/>
      <w:iCs/>
    </w:rPr>
  </w:style>
  <w:style w:type="character" w:customStyle="1" w:styleId="hcp3">
    <w:name w:val="hcp3"/>
    <w:basedOn w:val="DefaultParagraphFont"/>
    <w:locked/>
    <w:rsid w:val="00A60874"/>
    <w:rPr>
      <w:i/>
      <w:iCs/>
    </w:rPr>
  </w:style>
  <w:style w:type="character" w:customStyle="1" w:styleId="BulletChar">
    <w:name w:val="Bullet Char"/>
    <w:basedOn w:val="DefaultParagraphFont"/>
    <w:link w:val="Bullet"/>
    <w:rsid w:val="009A5103"/>
    <w:rPr>
      <w:sz w:val="22"/>
      <w:szCs w:val="22"/>
      <w:lang w:val="en-US" w:eastAsia="en-US" w:bidi="ar-SA"/>
    </w:rPr>
  </w:style>
  <w:style w:type="paragraph" w:customStyle="1" w:styleId="Icon">
    <w:name w:val="Icon"/>
    <w:basedOn w:val="Normal"/>
    <w:next w:val="Normal"/>
    <w:rsid w:val="009A5103"/>
    <w:pPr>
      <w:spacing w:before="20" w:after="40"/>
      <w:ind w:left="360"/>
    </w:pPr>
  </w:style>
  <w:style w:type="paragraph" w:styleId="ListNumber4">
    <w:name w:val="List Number 4"/>
    <w:basedOn w:val="Normal"/>
    <w:rsid w:val="00A60874"/>
    <w:pPr>
      <w:numPr>
        <w:numId w:val="19"/>
      </w:numPr>
    </w:pPr>
  </w:style>
  <w:style w:type="character" w:customStyle="1" w:styleId="WarningCharChar">
    <w:name w:val="Warning! Char Char"/>
    <w:basedOn w:val="DefaultParagraphFont"/>
    <w:link w:val="Warning"/>
    <w:rsid w:val="009A5103"/>
    <w:rPr>
      <w:sz w:val="22"/>
    </w:rPr>
  </w:style>
  <w:style w:type="paragraph" w:customStyle="1" w:styleId="ListBullet6">
    <w:name w:val="List Bullet 6"/>
    <w:basedOn w:val="ListBullet5"/>
    <w:rsid w:val="009C11D1"/>
    <w:pPr>
      <w:numPr>
        <w:numId w:val="17"/>
      </w:numPr>
    </w:pPr>
  </w:style>
  <w:style w:type="paragraph" w:customStyle="1" w:styleId="ListBullet7">
    <w:name w:val="List Bullet 7"/>
    <w:basedOn w:val="ListBullet6"/>
    <w:rsid w:val="009A5103"/>
    <w:pPr>
      <w:tabs>
        <w:tab w:val="num" w:pos="2880"/>
      </w:tabs>
      <w:ind w:left="2880"/>
    </w:pPr>
  </w:style>
  <w:style w:type="character" w:customStyle="1" w:styleId="ListNumberChar">
    <w:name w:val="List Number Char"/>
    <w:basedOn w:val="DefaultParagraphFont"/>
    <w:link w:val="ListNumber"/>
    <w:uiPriority w:val="99"/>
    <w:rsid w:val="009A2188"/>
    <w:rPr>
      <w:rFonts w:ascii="Arial" w:hAnsi="Arial"/>
      <w:lang w:val="en-US" w:eastAsia="en-US" w:bidi="ar-SA"/>
    </w:rPr>
  </w:style>
  <w:style w:type="character" w:customStyle="1" w:styleId="ListBullet2Char">
    <w:name w:val="List Bullet 2 Char"/>
    <w:basedOn w:val="DefaultParagraphFont"/>
    <w:link w:val="ListBullet2"/>
    <w:rsid w:val="009A2188"/>
    <w:rPr>
      <w:rFonts w:ascii="Arial" w:hAnsi="Arial"/>
      <w:lang w:val="en-US" w:eastAsia="en-US" w:bidi="ar-SA"/>
    </w:rPr>
  </w:style>
  <w:style w:type="character" w:customStyle="1" w:styleId="Heading4Char">
    <w:name w:val="Heading 4 Char"/>
    <w:basedOn w:val="DefaultParagraphFont"/>
    <w:link w:val="Heading4"/>
    <w:rsid w:val="009E5C8E"/>
    <w:rPr>
      <w:rFonts w:ascii="Arial" w:hAnsi="Arial"/>
    </w:rPr>
  </w:style>
  <w:style w:type="character" w:styleId="CommentReference">
    <w:name w:val="annotation reference"/>
    <w:basedOn w:val="DefaultParagraphFont"/>
    <w:semiHidden/>
    <w:rsid w:val="009A5103"/>
    <w:rPr>
      <w:sz w:val="16"/>
      <w:szCs w:val="16"/>
    </w:rPr>
  </w:style>
  <w:style w:type="paragraph" w:styleId="CommentText">
    <w:name w:val="annotation text"/>
    <w:basedOn w:val="Normal"/>
    <w:semiHidden/>
    <w:rsid w:val="009A5103"/>
    <w:pPr>
      <w:spacing w:before="60" w:after="60"/>
    </w:pPr>
  </w:style>
  <w:style w:type="paragraph" w:styleId="CommentSubject">
    <w:name w:val="annotation subject"/>
    <w:basedOn w:val="CommentText"/>
    <w:next w:val="CommentText"/>
    <w:semiHidden/>
    <w:rsid w:val="009A5103"/>
    <w:rPr>
      <w:b/>
      <w:bCs/>
    </w:rPr>
  </w:style>
  <w:style w:type="character" w:customStyle="1" w:styleId="StyleRed">
    <w:name w:val="Style Red"/>
    <w:basedOn w:val="DefaultParagraphFont"/>
    <w:locked/>
    <w:rsid w:val="009A5103"/>
    <w:rPr>
      <w:color w:val="FF0000"/>
    </w:rPr>
  </w:style>
  <w:style w:type="paragraph" w:styleId="ListContinue">
    <w:name w:val="List Continue"/>
    <w:rsid w:val="009A2188"/>
    <w:pPr>
      <w:spacing w:before="60" w:after="120"/>
      <w:ind w:left="360"/>
    </w:pPr>
    <w:rPr>
      <w:rFonts w:ascii="Arial" w:hAnsi="Arial"/>
    </w:rPr>
  </w:style>
  <w:style w:type="character" w:customStyle="1" w:styleId="ListNumber3Char">
    <w:name w:val="List Number 3 Char"/>
    <w:basedOn w:val="DefaultParagraphFont"/>
    <w:link w:val="ListNumber3"/>
    <w:rsid w:val="009A2188"/>
    <w:rPr>
      <w:rFonts w:ascii="Arial" w:hAnsi="Arial"/>
    </w:rPr>
  </w:style>
  <w:style w:type="paragraph" w:customStyle="1" w:styleId="TopicTextIndent">
    <w:name w:val="Topic Text Indent"/>
    <w:basedOn w:val="Normal"/>
    <w:locked/>
    <w:rsid w:val="007A68DB"/>
    <w:pPr>
      <w:spacing w:after="0"/>
      <w:ind w:left="302" w:right="130"/>
    </w:pPr>
    <w:rPr>
      <w:lang w:bidi="he-IL"/>
    </w:rPr>
  </w:style>
  <w:style w:type="paragraph" w:customStyle="1" w:styleId="TopicTextBulleted">
    <w:name w:val="Topic Text Bulleted"/>
    <w:basedOn w:val="Normal"/>
    <w:link w:val="TopicTextBulletedChar"/>
    <w:locked/>
    <w:rsid w:val="007A68DB"/>
    <w:pPr>
      <w:tabs>
        <w:tab w:val="left" w:pos="302"/>
        <w:tab w:val="left" w:pos="720"/>
        <w:tab w:val="num" w:pos="806"/>
        <w:tab w:val="left" w:pos="936"/>
      </w:tabs>
      <w:spacing w:after="0"/>
      <w:ind w:left="936" w:right="130" w:hanging="216"/>
    </w:pPr>
    <w:rPr>
      <w:lang w:bidi="he-IL"/>
    </w:rPr>
  </w:style>
  <w:style w:type="character" w:customStyle="1" w:styleId="TopicTextBulletedChar">
    <w:name w:val="Topic Text Bulleted Char"/>
    <w:basedOn w:val="DefaultParagraphFont"/>
    <w:link w:val="TopicTextBulleted"/>
    <w:rsid w:val="007A68DB"/>
    <w:rPr>
      <w:rFonts w:ascii="Arial" w:hAnsi="Arial"/>
      <w:lang w:bidi="he-IL"/>
    </w:rPr>
  </w:style>
  <w:style w:type="paragraph" w:customStyle="1" w:styleId="TopicTextNumbered">
    <w:name w:val="Topic Text Numbered"/>
    <w:basedOn w:val="Normal"/>
    <w:link w:val="TopicTextNumberedChar"/>
    <w:locked/>
    <w:rsid w:val="007A68DB"/>
    <w:pPr>
      <w:numPr>
        <w:numId w:val="20"/>
      </w:numPr>
      <w:tabs>
        <w:tab w:val="clear" w:pos="360"/>
        <w:tab w:val="left" w:pos="302"/>
        <w:tab w:val="left" w:pos="504"/>
        <w:tab w:val="num" w:pos="720"/>
      </w:tabs>
      <w:spacing w:after="0"/>
      <w:ind w:left="720" w:right="130" w:hanging="360"/>
    </w:pPr>
    <w:rPr>
      <w:lang w:bidi="he-IL"/>
    </w:rPr>
  </w:style>
  <w:style w:type="character" w:customStyle="1" w:styleId="TopicTextNumberedChar">
    <w:name w:val="Topic Text Numbered Char"/>
    <w:basedOn w:val="DefaultParagraphFont"/>
    <w:link w:val="TopicTextNumbered"/>
    <w:rsid w:val="007A68DB"/>
    <w:rPr>
      <w:rFonts w:ascii="Arial" w:hAnsi="Arial"/>
      <w:lang w:bidi="he-IL"/>
    </w:rPr>
  </w:style>
  <w:style w:type="character" w:customStyle="1" w:styleId="TopicTextBulletIndentChar">
    <w:name w:val="Topic Text Bullet Indent Char"/>
    <w:basedOn w:val="TopicTextBulletedChar"/>
    <w:link w:val="TopicTextBulletIndent"/>
    <w:rsid w:val="007A68DB"/>
    <w:rPr>
      <w:rFonts w:ascii="Arial" w:hAnsi="Arial"/>
      <w:lang w:bidi="he-IL"/>
    </w:rPr>
  </w:style>
  <w:style w:type="paragraph" w:customStyle="1" w:styleId="TopicTextBulletIndent">
    <w:name w:val="Topic Text Bullet Indent"/>
    <w:basedOn w:val="TopicTextBulleted"/>
    <w:next w:val="Normal"/>
    <w:link w:val="TopicTextBulletIndentChar"/>
    <w:locked/>
    <w:rsid w:val="007A68DB"/>
    <w:pPr>
      <w:ind w:left="1440" w:hanging="360"/>
    </w:pPr>
  </w:style>
  <w:style w:type="paragraph" w:customStyle="1" w:styleId="TopicTextIndentLeft075">
    <w:name w:val="Topic Text Indent + Left:  0.75&quot;"/>
    <w:basedOn w:val="TopicTextIndent"/>
    <w:locked/>
    <w:rsid w:val="007A68DB"/>
    <w:pPr>
      <w:ind w:left="1080"/>
    </w:pPr>
  </w:style>
  <w:style w:type="paragraph" w:styleId="DocumentMap">
    <w:name w:val="Document Map"/>
    <w:basedOn w:val="Normal"/>
    <w:semiHidden/>
    <w:locked/>
    <w:rsid w:val="000A599C"/>
    <w:pPr>
      <w:shd w:val="clear" w:color="auto" w:fill="000080"/>
    </w:pPr>
    <w:rPr>
      <w:rFonts w:ascii="Tahoma" w:hAnsi="Tahoma" w:cs="Tahoma"/>
    </w:rPr>
  </w:style>
  <w:style w:type="character" w:styleId="Emphasis">
    <w:name w:val="Emphasis"/>
    <w:basedOn w:val="DefaultParagraphFont"/>
    <w:qFormat/>
    <w:rsid w:val="009A2188"/>
    <w:rPr>
      <w:rFonts w:ascii="Arial" w:hAnsi="Arial"/>
      <w:i/>
      <w:iCs/>
      <w:sz w:val="20"/>
    </w:rPr>
  </w:style>
  <w:style w:type="character" w:customStyle="1" w:styleId="BodyTextChar">
    <w:name w:val="Body Text Char"/>
    <w:basedOn w:val="DefaultParagraphFont"/>
    <w:link w:val="BodyText"/>
    <w:rsid w:val="005A1476"/>
    <w:rPr>
      <w:b/>
    </w:rPr>
  </w:style>
  <w:style w:type="paragraph" w:styleId="ListParagraph">
    <w:name w:val="List Paragraph"/>
    <w:basedOn w:val="Normal"/>
    <w:uiPriority w:val="34"/>
    <w:qFormat/>
    <w:locked/>
    <w:rsid w:val="001F5763"/>
    <w:pPr>
      <w:spacing w:before="0" w:after="0"/>
      <w:ind w:left="720"/>
      <w:contextualSpacing/>
    </w:pPr>
  </w:style>
  <w:style w:type="character" w:styleId="Strong">
    <w:name w:val="Strong"/>
    <w:basedOn w:val="DefaultParagraphFont"/>
    <w:uiPriority w:val="22"/>
    <w:qFormat/>
    <w:locked/>
    <w:rsid w:val="001F5763"/>
    <w:rPr>
      <w:b/>
      <w:bCs/>
    </w:rPr>
  </w:style>
  <w:style w:type="paragraph" w:customStyle="1" w:styleId="AddressInfo">
    <w:name w:val="Address Info"/>
    <w:qFormat/>
    <w:locked/>
    <w:rsid w:val="0041447E"/>
    <w:pPr>
      <w:spacing w:before="60" w:after="40"/>
      <w:ind w:left="7920" w:right="360" w:hanging="5040"/>
      <w:jc w:val="center"/>
    </w:pPr>
    <w:rPr>
      <w:sz w:val="22"/>
    </w:rPr>
  </w:style>
  <w:style w:type="paragraph" w:customStyle="1" w:styleId="TitleHeader">
    <w:name w:val="Title Header"/>
    <w:qFormat/>
    <w:locked/>
    <w:rsid w:val="00730702"/>
    <w:pPr>
      <w:pBdr>
        <w:bottom w:val="single" w:sz="4" w:space="1" w:color="auto"/>
      </w:pBdr>
      <w:spacing w:before="60" w:after="40"/>
      <w:ind w:left="7920" w:right="360" w:hanging="5040"/>
      <w:jc w:val="center"/>
    </w:pPr>
  </w:style>
  <w:style w:type="paragraph" w:customStyle="1" w:styleId="Body">
    <w:name w:val="Body"/>
    <w:qFormat/>
    <w:rsid w:val="009A2188"/>
    <w:pPr>
      <w:spacing w:before="60" w:after="120"/>
    </w:pPr>
    <w:rPr>
      <w:rFonts w:ascii="Arial" w:hAnsi="Arial"/>
      <w:szCs w:val="22"/>
    </w:rPr>
  </w:style>
  <w:style w:type="paragraph" w:customStyle="1" w:styleId="SignatureLine">
    <w:name w:val="Signature Line"/>
    <w:next w:val="Body"/>
    <w:locked/>
    <w:rsid w:val="00BF0002"/>
    <w:pPr>
      <w:pBdr>
        <w:bottom w:val="single" w:sz="4" w:space="1" w:color="auto"/>
      </w:pBdr>
      <w:spacing w:before="60" w:after="40"/>
      <w:ind w:left="7920" w:hanging="5040"/>
      <w:jc w:val="center"/>
    </w:pPr>
    <w:rPr>
      <w:sz w:val="22"/>
    </w:rPr>
  </w:style>
  <w:style w:type="paragraph" w:styleId="ListNumber2">
    <w:name w:val="List Number 2"/>
    <w:basedOn w:val="Normal"/>
    <w:rsid w:val="00767FB1"/>
    <w:pPr>
      <w:numPr>
        <w:numId w:val="32"/>
      </w:numPr>
      <w:tabs>
        <w:tab w:val="left" w:pos="720"/>
      </w:tabs>
      <w:contextualSpacing/>
    </w:pPr>
  </w:style>
  <w:style w:type="paragraph" w:styleId="Date">
    <w:name w:val="Date"/>
    <w:basedOn w:val="Normal"/>
    <w:next w:val="Normal"/>
    <w:link w:val="DateChar"/>
    <w:rsid w:val="009C66AC"/>
  </w:style>
  <w:style w:type="character" w:customStyle="1" w:styleId="DateChar">
    <w:name w:val="Date Char"/>
    <w:basedOn w:val="DefaultParagraphFont"/>
    <w:link w:val="Date"/>
    <w:rsid w:val="009C66AC"/>
    <w:rPr>
      <w:sz w:val="22"/>
    </w:rPr>
  </w:style>
  <w:style w:type="paragraph" w:styleId="NoSpacing">
    <w:name w:val="No Spacing"/>
    <w:uiPriority w:val="1"/>
    <w:qFormat/>
    <w:locked/>
    <w:rsid w:val="009C66AC"/>
    <w:pPr>
      <w:spacing w:before="60" w:after="40"/>
      <w:ind w:left="7920" w:right="360" w:hanging="5040"/>
      <w:jc w:val="center"/>
    </w:pPr>
    <w:rPr>
      <w:sz w:val="22"/>
    </w:rPr>
  </w:style>
  <w:style w:type="paragraph" w:styleId="BlockText">
    <w:name w:val="Block Text"/>
    <w:basedOn w:val="Normal"/>
    <w:locked/>
    <w:rsid w:val="00F232C9"/>
  </w:style>
  <w:style w:type="paragraph" w:customStyle="1" w:styleId="FooterText">
    <w:name w:val="Footer Text"/>
    <w:basedOn w:val="Normal"/>
    <w:link w:val="FooterTextChar"/>
    <w:autoRedefine/>
    <w:rsid w:val="008161F4"/>
    <w:pPr>
      <w:pBdr>
        <w:top w:val="single" w:sz="4" w:space="1" w:color="auto"/>
      </w:pBdr>
      <w:tabs>
        <w:tab w:val="right" w:pos="10080"/>
      </w:tabs>
      <w:spacing w:before="0" w:after="40"/>
      <w:ind w:right="-54"/>
      <w:jc w:val="center"/>
    </w:pPr>
    <w:rPr>
      <w:sz w:val="16"/>
      <w:szCs w:val="24"/>
      <w:lang w:bidi="en-US"/>
    </w:rPr>
  </w:style>
  <w:style w:type="character" w:customStyle="1" w:styleId="FooterTextChar">
    <w:name w:val="Footer Text Char"/>
    <w:basedOn w:val="DefaultParagraphFont"/>
    <w:link w:val="FooterText"/>
    <w:rsid w:val="008161F4"/>
    <w:rPr>
      <w:rFonts w:ascii="Arial" w:hAnsi="Arial"/>
      <w:sz w:val="16"/>
      <w:szCs w:val="24"/>
      <w:lang w:bidi="en-US"/>
    </w:rPr>
  </w:style>
  <w:style w:type="character" w:customStyle="1" w:styleId="CodeText">
    <w:name w:val="Code Text"/>
    <w:basedOn w:val="DefaultParagraphFont"/>
    <w:uiPriority w:val="1"/>
    <w:qFormat/>
    <w:rsid w:val="002803B4"/>
    <w:rPr>
      <w:rFonts w:ascii="Courier New" w:hAnsi="Courier New"/>
      <w:sz w:val="22"/>
    </w:rPr>
  </w:style>
  <w:style w:type="paragraph" w:customStyle="1" w:styleId="ProcedureLine">
    <w:name w:val="Procedure Line"/>
    <w:next w:val="Body"/>
    <w:rsid w:val="009A2188"/>
    <w:pPr>
      <w:spacing w:before="300" w:after="200"/>
    </w:pPr>
    <w:rPr>
      <w:rFonts w:ascii="Arial" w:hAnsi="Arial"/>
      <w:b/>
      <w:bCs/>
      <w:sz w:val="24"/>
      <w:u w:val="single"/>
    </w:rPr>
  </w:style>
  <w:style w:type="numbering" w:styleId="111111">
    <w:name w:val="Outline List 2"/>
    <w:basedOn w:val="NoList"/>
    <w:locked/>
    <w:rsid w:val="00107E30"/>
    <w:pPr>
      <w:numPr>
        <w:numId w:val="39"/>
      </w:numPr>
    </w:pPr>
  </w:style>
  <w:style w:type="character" w:customStyle="1" w:styleId="CodeBlue">
    <w:name w:val="Code Blue"/>
    <w:basedOn w:val="CodeText"/>
    <w:uiPriority w:val="1"/>
    <w:qFormat/>
    <w:rsid w:val="00755343"/>
    <w:rPr>
      <w:rFonts w:ascii="Courier New" w:hAnsi="Courier New"/>
      <w:color w:val="0070C0"/>
      <w:sz w:val="22"/>
    </w:rPr>
  </w:style>
  <w:style w:type="character" w:customStyle="1" w:styleId="CodeGreen">
    <w:name w:val="Code Green"/>
    <w:basedOn w:val="CodeText"/>
    <w:uiPriority w:val="1"/>
    <w:qFormat/>
    <w:rsid w:val="00755343"/>
    <w:rPr>
      <w:rFonts w:ascii="Courier New" w:hAnsi="Courier New"/>
      <w:color w:val="00B050"/>
      <w:sz w:val="22"/>
    </w:rPr>
  </w:style>
  <w:style w:type="character" w:customStyle="1" w:styleId="CodeRed">
    <w:name w:val="Code Red"/>
    <w:basedOn w:val="CodeText"/>
    <w:uiPriority w:val="1"/>
    <w:qFormat/>
    <w:rsid w:val="00755343"/>
    <w:rPr>
      <w:rFonts w:ascii="Courier New" w:hAnsi="Courier New"/>
      <w:color w:val="C00000"/>
      <w:sz w:val="22"/>
    </w:rPr>
  </w:style>
  <w:style w:type="paragraph" w:customStyle="1" w:styleId="Appendix1">
    <w:name w:val="Appendix 1"/>
    <w:next w:val="Body"/>
    <w:qFormat/>
    <w:rsid w:val="000D60E4"/>
    <w:pPr>
      <w:pageBreakBefore/>
    </w:pPr>
    <w:rPr>
      <w:rFonts w:ascii="Arial" w:hAnsi="Arial"/>
      <w:b/>
      <w:sz w:val="32"/>
    </w:rPr>
  </w:style>
  <w:style w:type="paragraph" w:customStyle="1" w:styleId="Style10ptItalicBlue">
    <w:name w:val="Style 10 pt Italic Blue"/>
    <w:basedOn w:val="Normal"/>
    <w:link w:val="Style10ptItalicBlueCharChar"/>
    <w:locked/>
    <w:rsid w:val="0039656E"/>
    <w:pPr>
      <w:keepNext/>
      <w:widowControl w:val="0"/>
      <w:numPr>
        <w:numId w:val="38"/>
      </w:numPr>
      <w:spacing w:beforeLines="60" w:afterLines="60"/>
      <w:jc w:val="both"/>
    </w:pPr>
    <w:rPr>
      <w:i/>
      <w:iCs/>
      <w:color w:val="0000FF"/>
    </w:rPr>
  </w:style>
  <w:style w:type="character" w:customStyle="1" w:styleId="Style10ptItalicBlueCharChar">
    <w:name w:val="Style 10 pt Italic Blue Char Char"/>
    <w:basedOn w:val="DefaultParagraphFont"/>
    <w:link w:val="Style10ptItalicBlue"/>
    <w:rsid w:val="0039656E"/>
    <w:rPr>
      <w:rFonts w:ascii="Arial" w:hAnsi="Arial"/>
      <w:i/>
      <w:iCs/>
      <w:color w:val="0000FF"/>
    </w:rPr>
  </w:style>
  <w:style w:type="paragraph" w:customStyle="1" w:styleId="HeaderDoctitle">
    <w:name w:val="Header Doc title"/>
    <w:basedOn w:val="Header"/>
    <w:qFormat/>
    <w:rsid w:val="007E5714"/>
    <w:rPr>
      <w:b/>
    </w:rPr>
  </w:style>
  <w:style w:type="character" w:customStyle="1" w:styleId="InstructionALT">
    <w:name w:val="InstructionALT"/>
    <w:basedOn w:val="DefaultParagraphFont"/>
    <w:uiPriority w:val="1"/>
    <w:qFormat/>
    <w:rsid w:val="008B3012"/>
    <w:rPr>
      <w:rFonts w:ascii="Arial" w:hAnsi="Arial"/>
      <w:i/>
      <w:color w:val="0070C0"/>
      <w:sz w:val="20"/>
    </w:rPr>
  </w:style>
  <w:style w:type="paragraph" w:customStyle="1" w:styleId="ColumnHead">
    <w:name w:val="ColumnHead"/>
    <w:basedOn w:val="Heading7"/>
    <w:qFormat/>
    <w:rsid w:val="005A6CA1"/>
    <w:pPr>
      <w:numPr>
        <w:ilvl w:val="0"/>
        <w:numId w:val="0"/>
      </w:numPr>
      <w:jc w:val="center"/>
    </w:pPr>
    <w:rPr>
      <w:rFonts w:cs="Arial"/>
      <w:b/>
      <w:sz w:val="16"/>
      <w:szCs w:val="16"/>
    </w:rPr>
  </w:style>
  <w:style w:type="paragraph" w:customStyle="1" w:styleId="spacer">
    <w:name w:val="spacer"/>
    <w:qFormat/>
    <w:rsid w:val="001616E8"/>
    <w:rPr>
      <w:rFonts w:ascii="Arial" w:hAnsi="Arial"/>
      <w:sz w:val="8"/>
      <w:szCs w:val="8"/>
    </w:rPr>
  </w:style>
  <w:style w:type="paragraph" w:customStyle="1" w:styleId="TableNumbering">
    <w:name w:val="Table Numbering"/>
    <w:basedOn w:val="Normal"/>
    <w:qFormat/>
    <w:rsid w:val="007D5F4F"/>
    <w:pPr>
      <w:numPr>
        <w:numId w:val="44"/>
      </w:numPr>
      <w:spacing w:before="20" w:after="20"/>
      <w:ind w:left="576"/>
    </w:pPr>
    <w:rPr>
      <w:rFonts w:cs="Arial"/>
      <w:b/>
      <w:bCs/>
      <w:sz w:val="16"/>
    </w:rPr>
  </w:style>
  <w:style w:type="paragraph" w:styleId="PlainText">
    <w:name w:val="Plain Text"/>
    <w:basedOn w:val="Normal"/>
    <w:link w:val="PlainTextChar"/>
    <w:locked/>
    <w:rsid w:val="00444283"/>
    <w:rPr>
      <w:rFonts w:ascii="Courier New" w:hAnsi="Courier New" w:cs="Courier New"/>
    </w:rPr>
  </w:style>
  <w:style w:type="character" w:customStyle="1" w:styleId="PlainTextChar">
    <w:name w:val="Plain Text Char"/>
    <w:basedOn w:val="DefaultParagraphFont"/>
    <w:link w:val="PlainText"/>
    <w:rsid w:val="00444283"/>
    <w:rPr>
      <w:rFonts w:ascii="Courier New" w:hAnsi="Courier New" w:cs="Courier New"/>
    </w:rPr>
  </w:style>
  <w:style w:type="paragraph" w:customStyle="1" w:styleId="Code01">
    <w:name w:val="Code 01"/>
    <w:basedOn w:val="Normal"/>
    <w:rsid w:val="00444283"/>
    <w:pPr>
      <w:shd w:val="clear" w:color="auto" w:fill="EEF3F7"/>
    </w:pPr>
  </w:style>
  <w:style w:type="paragraph" w:customStyle="1" w:styleId="TableHeadingCentered">
    <w:name w:val="Table Heading Centered"/>
    <w:basedOn w:val="TableText"/>
    <w:rsid w:val="00021DBF"/>
    <w:pPr>
      <w:jc w:val="center"/>
    </w:pPr>
    <w:rPr>
      <w:b/>
      <w:bCs/>
      <w:i/>
      <w:iCs/>
      <w:szCs w:val="20"/>
    </w:rPr>
  </w:style>
  <w:style w:type="paragraph" w:customStyle="1" w:styleId="TableTextCentered">
    <w:name w:val="Table Text Centered"/>
    <w:basedOn w:val="TableText"/>
    <w:rsid w:val="00021DBF"/>
    <w:pPr>
      <w:jc w:val="center"/>
    </w:pPr>
    <w:rPr>
      <w:szCs w:val="20"/>
    </w:rPr>
  </w:style>
  <w:style w:type="paragraph" w:styleId="TOCHeading">
    <w:name w:val="TOC Heading"/>
    <w:basedOn w:val="Heading1"/>
    <w:next w:val="Normal"/>
    <w:uiPriority w:val="39"/>
    <w:unhideWhenUsed/>
    <w:qFormat/>
    <w:locked/>
    <w:rsid w:val="009E5C8E"/>
    <w:pPr>
      <w:keepLines/>
      <w:numPr>
        <w:numId w:val="0"/>
      </w:numPr>
      <w:spacing w:before="480" w:after="0"/>
      <w:outlineLvl w:val="9"/>
    </w:pPr>
    <w:rPr>
      <w:rFonts w:eastAsiaTheme="majorEastAsia" w:cstheme="majorBidi"/>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8655">
      <w:bodyDiv w:val="1"/>
      <w:marLeft w:val="0"/>
      <w:marRight w:val="0"/>
      <w:marTop w:val="0"/>
      <w:marBottom w:val="0"/>
      <w:divBdr>
        <w:top w:val="none" w:sz="0" w:space="0" w:color="auto"/>
        <w:left w:val="none" w:sz="0" w:space="0" w:color="auto"/>
        <w:bottom w:val="none" w:sz="0" w:space="0" w:color="auto"/>
        <w:right w:val="none" w:sz="0" w:space="0" w:color="auto"/>
      </w:divBdr>
    </w:div>
    <w:div w:id="472987021">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696586425">
      <w:bodyDiv w:val="1"/>
      <w:marLeft w:val="0"/>
      <w:marRight w:val="0"/>
      <w:marTop w:val="0"/>
      <w:marBottom w:val="0"/>
      <w:divBdr>
        <w:top w:val="none" w:sz="0" w:space="0" w:color="auto"/>
        <w:left w:val="none" w:sz="0" w:space="0" w:color="auto"/>
        <w:bottom w:val="none" w:sz="0" w:space="0" w:color="auto"/>
        <w:right w:val="none" w:sz="0" w:space="0" w:color="auto"/>
      </w:divBdr>
    </w:div>
    <w:div w:id="807019438">
      <w:bodyDiv w:val="1"/>
      <w:marLeft w:val="0"/>
      <w:marRight w:val="0"/>
      <w:marTop w:val="0"/>
      <w:marBottom w:val="0"/>
      <w:divBdr>
        <w:top w:val="none" w:sz="0" w:space="0" w:color="auto"/>
        <w:left w:val="none" w:sz="0" w:space="0" w:color="auto"/>
        <w:bottom w:val="none" w:sz="0" w:space="0" w:color="auto"/>
        <w:right w:val="none" w:sz="0" w:space="0" w:color="auto"/>
      </w:divBdr>
    </w:div>
    <w:div w:id="1041638522">
      <w:bodyDiv w:val="1"/>
      <w:marLeft w:val="0"/>
      <w:marRight w:val="0"/>
      <w:marTop w:val="0"/>
      <w:marBottom w:val="0"/>
      <w:divBdr>
        <w:top w:val="none" w:sz="0" w:space="0" w:color="auto"/>
        <w:left w:val="none" w:sz="0" w:space="0" w:color="auto"/>
        <w:bottom w:val="none" w:sz="0" w:space="0" w:color="auto"/>
        <w:right w:val="none" w:sz="0" w:space="0" w:color="auto"/>
      </w:divBdr>
    </w:div>
    <w:div w:id="1181117900">
      <w:bodyDiv w:val="1"/>
      <w:marLeft w:val="0"/>
      <w:marRight w:val="0"/>
      <w:marTop w:val="0"/>
      <w:marBottom w:val="0"/>
      <w:divBdr>
        <w:top w:val="none" w:sz="0" w:space="0" w:color="auto"/>
        <w:left w:val="none" w:sz="0" w:space="0" w:color="auto"/>
        <w:bottom w:val="none" w:sz="0" w:space="0" w:color="auto"/>
        <w:right w:val="none" w:sz="0" w:space="0" w:color="auto"/>
      </w:divBdr>
    </w:div>
    <w:div w:id="1250968386">
      <w:bodyDiv w:val="1"/>
      <w:marLeft w:val="0"/>
      <w:marRight w:val="0"/>
      <w:marTop w:val="0"/>
      <w:marBottom w:val="0"/>
      <w:divBdr>
        <w:top w:val="none" w:sz="0" w:space="0" w:color="auto"/>
        <w:left w:val="none" w:sz="0" w:space="0" w:color="auto"/>
        <w:bottom w:val="none" w:sz="0" w:space="0" w:color="auto"/>
        <w:right w:val="none" w:sz="0" w:space="0" w:color="auto"/>
      </w:divBdr>
    </w:div>
    <w:div w:id="1294600352">
      <w:bodyDiv w:val="1"/>
      <w:marLeft w:val="0"/>
      <w:marRight w:val="0"/>
      <w:marTop w:val="0"/>
      <w:marBottom w:val="0"/>
      <w:divBdr>
        <w:top w:val="none" w:sz="0" w:space="0" w:color="auto"/>
        <w:left w:val="none" w:sz="0" w:space="0" w:color="auto"/>
        <w:bottom w:val="none" w:sz="0" w:space="0" w:color="auto"/>
        <w:right w:val="none" w:sz="0" w:space="0" w:color="auto"/>
      </w:divBdr>
    </w:div>
    <w:div w:id="1318652336">
      <w:bodyDiv w:val="1"/>
      <w:marLeft w:val="0"/>
      <w:marRight w:val="0"/>
      <w:marTop w:val="0"/>
      <w:marBottom w:val="0"/>
      <w:divBdr>
        <w:top w:val="none" w:sz="0" w:space="0" w:color="auto"/>
        <w:left w:val="none" w:sz="0" w:space="0" w:color="auto"/>
        <w:bottom w:val="none" w:sz="0" w:space="0" w:color="auto"/>
        <w:right w:val="none" w:sz="0" w:space="0" w:color="auto"/>
      </w:divBdr>
    </w:div>
    <w:div w:id="1387140849">
      <w:bodyDiv w:val="1"/>
      <w:marLeft w:val="0"/>
      <w:marRight w:val="0"/>
      <w:marTop w:val="0"/>
      <w:marBottom w:val="0"/>
      <w:divBdr>
        <w:top w:val="none" w:sz="0" w:space="0" w:color="auto"/>
        <w:left w:val="none" w:sz="0" w:space="0" w:color="auto"/>
        <w:bottom w:val="none" w:sz="0" w:space="0" w:color="auto"/>
        <w:right w:val="none" w:sz="0" w:space="0" w:color="auto"/>
      </w:divBdr>
    </w:div>
    <w:div w:id="1420984058">
      <w:bodyDiv w:val="1"/>
      <w:marLeft w:val="0"/>
      <w:marRight w:val="0"/>
      <w:marTop w:val="0"/>
      <w:marBottom w:val="0"/>
      <w:divBdr>
        <w:top w:val="none" w:sz="0" w:space="0" w:color="auto"/>
        <w:left w:val="none" w:sz="0" w:space="0" w:color="auto"/>
        <w:bottom w:val="none" w:sz="0" w:space="0" w:color="auto"/>
        <w:right w:val="none" w:sz="0" w:space="0" w:color="auto"/>
      </w:divBdr>
    </w:div>
    <w:div w:id="1448619248">
      <w:bodyDiv w:val="1"/>
      <w:marLeft w:val="0"/>
      <w:marRight w:val="0"/>
      <w:marTop w:val="0"/>
      <w:marBottom w:val="0"/>
      <w:divBdr>
        <w:top w:val="none" w:sz="0" w:space="0" w:color="auto"/>
        <w:left w:val="none" w:sz="0" w:space="0" w:color="auto"/>
        <w:bottom w:val="none" w:sz="0" w:space="0" w:color="auto"/>
        <w:right w:val="none" w:sz="0" w:space="0" w:color="auto"/>
      </w:divBdr>
    </w:div>
    <w:div w:id="1705788166">
      <w:bodyDiv w:val="1"/>
      <w:marLeft w:val="0"/>
      <w:marRight w:val="0"/>
      <w:marTop w:val="0"/>
      <w:marBottom w:val="0"/>
      <w:divBdr>
        <w:top w:val="none" w:sz="0" w:space="0" w:color="auto"/>
        <w:left w:val="none" w:sz="0" w:space="0" w:color="auto"/>
        <w:bottom w:val="none" w:sz="0" w:space="0" w:color="auto"/>
        <w:right w:val="none" w:sz="0" w:space="0" w:color="auto"/>
      </w:divBdr>
    </w:div>
    <w:div w:id="1744333889">
      <w:bodyDiv w:val="1"/>
      <w:marLeft w:val="0"/>
      <w:marRight w:val="0"/>
      <w:marTop w:val="0"/>
      <w:marBottom w:val="0"/>
      <w:divBdr>
        <w:top w:val="none" w:sz="0" w:space="0" w:color="auto"/>
        <w:left w:val="none" w:sz="0" w:space="0" w:color="auto"/>
        <w:bottom w:val="none" w:sz="0" w:space="0" w:color="auto"/>
        <w:right w:val="none" w:sz="0" w:space="0" w:color="auto"/>
      </w:divBdr>
    </w:div>
    <w:div w:id="1973974876">
      <w:bodyDiv w:val="1"/>
      <w:marLeft w:val="0"/>
      <w:marRight w:val="0"/>
      <w:marTop w:val="0"/>
      <w:marBottom w:val="0"/>
      <w:divBdr>
        <w:top w:val="none" w:sz="0" w:space="0" w:color="auto"/>
        <w:left w:val="none" w:sz="0" w:space="0" w:color="auto"/>
        <w:bottom w:val="none" w:sz="0" w:space="0" w:color="auto"/>
        <w:right w:val="none" w:sz="0" w:space="0" w:color="auto"/>
      </w:divBdr>
    </w:div>
    <w:div w:id="206294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Exor%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6258E-9C34-456C-94F7-F5A6FFCA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Exor Release Notes Template.dotx</Template>
  <TotalTime>222</TotalTime>
  <Pages>20</Pages>
  <Words>4372</Words>
  <Characters>23820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EXOR</vt:lpstr>
    </vt:vector>
  </TitlesOfParts>
  <Company>Bentley, Inc.</Company>
  <LinksUpToDate>false</LinksUpToDate>
  <CharactersWithSpaces>28136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EXOR</dc:title>
  <dc:subject>Maintenance Manager Release Notes</dc:subject>
  <dc:creator>brad.atwell</dc:creator>
  <cp:keywords>13 Oct 2012</cp:keywords>
  <dc:description>v4.7.0.0</dc:description>
  <cp:lastModifiedBy>Chris.Baugh</cp:lastModifiedBy>
  <cp:revision>10</cp:revision>
  <cp:lastPrinted>2007-05-08T17:28:00Z</cp:lastPrinted>
  <dcterms:created xsi:type="dcterms:W3CDTF">2013-11-01T12:06:00Z</dcterms:created>
  <dcterms:modified xsi:type="dcterms:W3CDTF">2013-11-04T12:41:00Z</dcterms:modified>
  <cp:category>Project Number</cp:category>
</cp:coreProperties>
</file>