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465049" w:rsidRDefault="00A23F05" w:rsidP="00A23F05">
      <w:r>
        <w:rPr>
          <w:noProof/>
        </w:rPr>
        <w:drawing>
          <wp:inline distT="0" distB="0" distL="0" distR="0" wp14:anchorId="6B816BC1" wp14:editId="5F0FC4A5">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A23F05" w:rsidRPr="00913C79" w:rsidRDefault="00A23F05" w:rsidP="00A23F05"/>
    <w:p w:rsidR="00A23F05" w:rsidRPr="00913C79" w:rsidRDefault="00A23F05" w:rsidP="00A23F05"/>
    <w:p w:rsidR="00A23F05" w:rsidRPr="003F61A2" w:rsidRDefault="00A23F05" w:rsidP="00A23F05">
      <w:pPr>
        <w:pStyle w:val="coverinfo"/>
      </w:pPr>
      <w:r>
        <w:fldChar w:fldCharType="begin"/>
      </w:r>
      <w:r>
        <w:instrText xml:space="preserve"> DOCPROPERTY  $Product$  \* MERGEFORMAT </w:instrText>
      </w:r>
      <w:r>
        <w:fldChar w:fldCharType="separate"/>
      </w:r>
      <w:r>
        <w:t>Network Manager</w:t>
      </w:r>
      <w:r>
        <w:fldChar w:fldCharType="end"/>
      </w:r>
    </w:p>
    <w:p w:rsidR="00A23F05" w:rsidRPr="004C74A8" w:rsidRDefault="00A23F05" w:rsidP="00A23F05">
      <w:pPr>
        <w:rPr>
          <w:rFonts w:ascii="Arial" w:hAnsi="Arial" w:cs="Arial"/>
          <w:b/>
          <w:sz w:val="40"/>
          <w:szCs w:val="40"/>
        </w:rPr>
      </w:pPr>
      <w:r w:rsidRPr="004C74A8">
        <w:rPr>
          <w:rFonts w:ascii="Arial" w:hAnsi="Arial" w:cs="Arial"/>
          <w:b/>
          <w:sz w:val="40"/>
          <w:szCs w:val="40"/>
        </w:rPr>
        <w:t>Fix Release Notes</w:t>
      </w:r>
    </w:p>
    <w:p w:rsidR="00A23F05" w:rsidRDefault="00A23F05" w:rsidP="00A23F05">
      <w:pPr>
        <w:pStyle w:val="CoverVersion"/>
      </w:pPr>
    </w:p>
    <w:p w:rsidR="00A23F05" w:rsidRDefault="00A23F05" w:rsidP="00A23F05">
      <w:pPr>
        <w:pStyle w:val="CoverVersion"/>
      </w:pPr>
      <w:r>
        <w:fldChar w:fldCharType="begin"/>
      </w:r>
      <w:r>
        <w:instrText xml:space="preserve"> DOCPROPERTY  "$Base Release$"  \* MERGEFORMAT </w:instrText>
      </w:r>
      <w:r>
        <w:fldChar w:fldCharType="separate"/>
      </w:r>
      <w:r>
        <w:t>4.7.0.0</w:t>
      </w:r>
      <w:r>
        <w:fldChar w:fldCharType="end"/>
      </w:r>
      <w:r>
        <w:t xml:space="preserve"> Fix 43</w:t>
      </w:r>
    </w:p>
    <w:p w:rsidR="00A23F05" w:rsidRPr="00913C79" w:rsidRDefault="00A23F05" w:rsidP="00A23F05">
      <w:pPr>
        <w:sectPr w:rsidR="00A23F05"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A23F05" w:rsidRDefault="00A23F05" w:rsidP="00A23F05">
      <w:pPr>
        <w:pStyle w:val="ProcedureLine"/>
      </w:pPr>
      <w:r>
        <w:lastRenderedPageBreak/>
        <w:t>Table of Contents</w:t>
      </w:r>
    </w:p>
    <w:p w:rsidR="00A23F05" w:rsidRDefault="00A23F05" w:rsidP="00A23F05">
      <w:pPr>
        <w:pStyle w:val="TOC1"/>
        <w:tabs>
          <w:tab w:val="left" w:pos="720"/>
        </w:tabs>
        <w:rPr>
          <w:rFonts w:asciiTheme="minorHAnsi" w:eastAsiaTheme="minorEastAsia" w:hAnsiTheme="minorHAnsi" w:cstheme="minorBidi"/>
          <w:noProof/>
          <w:sz w:val="22"/>
          <w:szCs w:val="22"/>
        </w:rPr>
      </w:pPr>
      <w:r>
        <w:fldChar w:fldCharType="begin"/>
      </w:r>
      <w:r w:rsidRPr="009E5C8E">
        <w:instrText xml:space="preserve"> TOC  \* MERGEFORMAT </w:instrText>
      </w:r>
      <w:r>
        <w:fldChar w:fldCharType="separate"/>
      </w:r>
      <w:r>
        <w:rPr>
          <w:noProof/>
        </w:rPr>
        <w:t>2.</w:t>
      </w:r>
      <w:r>
        <w:rPr>
          <w:rFonts w:asciiTheme="minorHAnsi" w:eastAsiaTheme="minorEastAsia" w:hAnsiTheme="minorHAnsi" w:cstheme="minorBidi"/>
          <w:noProof/>
          <w:sz w:val="22"/>
          <w:szCs w:val="22"/>
        </w:rPr>
        <w:tab/>
      </w:r>
      <w:r>
        <w:rPr>
          <w:noProof/>
        </w:rPr>
        <w:t>Introduction</w:t>
      </w:r>
      <w:r>
        <w:rPr>
          <w:noProof/>
        </w:rPr>
        <w:tab/>
      </w:r>
      <w:r>
        <w:rPr>
          <w:noProof/>
        </w:rPr>
        <w:fldChar w:fldCharType="begin"/>
      </w:r>
      <w:r>
        <w:rPr>
          <w:noProof/>
        </w:rPr>
        <w:instrText xml:space="preserve"> PAGEREF _Toc434828420 \h </w:instrText>
      </w:r>
      <w:r>
        <w:rPr>
          <w:noProof/>
        </w:rPr>
      </w:r>
      <w:r>
        <w:rPr>
          <w:noProof/>
        </w:rPr>
        <w:fldChar w:fldCharType="separate"/>
      </w:r>
      <w:r>
        <w:rPr>
          <w:noProof/>
        </w:rPr>
        <w:t>2</w:t>
      </w:r>
      <w:r>
        <w:rPr>
          <w:noProof/>
        </w:rPr>
        <w:fldChar w:fldCharType="end"/>
      </w:r>
    </w:p>
    <w:p w:rsidR="00A23F05" w:rsidRDefault="00A23F05" w:rsidP="00A23F05">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_Toc434828421 \h </w:instrText>
      </w:r>
      <w:r>
        <w:rPr>
          <w:noProof/>
        </w:rPr>
      </w:r>
      <w:r>
        <w:rPr>
          <w:noProof/>
        </w:rPr>
        <w:fldChar w:fldCharType="separate"/>
      </w:r>
      <w:r>
        <w:rPr>
          <w:noProof/>
        </w:rPr>
        <w:t>2</w:t>
      </w:r>
      <w:r>
        <w:rPr>
          <w:noProof/>
        </w:rPr>
        <w:fldChar w:fldCharType="end"/>
      </w:r>
    </w:p>
    <w:p w:rsidR="00A23F05" w:rsidRDefault="00A23F05" w:rsidP="00A23F05">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_Toc434828422 \h </w:instrText>
      </w:r>
      <w:r>
        <w:rPr>
          <w:noProof/>
        </w:rPr>
      </w:r>
      <w:r>
        <w:rPr>
          <w:noProof/>
        </w:rPr>
        <w:fldChar w:fldCharType="separate"/>
      </w:r>
      <w:r>
        <w:rPr>
          <w:noProof/>
        </w:rPr>
        <w:t>2</w:t>
      </w:r>
      <w:r>
        <w:rPr>
          <w:noProof/>
        </w:rPr>
        <w:fldChar w:fldCharType="end"/>
      </w:r>
    </w:p>
    <w:p w:rsidR="00A23F05" w:rsidRDefault="00A23F05" w:rsidP="00A23F05">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_Toc434828423 \h </w:instrText>
      </w:r>
      <w:r>
        <w:rPr>
          <w:noProof/>
        </w:rPr>
      </w:r>
      <w:r>
        <w:rPr>
          <w:noProof/>
        </w:rPr>
        <w:fldChar w:fldCharType="separate"/>
      </w:r>
      <w:r>
        <w:rPr>
          <w:noProof/>
        </w:rPr>
        <w:t>4</w:t>
      </w:r>
      <w:r>
        <w:rPr>
          <w:noProof/>
        </w:rPr>
        <w:fldChar w:fldCharType="end"/>
      </w:r>
    </w:p>
    <w:p w:rsidR="00A23F05" w:rsidRPr="00913C79" w:rsidRDefault="00A23F05" w:rsidP="00A23F05">
      <w:r>
        <w:fldChar w:fldCharType="end"/>
      </w:r>
    </w:p>
    <w:p w:rsidR="00A23F05" w:rsidRDefault="00A23F05" w:rsidP="00A23F05">
      <w:pPr>
        <w:pStyle w:val="Heading1"/>
      </w:pPr>
      <w:r w:rsidRPr="00913C79">
        <w:br w:type="page"/>
      </w:r>
    </w:p>
    <w:p w:rsidR="00A23F05" w:rsidRPr="00EA3636" w:rsidRDefault="00A23F05" w:rsidP="00A23F05">
      <w:pPr>
        <w:pStyle w:val="Heading1"/>
      </w:pPr>
      <w:bookmarkStart w:id="0" w:name="_Toc434828420"/>
      <w:r w:rsidRPr="00EA3636">
        <w:lastRenderedPageBreak/>
        <w:t>Introduction</w:t>
      </w:r>
      <w:bookmarkEnd w:id="0"/>
      <w:r w:rsidRPr="00EA3636">
        <w:t xml:space="preserve"> </w:t>
      </w:r>
    </w:p>
    <w:p w:rsidR="00A23F05" w:rsidRPr="00EA3636" w:rsidRDefault="00A23F05" w:rsidP="00A23F05">
      <w:r w:rsidRPr="00EA3636">
        <w:t xml:space="preserve">This document defines the changes made to the </w:t>
      </w:r>
      <w:r>
        <w:fldChar w:fldCharType="begin"/>
      </w:r>
      <w:r>
        <w:instrText xml:space="preserve"> DOCPROPERTY  $Product$  \* MERGEFORMAT </w:instrText>
      </w:r>
      <w:r>
        <w:fldChar w:fldCharType="separate"/>
      </w:r>
      <w:r>
        <w:t>Network Manager</w:t>
      </w:r>
      <w:r>
        <w:fldChar w:fldCharType="end"/>
      </w:r>
      <w:r>
        <w:fldChar w:fldCharType="begin"/>
      </w:r>
      <w:r>
        <w:instrText xml:space="preserve"> SUBJECT   \* MERGEFORMAT </w:instrText>
      </w:r>
      <w:r>
        <w:fldChar w:fldCharType="end"/>
      </w:r>
      <w:r>
        <w:t xml:space="preserve"> </w:t>
      </w:r>
      <w:r w:rsidRPr="00EA3636">
        <w:t xml:space="preserve">product for </w:t>
      </w:r>
      <w:r>
        <w:fldChar w:fldCharType="begin"/>
      </w:r>
      <w:r>
        <w:instrText xml:space="preserve"> DOCPROPERTY  "$Base Release$"  \* MERGEFORMAT </w:instrText>
      </w:r>
      <w:r>
        <w:fldChar w:fldCharType="separate"/>
      </w:r>
      <w:r>
        <w:t>4.7.0.0</w:t>
      </w:r>
      <w:r>
        <w:fldChar w:fldCharType="end"/>
      </w:r>
      <w:r>
        <w:t xml:space="preserve"> Fix 43 </w:t>
      </w:r>
      <w:r w:rsidRPr="00EA3636">
        <w:t xml:space="preserve">and is specifically targeted at end users. </w:t>
      </w:r>
    </w:p>
    <w:p w:rsidR="00A23F05" w:rsidRDefault="00A23F05" w:rsidP="00A23F05">
      <w:r w:rsidRPr="00EA3636">
        <w:t xml:space="preserve">After reading through this document, should you have any further training or consultancy requirements then please contact your Bentley account manager. </w:t>
      </w:r>
    </w:p>
    <w:p w:rsidR="00A23F05" w:rsidRDefault="00A23F05" w:rsidP="00A23F05">
      <w:r>
        <w:t xml:space="preserve">Please ensure that all listeners, map servers, scheduler processes and </w:t>
      </w:r>
      <w:proofErr w:type="spellStart"/>
      <w:r>
        <w:t>dbms_jobs</w:t>
      </w:r>
      <w:proofErr w:type="spellEnd"/>
      <w:r>
        <w:t xml:space="preserve"> are disconnected prior to the installation of this fix.</w:t>
      </w:r>
    </w:p>
    <w:p w:rsidR="00A23F05" w:rsidRDefault="00A23F05" w:rsidP="00A23F05">
      <w:pPr>
        <w:pStyle w:val="Heading1"/>
      </w:pPr>
      <w:bookmarkStart w:id="1" w:name="_Toc434828421"/>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Fix Details Baseline Release </w:t>
            </w:r>
          </w:p>
        </w:tc>
        <w:tc>
          <w:tcPr>
            <w:tcW w:w="7892" w:type="dxa"/>
          </w:tcPr>
          <w:p w:rsidR="00A23F05" w:rsidRPr="00EA3636" w:rsidRDefault="00A23F05" w:rsidP="00186C6C">
            <w:pPr>
              <w:pStyle w:val="TableText"/>
            </w:pPr>
            <w:r>
              <w:fldChar w:fldCharType="begin"/>
            </w:r>
            <w:r>
              <w:instrText xml:space="preserve"> DOCPROPERTY  "$Base Release$"  \* MERGEFORMAT </w:instrText>
            </w:r>
            <w:r>
              <w:fldChar w:fldCharType="separate"/>
            </w:r>
            <w:r>
              <w:t>4.7.0.0</w:t>
            </w:r>
            <w:r>
              <w:fldChar w:fldCharType="end"/>
            </w:r>
          </w:p>
        </w:tc>
      </w:tr>
      <w:tr w:rsidR="00A23F05" w:rsidRPr="00EA3636" w:rsidTr="00186C6C">
        <w:trPr>
          <w:trHeight w:val="181"/>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Fix Description </w:t>
            </w:r>
          </w:p>
        </w:tc>
        <w:tc>
          <w:tcPr>
            <w:tcW w:w="7892" w:type="dxa"/>
          </w:tcPr>
          <w:p w:rsidR="00A23F05" w:rsidRDefault="00A23F05" w:rsidP="00186C6C">
            <w:pPr>
              <w:pStyle w:val="TableText"/>
            </w:pPr>
            <w:r>
              <w:t xml:space="preserve">This fix provides code to generate aggregated spatial layers for asset data. </w:t>
            </w:r>
          </w:p>
          <w:p w:rsidR="00A23F05" w:rsidRPr="00EA3636" w:rsidRDefault="00A23F05" w:rsidP="00186C6C">
            <w:pPr>
              <w:pStyle w:val="TableText"/>
            </w:pPr>
          </w:p>
        </w:tc>
      </w:tr>
      <w:tr w:rsidR="00A23F05" w:rsidRPr="00EA3636" w:rsidTr="00186C6C">
        <w:trPr>
          <w:trHeight w:val="80"/>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Prerequisites </w:t>
            </w:r>
          </w:p>
        </w:tc>
        <w:tc>
          <w:tcPr>
            <w:tcW w:w="7892" w:type="dxa"/>
          </w:tcPr>
          <w:p w:rsidR="00A23F05" w:rsidRPr="00EA3636" w:rsidRDefault="00A23F05" w:rsidP="00186C6C">
            <w:pPr>
              <w:pStyle w:val="TableText"/>
            </w:pPr>
            <w:r>
              <w:t>NM3 fixes up to and including fix 37 but including fix 21</w:t>
            </w:r>
          </w:p>
        </w:tc>
      </w:tr>
      <w:tr w:rsidR="00A23F05" w:rsidRPr="00EA3636" w:rsidTr="00186C6C">
        <w:trPr>
          <w:trHeight w:val="78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Implementation Instructions </w:t>
            </w:r>
          </w:p>
        </w:tc>
        <w:tc>
          <w:tcPr>
            <w:tcW w:w="7892" w:type="dxa"/>
          </w:tcPr>
          <w:p w:rsidR="00A23F05" w:rsidRDefault="00A23F05" w:rsidP="00186C6C">
            <w:pPr>
              <w:pStyle w:val="Default"/>
              <w:rPr>
                <w:sz w:val="16"/>
                <w:szCs w:val="16"/>
              </w:rPr>
            </w:pPr>
            <w:r>
              <w:rPr>
                <w:sz w:val="16"/>
                <w:szCs w:val="16"/>
              </w:rPr>
              <w:t>Ensure that the system is not in use before upgrading with this fix release. See note earlier on how important this is.</w:t>
            </w:r>
          </w:p>
          <w:p w:rsidR="00A23F05" w:rsidRDefault="00A23F05" w:rsidP="00186C6C">
            <w:pPr>
              <w:pStyle w:val="Default"/>
              <w:rPr>
                <w:sz w:val="16"/>
                <w:szCs w:val="16"/>
              </w:rPr>
            </w:pPr>
          </w:p>
          <w:p w:rsidR="00A23F05" w:rsidRDefault="00A23F05" w:rsidP="00186C6C">
            <w:pPr>
              <w:pStyle w:val="Default"/>
              <w:rPr>
                <w:sz w:val="16"/>
                <w:szCs w:val="16"/>
              </w:rPr>
            </w:pPr>
            <w:r>
              <w:rPr>
                <w:sz w:val="16"/>
                <w:szCs w:val="16"/>
              </w:rPr>
              <w:t xml:space="preserve">The staging folder is the location of the folder </w:t>
            </w:r>
            <w:r w:rsidRPr="00EF37DC">
              <w:rPr>
                <w:sz w:val="16"/>
                <w:szCs w:val="16"/>
              </w:rPr>
              <w:t xml:space="preserve">that </w:t>
            </w:r>
            <w:r>
              <w:fldChar w:fldCharType="begin"/>
            </w:r>
            <w:r>
              <w:instrText xml:space="preserve"> DOCPROPERTY  "$Bentley Select Release$"  \* MERGEFORMAT </w:instrText>
            </w:r>
            <w:r>
              <w:fldChar w:fldCharType="separate"/>
            </w:r>
            <w:r w:rsidRPr="00EB128F">
              <w:rPr>
                <w:sz w:val="16"/>
                <w:szCs w:val="16"/>
              </w:rPr>
              <w:t>exnm04070001en_updt43</w:t>
            </w:r>
            <w:r>
              <w:rPr>
                <w:sz w:val="16"/>
                <w:szCs w:val="16"/>
              </w:rPr>
              <w:fldChar w:fldCharType="end"/>
            </w:r>
            <w:r w:rsidRPr="00EF37DC">
              <w:rPr>
                <w:sz w:val="16"/>
                <w:szCs w:val="16"/>
              </w:rPr>
              <w:t>.</w:t>
            </w:r>
            <w:r>
              <w:rPr>
                <w:sz w:val="16"/>
                <w:szCs w:val="16"/>
              </w:rPr>
              <w:t xml:space="preserve">zip was extracted to (the folder containing this readme). </w:t>
            </w:r>
          </w:p>
          <w:p w:rsidR="00A23F05" w:rsidRDefault="00A23F05" w:rsidP="00186C6C">
            <w:pPr>
              <w:pStyle w:val="Default"/>
              <w:rPr>
                <w:sz w:val="16"/>
                <w:szCs w:val="16"/>
              </w:rPr>
            </w:pPr>
          </w:p>
          <w:p w:rsidR="00A23F05" w:rsidRDefault="00A23F05" w:rsidP="00186C6C">
            <w:pPr>
              <w:pStyle w:val="TableText"/>
              <w:rPr>
                <w:szCs w:val="16"/>
              </w:rPr>
            </w:pPr>
            <w:r>
              <w:rPr>
                <w:szCs w:val="16"/>
              </w:rPr>
              <w:t xml:space="preserve">Log onto SQL*PLUS as the Highways Owner with the staging folder as the working directory. </w:t>
            </w:r>
          </w:p>
          <w:p w:rsidR="00A23F05" w:rsidRDefault="00A23F05" w:rsidP="00186C6C">
            <w:pPr>
              <w:pStyle w:val="TableText"/>
              <w:rPr>
                <w:szCs w:val="16"/>
              </w:rPr>
            </w:pPr>
          </w:p>
          <w:p w:rsidR="00A23F05" w:rsidRDefault="00A23F05" w:rsidP="00186C6C">
            <w:pPr>
              <w:pStyle w:val="TableText"/>
              <w:rPr>
                <w:szCs w:val="16"/>
              </w:rPr>
            </w:pPr>
            <w:r>
              <w:rPr>
                <w:szCs w:val="16"/>
              </w:rPr>
              <w:t xml:space="preserve">At the prompt type START </w:t>
            </w:r>
            <w:r>
              <w:fldChar w:fldCharType="begin"/>
            </w:r>
            <w:r>
              <w:instrText xml:space="preserve"> DOCPROPERTY  "$Install SQL Script$"  \* MERGEFORMAT </w:instrText>
            </w:r>
            <w:r>
              <w:fldChar w:fldCharType="separate"/>
            </w:r>
            <w:r w:rsidRPr="004713EB">
              <w:rPr>
                <w:szCs w:val="16"/>
              </w:rPr>
              <w:t>exnm04070001en_updt43.sql</w:t>
            </w:r>
            <w:r>
              <w:rPr>
                <w:szCs w:val="16"/>
              </w:rPr>
              <w:fldChar w:fldCharType="end"/>
            </w:r>
            <w:r>
              <w:rPr>
                <w:szCs w:val="16"/>
              </w:rPr>
              <w:t xml:space="preserve"> and press return. </w:t>
            </w:r>
          </w:p>
          <w:p w:rsidR="00A23F05" w:rsidRDefault="00A23F05" w:rsidP="00186C6C">
            <w:pPr>
              <w:pStyle w:val="TableText"/>
              <w:rPr>
                <w:szCs w:val="16"/>
              </w:rPr>
            </w:pPr>
          </w:p>
          <w:p w:rsidR="00A23F05" w:rsidRDefault="00A23F05" w:rsidP="00186C6C">
            <w:pPr>
              <w:pStyle w:val="TableText"/>
              <w:rPr>
                <w:szCs w:val="16"/>
              </w:rPr>
            </w:pPr>
            <w:r>
              <w:rPr>
                <w:szCs w:val="16"/>
              </w:rPr>
              <w:t xml:space="preserve">Exit SQL*Plus </w:t>
            </w:r>
          </w:p>
          <w:p w:rsidR="00A23F05" w:rsidRDefault="00A23F05" w:rsidP="00186C6C">
            <w:pPr>
              <w:pStyle w:val="TableText"/>
              <w:rPr>
                <w:szCs w:val="16"/>
              </w:rPr>
            </w:pPr>
          </w:p>
          <w:p w:rsidR="00A23F05" w:rsidRPr="00EA3636" w:rsidRDefault="00A23F05" w:rsidP="00186C6C">
            <w:pPr>
              <w:pStyle w:val="TableText"/>
            </w:pPr>
          </w:p>
        </w:tc>
      </w:tr>
      <w:tr w:rsidR="00A23F05" w:rsidRPr="00EA3636" w:rsidTr="00186C6C">
        <w:trPr>
          <w:trHeight w:val="90"/>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Limitations </w:t>
            </w:r>
          </w:p>
        </w:tc>
        <w:tc>
          <w:tcPr>
            <w:tcW w:w="7892" w:type="dxa"/>
          </w:tcPr>
          <w:p w:rsidR="00A23F05" w:rsidRPr="00706A1F" w:rsidRDefault="00A23F05" w:rsidP="00186C6C">
            <w:pPr>
              <w:pStyle w:val="TableHeading"/>
              <w:rPr>
                <w:rStyle w:val="TableTitleline"/>
                <w:i w:val="0"/>
                <w:u w:val="none"/>
              </w:rPr>
            </w:pPr>
            <w:r>
              <w:rPr>
                <w:rStyle w:val="TableTitleline"/>
                <w:i w:val="0"/>
                <w:u w:val="none"/>
              </w:rPr>
              <w:t>None known</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Configuration Information </w:t>
            </w:r>
          </w:p>
        </w:tc>
        <w:tc>
          <w:tcPr>
            <w:tcW w:w="7892" w:type="dxa"/>
          </w:tcPr>
          <w:p w:rsidR="00A23F05" w:rsidRPr="00EA3636" w:rsidRDefault="00A23F05" w:rsidP="00186C6C">
            <w:pPr>
              <w:pStyle w:val="TableText"/>
            </w:pPr>
            <w:r w:rsidRPr="00EA3636">
              <w:t xml:space="preserve">None </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How To Test </w:t>
            </w:r>
          </w:p>
        </w:tc>
        <w:tc>
          <w:tcPr>
            <w:tcW w:w="7892" w:type="dxa"/>
          </w:tcPr>
          <w:p w:rsidR="00A23F05" w:rsidRPr="00EA3636" w:rsidRDefault="00A23F05" w:rsidP="00186C6C">
            <w:pPr>
              <w:pStyle w:val="TableText"/>
            </w:pPr>
            <w:r>
              <w:t>See the notes below</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Rollback Strategy </w:t>
            </w:r>
          </w:p>
        </w:tc>
        <w:tc>
          <w:tcPr>
            <w:tcW w:w="7892" w:type="dxa"/>
          </w:tcPr>
          <w:p w:rsidR="00A23F05" w:rsidRPr="00EA3636" w:rsidRDefault="00A23F05" w:rsidP="00186C6C">
            <w:pPr>
              <w:pStyle w:val="TableText"/>
            </w:pPr>
            <w:r w:rsidRPr="00EA3636">
              <w:t xml:space="preserve">Initially implement on a test environment </w:t>
            </w:r>
          </w:p>
        </w:tc>
      </w:tr>
    </w:tbl>
    <w:p w:rsidR="00A23F05" w:rsidRPr="00D87BBF" w:rsidRDefault="00A23F05" w:rsidP="00A23F05"/>
    <w:p w:rsidR="00A23F05" w:rsidRDefault="00A23F05" w:rsidP="00A23F05">
      <w:pPr>
        <w:pStyle w:val="Heading1"/>
      </w:pPr>
      <w:bookmarkStart w:id="2" w:name="_Toc434828422"/>
      <w:r>
        <w:t>List of New and 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6"/>
        <w:gridCol w:w="7022"/>
      </w:tblGrid>
      <w:tr w:rsidR="00A23F05" w:rsidRPr="00EB25B7" w:rsidTr="00186C6C">
        <w:trPr>
          <w:trHeight w:val="92"/>
        </w:trPr>
        <w:tc>
          <w:tcPr>
            <w:tcW w:w="3256"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sidRPr="00EB25B7">
              <w:rPr>
                <w:rStyle w:val="TableTitleline"/>
              </w:rPr>
              <w:t>Filename</w:t>
            </w:r>
          </w:p>
        </w:tc>
        <w:tc>
          <w:tcPr>
            <w:tcW w:w="7022"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sidRPr="00EB25B7">
              <w:rPr>
                <w:rStyle w:val="TableTitleline"/>
              </w:rPr>
              <w:t>Version</w:t>
            </w:r>
          </w:p>
        </w:tc>
      </w:tr>
      <w:tr w:rsidR="00A23F05" w:rsidRPr="00EA3636" w:rsidTr="00186C6C">
        <w:trPr>
          <w:trHeight w:val="181"/>
        </w:trPr>
        <w:tc>
          <w:tcPr>
            <w:tcW w:w="3256" w:type="dxa"/>
            <w:shd w:val="clear" w:color="auto" w:fill="FFFFFF" w:themeFill="background1"/>
          </w:tcPr>
          <w:p w:rsidR="00A23F05" w:rsidRPr="00EB25B7" w:rsidRDefault="00A23F05" w:rsidP="00186C6C">
            <w:pPr>
              <w:pStyle w:val="TableText"/>
              <w:rPr>
                <w:rStyle w:val="TableTitleline"/>
                <w:b w:val="0"/>
                <w:bCs w:val="0"/>
                <w:i w:val="0"/>
                <w:iCs w:val="0"/>
              </w:rPr>
            </w:pPr>
            <w:r>
              <w:rPr>
                <w:rStyle w:val="TableTitleline"/>
                <w:b w:val="0"/>
                <w:bCs w:val="0"/>
                <w:i w:val="0"/>
                <w:iCs w:val="0"/>
              </w:rPr>
              <w:t>exnm0407001en_updt43.sql</w:t>
            </w:r>
          </w:p>
        </w:tc>
        <w:tc>
          <w:tcPr>
            <w:tcW w:w="7022" w:type="dxa"/>
            <w:shd w:val="clear" w:color="auto" w:fill="FFFFFF" w:themeFill="background1"/>
          </w:tcPr>
          <w:p w:rsidR="00A23F05" w:rsidRPr="00EB25B7" w:rsidRDefault="00A23F05" w:rsidP="00186C6C">
            <w:pPr>
              <w:pStyle w:val="TableText"/>
            </w:pPr>
            <w:r>
              <w:t>1.1</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r>
              <w:rPr>
                <w:rStyle w:val="TableTitleline"/>
                <w:b w:val="0"/>
                <w:bCs w:val="0"/>
                <w:i w:val="0"/>
                <w:iCs w:val="0"/>
              </w:rPr>
              <w:t>log_nm_4700_fix43.sql</w:t>
            </w:r>
          </w:p>
        </w:tc>
        <w:tc>
          <w:tcPr>
            <w:tcW w:w="7022" w:type="dxa"/>
            <w:shd w:val="clear" w:color="auto" w:fill="FFFFFF" w:themeFill="background1"/>
          </w:tcPr>
          <w:p w:rsidR="00A23F05" w:rsidRPr="00EB25B7" w:rsidRDefault="00A23F05" w:rsidP="00186C6C">
            <w:pPr>
              <w:pStyle w:val="TableText"/>
            </w:pPr>
            <w:r>
              <w:t>1.0</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proofErr w:type="spellStart"/>
            <w:r>
              <w:rPr>
                <w:rStyle w:val="TableTitleline"/>
                <w:b w:val="0"/>
                <w:bCs w:val="0"/>
                <w:i w:val="0"/>
                <w:iCs w:val="0"/>
              </w:rPr>
              <w:t>aggregated_geometry_ddl.sql</w:t>
            </w:r>
            <w:proofErr w:type="spellEnd"/>
          </w:p>
        </w:tc>
        <w:tc>
          <w:tcPr>
            <w:tcW w:w="7022" w:type="dxa"/>
            <w:shd w:val="clear" w:color="auto" w:fill="FFFFFF" w:themeFill="background1"/>
          </w:tcPr>
          <w:p w:rsidR="00A23F05" w:rsidRPr="00EB25B7" w:rsidRDefault="00A23F05" w:rsidP="00186C6C">
            <w:pPr>
              <w:pStyle w:val="TableText"/>
            </w:pPr>
            <w:r>
              <w:t>1.5</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proofErr w:type="spellStart"/>
            <w:r>
              <w:rPr>
                <w:rStyle w:val="TableTitleline"/>
                <w:b w:val="0"/>
                <w:bCs w:val="0"/>
                <w:i w:val="0"/>
                <w:iCs w:val="0"/>
              </w:rPr>
              <w:t>nm_inv_geometry.vw</w:t>
            </w:r>
            <w:proofErr w:type="spellEnd"/>
          </w:p>
        </w:tc>
        <w:tc>
          <w:tcPr>
            <w:tcW w:w="7022" w:type="dxa"/>
            <w:shd w:val="clear" w:color="auto" w:fill="FFFFFF" w:themeFill="background1"/>
          </w:tcPr>
          <w:p w:rsidR="00A23F05" w:rsidRPr="00EB25B7" w:rsidRDefault="00A23F05" w:rsidP="00186C6C">
            <w:pPr>
              <w:pStyle w:val="TableText"/>
            </w:pPr>
            <w:r>
              <w:t>1..1</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proofErr w:type="spellStart"/>
            <w:r>
              <w:rPr>
                <w:rStyle w:val="TableTitleline"/>
                <w:b w:val="0"/>
                <w:bCs w:val="0"/>
                <w:i w:val="0"/>
                <w:iCs w:val="0"/>
              </w:rPr>
              <w:t>nm_inv_aggr_sdo.pkh</w:t>
            </w:r>
            <w:proofErr w:type="spellEnd"/>
          </w:p>
        </w:tc>
        <w:tc>
          <w:tcPr>
            <w:tcW w:w="7022" w:type="dxa"/>
            <w:shd w:val="clear" w:color="auto" w:fill="FFFFFF" w:themeFill="background1"/>
          </w:tcPr>
          <w:p w:rsidR="00A23F05" w:rsidRPr="00EB25B7" w:rsidRDefault="00A23F05" w:rsidP="00186C6C">
            <w:pPr>
              <w:pStyle w:val="TableText"/>
            </w:pPr>
            <w:r>
              <w:t>1.3</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proofErr w:type="spellStart"/>
            <w:r>
              <w:rPr>
                <w:rStyle w:val="TableTitleline"/>
                <w:b w:val="0"/>
                <w:bCs w:val="0"/>
                <w:i w:val="0"/>
                <w:iCs w:val="0"/>
              </w:rPr>
              <w:t>nm_inv_aggr_sdo.pkw</w:t>
            </w:r>
            <w:proofErr w:type="spellEnd"/>
          </w:p>
        </w:tc>
        <w:tc>
          <w:tcPr>
            <w:tcW w:w="7022" w:type="dxa"/>
            <w:shd w:val="clear" w:color="auto" w:fill="FFFFFF" w:themeFill="background1"/>
          </w:tcPr>
          <w:p w:rsidR="00A23F05" w:rsidRPr="00EB25B7" w:rsidRDefault="00A23F05" w:rsidP="00186C6C">
            <w:pPr>
              <w:pStyle w:val="TableText"/>
            </w:pPr>
            <w:r>
              <w:t>1.3</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r>
              <w:rPr>
                <w:rStyle w:val="TableTitleline"/>
                <w:b w:val="0"/>
                <w:bCs w:val="0"/>
                <w:i w:val="0"/>
                <w:iCs w:val="0"/>
              </w:rPr>
              <w:t>nm3close.pkw</w:t>
            </w:r>
          </w:p>
        </w:tc>
        <w:tc>
          <w:tcPr>
            <w:tcW w:w="7022" w:type="dxa"/>
            <w:shd w:val="clear" w:color="auto" w:fill="FFFFFF" w:themeFill="background1"/>
          </w:tcPr>
          <w:p w:rsidR="00A23F05" w:rsidRDefault="00A23F05" w:rsidP="00186C6C">
            <w:pPr>
              <w:pStyle w:val="TableText"/>
            </w:pPr>
            <w:r>
              <w:t>2.17</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r>
              <w:rPr>
                <w:rStyle w:val="TableTitleline"/>
                <w:b w:val="0"/>
                <w:bCs w:val="0"/>
                <w:i w:val="0"/>
                <w:iCs w:val="0"/>
              </w:rPr>
              <w:t>nm3homo.pkw</w:t>
            </w:r>
          </w:p>
        </w:tc>
        <w:tc>
          <w:tcPr>
            <w:tcW w:w="7022" w:type="dxa"/>
            <w:shd w:val="clear" w:color="auto" w:fill="FFFFFF" w:themeFill="background1"/>
          </w:tcPr>
          <w:p w:rsidR="00A23F05" w:rsidRPr="00EB25B7" w:rsidRDefault="00A23F05" w:rsidP="00186C6C">
            <w:pPr>
              <w:pStyle w:val="TableText"/>
            </w:pPr>
            <w:r>
              <w:t>2.23.1.0</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r>
              <w:rPr>
                <w:rStyle w:val="TableTitleline"/>
                <w:b w:val="0"/>
                <w:bCs w:val="0"/>
                <w:i w:val="0"/>
                <w:iCs w:val="0"/>
              </w:rPr>
              <w:t>nm3sdm.pkw</w:t>
            </w:r>
          </w:p>
        </w:tc>
        <w:tc>
          <w:tcPr>
            <w:tcW w:w="7022" w:type="dxa"/>
            <w:shd w:val="clear" w:color="auto" w:fill="FFFFFF" w:themeFill="background1"/>
          </w:tcPr>
          <w:p w:rsidR="00A23F05" w:rsidRDefault="00A23F05" w:rsidP="00186C6C">
            <w:pPr>
              <w:pStyle w:val="TableText"/>
            </w:pPr>
            <w:r>
              <w:t>2.78</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proofErr w:type="spellStart"/>
            <w:r>
              <w:rPr>
                <w:rStyle w:val="TableTitleline"/>
                <w:b w:val="0"/>
                <w:bCs w:val="0"/>
                <w:i w:val="0"/>
                <w:iCs w:val="0"/>
              </w:rPr>
              <w:lastRenderedPageBreak/>
              <w:t>register_aggr_theme.prc</w:t>
            </w:r>
            <w:proofErr w:type="spellEnd"/>
          </w:p>
        </w:tc>
        <w:tc>
          <w:tcPr>
            <w:tcW w:w="7022" w:type="dxa"/>
            <w:shd w:val="clear" w:color="auto" w:fill="FFFFFF" w:themeFill="background1"/>
          </w:tcPr>
          <w:p w:rsidR="00A23F05" w:rsidRDefault="00A23F05" w:rsidP="00186C6C">
            <w:pPr>
              <w:pStyle w:val="TableText"/>
            </w:pPr>
            <w:r>
              <w:t>1.0</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proofErr w:type="spellStart"/>
            <w:r>
              <w:rPr>
                <w:rStyle w:val="TableTitleline"/>
                <w:b w:val="0"/>
                <w:bCs w:val="0"/>
                <w:i w:val="0"/>
                <w:iCs w:val="0"/>
              </w:rPr>
              <w:t>register_aggr_theme.sql</w:t>
            </w:r>
            <w:proofErr w:type="spellEnd"/>
          </w:p>
        </w:tc>
        <w:tc>
          <w:tcPr>
            <w:tcW w:w="7022" w:type="dxa"/>
            <w:shd w:val="clear" w:color="auto" w:fill="FFFFFF" w:themeFill="background1"/>
          </w:tcPr>
          <w:p w:rsidR="00A23F05" w:rsidRDefault="00A23F05" w:rsidP="00186C6C">
            <w:pPr>
              <w:pStyle w:val="TableText"/>
            </w:pPr>
            <w:r>
              <w:t>1.0</w:t>
            </w:r>
          </w:p>
        </w:tc>
      </w:tr>
    </w:tbl>
    <w:p w:rsidR="00A23F05" w:rsidRDefault="00A23F05" w:rsidP="00A23F05"/>
    <w:p w:rsidR="00A23F05" w:rsidRDefault="00A23F05" w:rsidP="00A23F05">
      <w:pPr>
        <w:rPr>
          <w:rFonts w:ascii="Arial" w:eastAsia="Times New Roman" w:hAnsi="Arial" w:cs="Arial"/>
          <w:b/>
          <w:kern w:val="28"/>
          <w:sz w:val="24"/>
          <w:szCs w:val="20"/>
        </w:rPr>
      </w:pPr>
      <w:r>
        <w:br w:type="page"/>
      </w:r>
    </w:p>
    <w:p w:rsidR="00A23F05" w:rsidRDefault="00A23F05" w:rsidP="00A23F05">
      <w:pPr>
        <w:pStyle w:val="Heading1"/>
      </w:pPr>
      <w:bookmarkStart w:id="3" w:name="_Toc434828423"/>
      <w:r>
        <w:lastRenderedPageBreak/>
        <w:t>Log No. Summary</w:t>
      </w:r>
      <w:bookmarkEnd w:id="3"/>
      <w:r>
        <w:t xml:space="preserve"> </w:t>
      </w:r>
    </w:p>
    <w:p w:rsidR="00A23F05" w:rsidRDefault="00A23F05" w:rsidP="00A23F05">
      <w:r>
        <w:t xml:space="preserve">This chapter summarises all software issues that have been addressed by this fix. </w:t>
      </w:r>
    </w:p>
    <w:p w:rsidR="00A23F05" w:rsidRDefault="00A23F05" w:rsidP="00A23F05">
      <w:r>
        <w:t>For issues raised by users, Bentley Technical Support Group (TSG) Service Request Numbers are cross referenced where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A23F05" w:rsidRPr="00EB25B7" w:rsidTr="00186C6C">
        <w:trPr>
          <w:trHeight w:val="92"/>
        </w:trPr>
        <w:tc>
          <w:tcPr>
            <w:tcW w:w="5965"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TSG Service Request</w:t>
            </w:r>
          </w:p>
        </w:tc>
      </w:tr>
      <w:tr w:rsidR="00A23F05" w:rsidRPr="00EA3636" w:rsidTr="00186C6C">
        <w:trPr>
          <w:trHeight w:val="181"/>
        </w:trPr>
        <w:tc>
          <w:tcPr>
            <w:tcW w:w="5965" w:type="dxa"/>
            <w:shd w:val="clear" w:color="auto" w:fill="FFFFFF" w:themeFill="background1"/>
          </w:tcPr>
          <w:p w:rsidR="00A23F05" w:rsidRPr="00EB25B7" w:rsidRDefault="00A23F05" w:rsidP="00186C6C">
            <w:pPr>
              <w:pStyle w:val="TableText"/>
              <w:rPr>
                <w:rStyle w:val="TableTitleline"/>
                <w:b w:val="0"/>
                <w:bCs w:val="0"/>
                <w:i w:val="0"/>
                <w:iCs w:val="0"/>
              </w:rPr>
            </w:pPr>
            <w:r>
              <w:rPr>
                <w:rStyle w:val="TableTitleline"/>
                <w:b w:val="0"/>
                <w:bCs w:val="0"/>
                <w:i w:val="0"/>
                <w:iCs w:val="0"/>
              </w:rPr>
              <w:t>Enhancement 428902 – Aggregated asset geometry</w:t>
            </w:r>
          </w:p>
        </w:tc>
        <w:tc>
          <w:tcPr>
            <w:tcW w:w="2070" w:type="dxa"/>
            <w:shd w:val="clear" w:color="auto" w:fill="FFFFFF" w:themeFill="background1"/>
          </w:tcPr>
          <w:p w:rsidR="00A23F05" w:rsidRPr="00EB25B7" w:rsidRDefault="00A23F05" w:rsidP="00186C6C">
            <w:pPr>
              <w:pStyle w:val="TableText"/>
            </w:pPr>
          </w:p>
        </w:tc>
        <w:tc>
          <w:tcPr>
            <w:tcW w:w="2243" w:type="dxa"/>
            <w:shd w:val="clear" w:color="auto" w:fill="FFFFFF" w:themeFill="background1"/>
          </w:tcPr>
          <w:p w:rsidR="00A23F05" w:rsidRPr="00EB25B7" w:rsidRDefault="00A23F05" w:rsidP="00186C6C">
            <w:pPr>
              <w:pStyle w:val="TableText"/>
            </w:pPr>
          </w:p>
        </w:tc>
      </w:tr>
    </w:tbl>
    <w:p w:rsidR="00A23F05" w:rsidRDefault="00A23F05" w:rsidP="00A23F05">
      <w:pPr>
        <w:rPr>
          <w:rFonts w:ascii="Calibri" w:hAnsi="Calibri" w:cs="Calibri"/>
          <w:sz w:val="16"/>
          <w:szCs w:val="16"/>
        </w:rPr>
      </w:pPr>
    </w:p>
    <w:p w:rsidR="00A23F05" w:rsidRDefault="00A23F05" w:rsidP="00A23F05">
      <w:pPr>
        <w:pStyle w:val="Heading1"/>
      </w:pPr>
      <w:r>
        <w:t>Enhancement</w:t>
      </w:r>
    </w:p>
    <w:p w:rsidR="00A23F05" w:rsidRDefault="00A23F05" w:rsidP="00A23F05">
      <w:r>
        <w:t xml:space="preserve">The new and changed code in this fix release is intended to provide the Exor system with a means of generating aggregated geometry for each linearly located asset. Previously, all asset geometry records of this type were held as fragments of </w:t>
      </w:r>
      <w:proofErr w:type="spellStart"/>
      <w:r>
        <w:t>dyn-segged</w:t>
      </w:r>
      <w:proofErr w:type="spellEnd"/>
      <w:r>
        <w:t xml:space="preserve"> assets relative to the datum on which they were placed. Assets that spanned multiple datums would be represented by multiple geometry records. The new package procedures can be executed to provide a layer whereby a singular geometry row is generated for the asset at each specific date interval over which the asset and its location has changed.</w:t>
      </w:r>
    </w:p>
    <w:p w:rsidR="00A23F05" w:rsidRDefault="00A23F05" w:rsidP="00A23F05">
      <w:pPr>
        <w:pStyle w:val="Heading2"/>
      </w:pPr>
      <w:r>
        <w:t>Generation of Aggregated Data</w:t>
      </w:r>
    </w:p>
    <w:p w:rsidR="00A23F05" w:rsidRDefault="00A23F05" w:rsidP="00A23F05">
      <w:r>
        <w:t>It is proposed that the generation of the aggregated data would eventually be configured by an administrator using the layer tool form. This is unavailable in this first phase. The data must be configured through access to the database server whereby execution of code such as:</w:t>
      </w:r>
    </w:p>
    <w:p w:rsidR="00A23F05" w:rsidRDefault="00A23F05" w:rsidP="00A23F05">
      <w:pPr>
        <w:autoSpaceDE w:val="0"/>
        <w:autoSpaceDN w:val="0"/>
        <w:adjustRightInd w:val="0"/>
        <w:spacing w:after="0" w:line="240" w:lineRule="auto"/>
        <w:rPr>
          <w:rFonts w:ascii="Courier" w:hAnsi="Courier" w:cs="Courier"/>
          <w:color w:val="000000"/>
          <w:sz w:val="20"/>
          <w:szCs w:val="20"/>
          <w:highlight w:val="white"/>
          <w:lang w:val="en-US"/>
        </w:rPr>
      </w:pPr>
    </w:p>
    <w:p w:rsidR="00A23F05" w:rsidRDefault="00A23F05" w:rsidP="00A23F05">
      <w:pPr>
        <w:autoSpaceDE w:val="0"/>
        <w:autoSpaceDN w:val="0"/>
        <w:adjustRightInd w:val="0"/>
        <w:spacing w:after="0" w:line="240" w:lineRule="auto"/>
        <w:rPr>
          <w:rFonts w:ascii="Courier" w:hAnsi="Courier" w:cs="Courier"/>
          <w:color w:val="000000"/>
          <w:sz w:val="20"/>
          <w:szCs w:val="20"/>
          <w:highlight w:val="white"/>
          <w:lang w:val="en-US"/>
        </w:rPr>
      </w:pPr>
      <w:proofErr w:type="gramStart"/>
      <w:r>
        <w:rPr>
          <w:rFonts w:ascii="Courier" w:hAnsi="Courier" w:cs="Courier"/>
          <w:color w:val="0000FF"/>
          <w:sz w:val="20"/>
          <w:szCs w:val="20"/>
          <w:highlight w:val="white"/>
          <w:lang w:val="en-US"/>
        </w:rPr>
        <w:t>begin</w:t>
      </w:r>
      <w:proofErr w:type="gramEnd"/>
    </w:p>
    <w:p w:rsidR="00A23F05" w:rsidRDefault="00A23F05" w:rsidP="00A23F0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NM_INV_SDO_AGGR</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GEN_AGGR_</w:t>
      </w:r>
      <w:proofErr w:type="gramStart"/>
      <w:r>
        <w:rPr>
          <w:rFonts w:ascii="Courier" w:hAnsi="Courier" w:cs="Courier"/>
          <w:color w:val="000000"/>
          <w:sz w:val="20"/>
          <w:szCs w:val="20"/>
          <w:highlight w:val="white"/>
          <w:lang w:val="en-US"/>
        </w:rPr>
        <w:t>SDO</w:t>
      </w:r>
      <w:r>
        <w:rPr>
          <w:rFonts w:ascii="Courier" w:hAnsi="Courier" w:cs="Courier"/>
          <w:color w:val="0000FF"/>
          <w:sz w:val="20"/>
          <w:szCs w:val="20"/>
          <w:highlight w:val="white"/>
          <w:lang w:val="en-US"/>
        </w:rPr>
        <w:t>(</w:t>
      </w:r>
      <w:proofErr w:type="gramEnd"/>
      <w:r>
        <w:rPr>
          <w:rFonts w:ascii="Courier" w:hAnsi="Courier" w:cs="Courier"/>
          <w:color w:val="FF0000"/>
          <w:sz w:val="20"/>
          <w:szCs w:val="20"/>
          <w:highlight w:val="white"/>
          <w:lang w:val="en-US"/>
        </w:rPr>
        <w:t>&lt;INV_TYPE&gt;</w:t>
      </w:r>
      <w:r>
        <w:rPr>
          <w:rFonts w:ascii="Courier" w:hAnsi="Courier" w:cs="Courier"/>
          <w:color w:val="0000FF"/>
          <w:sz w:val="20"/>
          <w:szCs w:val="20"/>
          <w:highlight w:val="white"/>
          <w:lang w:val="en-US"/>
        </w:rPr>
        <w:t>);</w:t>
      </w:r>
    </w:p>
    <w:p w:rsidR="00A23F05" w:rsidRDefault="00A23F05" w:rsidP="00A23F05">
      <w:pPr>
        <w:autoSpaceDE w:val="0"/>
        <w:autoSpaceDN w:val="0"/>
        <w:adjustRightInd w:val="0"/>
        <w:spacing w:after="0" w:line="240" w:lineRule="auto"/>
        <w:rPr>
          <w:rFonts w:ascii="Courier" w:hAnsi="Courier" w:cs="Courier"/>
          <w:color w:val="000000"/>
          <w:sz w:val="20"/>
          <w:szCs w:val="20"/>
          <w:highlight w:val="white"/>
          <w:lang w:val="en-US"/>
        </w:rPr>
      </w:pPr>
      <w:proofErr w:type="gramStart"/>
      <w:r>
        <w:rPr>
          <w:rFonts w:ascii="Courier" w:hAnsi="Courier" w:cs="Courier"/>
          <w:color w:val="0000FF"/>
          <w:sz w:val="20"/>
          <w:szCs w:val="20"/>
          <w:highlight w:val="white"/>
          <w:lang w:val="en-US"/>
        </w:rPr>
        <w:t>end</w:t>
      </w:r>
      <w:proofErr w:type="gramEnd"/>
      <w:r>
        <w:rPr>
          <w:rFonts w:ascii="Courier" w:hAnsi="Courier" w:cs="Courier"/>
          <w:color w:val="0000FF"/>
          <w:sz w:val="20"/>
          <w:szCs w:val="20"/>
          <w:highlight w:val="white"/>
          <w:lang w:val="en-US"/>
        </w:rPr>
        <w:t>;</w:t>
      </w:r>
    </w:p>
    <w:p w:rsidR="00A23F05" w:rsidRDefault="00A23F05" w:rsidP="00A23F05"/>
    <w:p w:rsidR="00A23F05" w:rsidRDefault="00A23F05" w:rsidP="00A23F05">
      <w:proofErr w:type="gramStart"/>
      <w:r>
        <w:t>where</w:t>
      </w:r>
      <w:proofErr w:type="gramEnd"/>
      <w:r>
        <w:t xml:space="preserve"> </w:t>
      </w:r>
      <w:r>
        <w:rPr>
          <w:rFonts w:ascii="Courier" w:hAnsi="Courier" w:cs="Courier"/>
          <w:color w:val="FF0000"/>
          <w:sz w:val="20"/>
          <w:szCs w:val="20"/>
          <w:highlight w:val="white"/>
          <w:lang w:val="en-US"/>
        </w:rPr>
        <w:t>&lt;INV_TYPE&gt;</w:t>
      </w:r>
      <w:r>
        <w:t xml:space="preserve">    is the four character code for a linearly located inventory type. </w:t>
      </w:r>
    </w:p>
    <w:p w:rsidR="00A23F05" w:rsidRDefault="00A23F05" w:rsidP="00A23F05">
      <w:r>
        <w:t>The data is generated into a table NM_INV_GEOMETRY_ALL. This contains each version of the aggregated geometry over time. A date-tracked view NM_INV_GEOMETRY is also generated. The asset types extend to foreign table asset types.</w:t>
      </w:r>
    </w:p>
    <w:p w:rsidR="00A23F05" w:rsidRDefault="00A23F05" w:rsidP="00A23F05">
      <w:r>
        <w:t xml:space="preserve">Each inventory type which is aggregated gives rise to two view definitions: </w:t>
      </w:r>
    </w:p>
    <w:p w:rsidR="00A23F05" w:rsidRDefault="00A23F05" w:rsidP="00A23F05">
      <w:r>
        <w:rPr>
          <w:rFonts w:ascii="Courier" w:hAnsi="Courier" w:cs="Courier"/>
          <w:color w:val="000000"/>
          <w:sz w:val="20"/>
          <w:szCs w:val="20"/>
          <w:highlight w:val="white"/>
          <w:lang w:val="en-US"/>
        </w:rPr>
        <w:t>V_&lt;INV_TYPE&gt;_AGGR_SDO</w:t>
      </w:r>
      <w:r>
        <w:rPr>
          <w:rFonts w:ascii="Courier" w:hAnsi="Courier" w:cs="Courier"/>
          <w:color w:val="000000"/>
          <w:sz w:val="20"/>
          <w:szCs w:val="20"/>
          <w:lang w:val="en-US"/>
        </w:rPr>
        <w:t xml:space="preserve"> </w:t>
      </w:r>
      <w:r>
        <w:t>which is a view of the date-tracked aggregated geometry for the specific inventory type, again where &lt;INV_TYPE&gt; represents the four character inventory type code.</w:t>
      </w:r>
    </w:p>
    <w:p w:rsidR="00A23F05" w:rsidRDefault="00A23F05" w:rsidP="00A23F05">
      <w:r w:rsidRPr="00113B6C">
        <w:t>V_NM_INV_AGGR_</w:t>
      </w:r>
      <w:r>
        <w:t>&lt;INV_TYPE&gt;</w:t>
      </w:r>
      <w:r w:rsidRPr="00113B6C">
        <w:t>_SDO</w:t>
      </w:r>
      <w:r>
        <w:t xml:space="preserve"> is a view which joins the specific asset view with its date-tracked aggregated geometry.</w:t>
      </w:r>
    </w:p>
    <w:p w:rsidR="00A23F05" w:rsidRDefault="00A23F05" w:rsidP="00A23F05">
      <w:r>
        <w:lastRenderedPageBreak/>
        <w:t>These views are expected to be used in new map-based clients and so the layers are not registered as themes nor are they linked back to the asset type for inclusion in the SM table of contents. The themes can be generated if required – see the note below.</w:t>
      </w:r>
    </w:p>
    <w:p w:rsidR="00A23F05" w:rsidRDefault="00A23F05" w:rsidP="00A23F05">
      <w:r>
        <w:t xml:space="preserve">Also note that the process will generate the aggregated asset layers in a single table for all asset data. This can perform better than the approach taken in the </w:t>
      </w:r>
      <w:proofErr w:type="spellStart"/>
      <w:r>
        <w:t>dyn-seg</w:t>
      </w:r>
      <w:proofErr w:type="spellEnd"/>
      <w:r>
        <w:t xml:space="preserve"> layers but it means that all the layers would effectively be off-line during the data generation process. This is because the index is deferred and is re-synchronized after the data generation is complete.</w:t>
      </w:r>
    </w:p>
    <w:p w:rsidR="00A23F05" w:rsidRDefault="00A23F05" w:rsidP="00A23F05">
      <w:pPr>
        <w:pStyle w:val="Heading2"/>
      </w:pPr>
      <w:r>
        <w:t>Network Edits</w:t>
      </w:r>
    </w:p>
    <w:p w:rsidR="00A23F05" w:rsidRPr="00A439CD" w:rsidRDefault="00A23F05" w:rsidP="00A23F05">
      <w:r>
        <w:t>Operations such as a network split, merge or replace operate at the datum fragment level and have no bearing on the aggregated geometry. However, datum reshapes and closures along with asset placements will have an impact on the aggregated geometry. These operations have been modified to keep the aggregated geometry shape and history in-synch. Only asset types that are registered as having been aggregated are affected – these asset types are logged in the table NM_INV_AGGR_SDO_TYPES.)</w:t>
      </w:r>
    </w:p>
    <w:p w:rsidR="00A23F05" w:rsidRDefault="00A23F05" w:rsidP="00A23F05">
      <w:pPr>
        <w:pStyle w:val="Heading1"/>
      </w:pPr>
      <w:r>
        <w:t>Optional Theme Configuration</w:t>
      </w:r>
    </w:p>
    <w:p w:rsidR="00A23F05" w:rsidRDefault="00A23F05" w:rsidP="00A23F05">
      <w:pPr>
        <w:rPr>
          <w:rStyle w:val="TableTitleline"/>
          <w:rFonts w:asciiTheme="minorHAnsi" w:hAnsiTheme="minorHAnsi"/>
          <w:b w:val="0"/>
          <w:bCs w:val="0"/>
          <w:i w:val="0"/>
          <w:iCs w:val="0"/>
          <w:sz w:val="22"/>
        </w:rPr>
      </w:pPr>
      <w:r>
        <w:t xml:space="preserve">To view the aggregated spatial layers within Exor SM and Locator maps, the layers must be registered as Exor themes and also be registered in the SDE Geodatabase and/or the Oracle SDO_THEMES. The Exor themes and optionally the SDE layers can be registered using </w:t>
      </w:r>
      <w:r w:rsidRPr="0049716C">
        <w:t xml:space="preserve">the script </w:t>
      </w:r>
      <w:proofErr w:type="spellStart"/>
      <w:r>
        <w:rPr>
          <w:rStyle w:val="TableTitleline"/>
          <w:rFonts w:asciiTheme="minorHAnsi" w:hAnsiTheme="minorHAnsi"/>
          <w:b w:val="0"/>
          <w:bCs w:val="0"/>
          <w:i w:val="0"/>
          <w:iCs w:val="0"/>
          <w:sz w:val="22"/>
        </w:rPr>
        <w:t>register_aggr_theme.sql</w:t>
      </w:r>
      <w:proofErr w:type="spellEnd"/>
      <w:r>
        <w:rPr>
          <w:rStyle w:val="TableTitleline"/>
          <w:rFonts w:asciiTheme="minorHAnsi" w:hAnsiTheme="minorHAnsi"/>
          <w:b w:val="0"/>
          <w:bCs w:val="0"/>
          <w:i w:val="0"/>
          <w:iCs w:val="0"/>
          <w:sz w:val="22"/>
        </w:rPr>
        <w:t xml:space="preserve"> which is included in the fix zip file. Executing this script as the highways owner will create a stand-alone procedure and synonym which will take the asset type and an optional role as the only parameters. The procedure will assume that the default view definition for the asset type will be used. The procedure will create the base table theme if it is not present and then generate a theme for the default aggregate view. The theme is linked to the asset type and the theme information posted to the SDE layers tables.</w:t>
      </w:r>
    </w:p>
    <w:p w:rsidR="00A23F05" w:rsidRDefault="00A23F05" w:rsidP="00A23F05">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FF"/>
          <w:sz w:val="20"/>
          <w:szCs w:val="20"/>
          <w:highlight w:val="white"/>
          <w:lang w:val="en-US"/>
        </w:rPr>
        <w:t>begin</w:t>
      </w:r>
      <w:proofErr w:type="gramEnd"/>
    </w:p>
    <w:p w:rsidR="00A23F05" w:rsidRDefault="00A23F05" w:rsidP="00A23F05">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register_aggr_</w:t>
      </w:r>
      <w:proofErr w:type="gramStart"/>
      <w:r>
        <w:rPr>
          <w:rFonts w:ascii="Courier New" w:hAnsi="Courier New" w:cs="Courier New"/>
          <w:color w:val="000000"/>
          <w:sz w:val="20"/>
          <w:szCs w:val="20"/>
          <w:highlight w:val="white"/>
          <w:lang w:val="en-US"/>
        </w:rPr>
        <w:t>theme</w:t>
      </w:r>
      <w:proofErr w:type="spellEnd"/>
      <w:r>
        <w:rPr>
          <w:rFonts w:ascii="Courier New" w:hAnsi="Courier New" w:cs="Courier New"/>
          <w:color w:val="0000FF"/>
          <w:sz w:val="20"/>
          <w:szCs w:val="20"/>
          <w:highlight w:val="white"/>
          <w:lang w:val="en-US"/>
        </w:rPr>
        <w:t>(</w:t>
      </w:r>
      <w:proofErr w:type="gramEnd"/>
      <w:r>
        <w:rPr>
          <w:rFonts w:ascii="Courier New" w:hAnsi="Courier New" w:cs="Courier New"/>
          <w:color w:val="FF0000"/>
          <w:sz w:val="20"/>
          <w:szCs w:val="20"/>
          <w:highlight w:val="white"/>
          <w:lang w:val="en-US"/>
        </w:rPr>
        <w:t>'KERB'</w:t>
      </w:r>
      <w:r>
        <w:rPr>
          <w:rFonts w:ascii="Courier New" w:hAnsi="Courier New" w:cs="Courier New"/>
          <w:color w:val="0000FF"/>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0000"/>
          <w:sz w:val="20"/>
          <w:szCs w:val="20"/>
          <w:highlight w:val="white"/>
          <w:lang w:val="en-US"/>
        </w:rPr>
        <w:t>'NET_USER'</w:t>
      </w:r>
      <w:r>
        <w:rPr>
          <w:rFonts w:ascii="Courier New" w:hAnsi="Courier New" w:cs="Courier New"/>
          <w:color w:val="000000"/>
          <w:sz w:val="20"/>
          <w:szCs w:val="20"/>
          <w:highlight w:val="white"/>
          <w:lang w:val="en-US"/>
        </w:rPr>
        <w:t xml:space="preserve"> </w:t>
      </w:r>
      <w:r>
        <w:rPr>
          <w:rFonts w:ascii="Courier New" w:hAnsi="Courier New" w:cs="Courier New"/>
          <w:color w:val="0000FF"/>
          <w:sz w:val="20"/>
          <w:szCs w:val="20"/>
          <w:highlight w:val="white"/>
          <w:lang w:val="en-US"/>
        </w:rPr>
        <w:t>);</w:t>
      </w:r>
    </w:p>
    <w:p w:rsidR="00A23F05" w:rsidRDefault="00A23F05" w:rsidP="00A23F05">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FF"/>
          <w:sz w:val="20"/>
          <w:szCs w:val="20"/>
          <w:highlight w:val="white"/>
          <w:lang w:val="en-US"/>
        </w:rPr>
        <w:t>end</w:t>
      </w:r>
      <w:proofErr w:type="gramEnd"/>
      <w:r>
        <w:rPr>
          <w:rFonts w:ascii="Courier New" w:hAnsi="Courier New" w:cs="Courier New"/>
          <w:color w:val="0000FF"/>
          <w:sz w:val="20"/>
          <w:szCs w:val="20"/>
          <w:highlight w:val="white"/>
          <w:lang w:val="en-US"/>
        </w:rPr>
        <w:t>;</w:t>
      </w:r>
    </w:p>
    <w:p w:rsidR="00A23F05" w:rsidRDefault="00A23F05" w:rsidP="00A23F05">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FF"/>
          <w:sz w:val="20"/>
          <w:szCs w:val="20"/>
          <w:highlight w:val="white"/>
          <w:lang w:val="en-US"/>
        </w:rPr>
        <w:t>/</w:t>
      </w:r>
    </w:p>
    <w:p w:rsidR="00A23F05" w:rsidRDefault="00A23F05" w:rsidP="00A23F05"/>
    <w:p w:rsidR="00A23F05" w:rsidRDefault="00A23F05" w:rsidP="00A23F05">
      <w:pPr>
        <w:pStyle w:val="Heading1"/>
      </w:pPr>
      <w:r>
        <w:t>Known Issues</w:t>
      </w:r>
    </w:p>
    <w:p w:rsidR="00A23F05" w:rsidRDefault="00A23F05" w:rsidP="00A23F05">
      <w:r>
        <w:t xml:space="preserve">During unit testing a number of issues have been noted. One relates to the inability to register SDE layers which have no obvious key. This is due to the join view having two or more primary keys and the code should navigate to a unique key of the underlying geometry table. Current code merely looks for a </w:t>
      </w:r>
      <w:proofErr w:type="gramStart"/>
      <w:r>
        <w:t>NUMBER(</w:t>
      </w:r>
      <w:proofErr w:type="gramEnd"/>
      <w:r>
        <w:t>38) which may not be available if the key is a pure integer.</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A23F05" w:rsidRPr="00EB25B7" w:rsidTr="00186C6C">
        <w:trPr>
          <w:trHeight w:val="92"/>
        </w:trPr>
        <w:tc>
          <w:tcPr>
            <w:tcW w:w="5965"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TSG Service Request</w:t>
            </w:r>
          </w:p>
        </w:tc>
      </w:tr>
      <w:tr w:rsidR="00A23F05" w:rsidRPr="00EB25B7" w:rsidTr="00186C6C">
        <w:trPr>
          <w:trHeight w:val="181"/>
        </w:trPr>
        <w:tc>
          <w:tcPr>
            <w:tcW w:w="5965" w:type="dxa"/>
            <w:shd w:val="clear" w:color="auto" w:fill="FFFFFF" w:themeFill="background1"/>
          </w:tcPr>
          <w:p w:rsidR="00A23F05" w:rsidRPr="005E2DA7" w:rsidRDefault="00A23F05" w:rsidP="00186C6C">
            <w:pPr>
              <w:pStyle w:val="TableText"/>
              <w:rPr>
                <w:rStyle w:val="TableTitleline"/>
                <w:rFonts w:cs="Arial"/>
                <w:b w:val="0"/>
                <w:bCs w:val="0"/>
                <w:i w:val="0"/>
                <w:iCs w:val="0"/>
                <w:szCs w:val="16"/>
              </w:rPr>
            </w:pPr>
            <w:r w:rsidRPr="005E2DA7">
              <w:rPr>
                <w:rStyle w:val="info-text"/>
                <w:rFonts w:cs="Arial"/>
                <w:color w:val="000000"/>
                <w:szCs w:val="16"/>
              </w:rPr>
              <w:t>SDE registration can fail if the geometry key on a join view is less than obvious.</w:t>
            </w:r>
          </w:p>
        </w:tc>
        <w:tc>
          <w:tcPr>
            <w:tcW w:w="2070" w:type="dxa"/>
            <w:shd w:val="clear" w:color="auto" w:fill="FFFFFF" w:themeFill="background1"/>
          </w:tcPr>
          <w:p w:rsidR="00A23F05" w:rsidRPr="00EB25B7" w:rsidRDefault="00A23F05" w:rsidP="00186C6C">
            <w:pPr>
              <w:pStyle w:val="TableText"/>
            </w:pPr>
            <w:r>
              <w:rPr>
                <w:rStyle w:val="TableTitleline"/>
                <w:b w:val="0"/>
                <w:bCs w:val="0"/>
                <w:i w:val="0"/>
                <w:iCs w:val="0"/>
              </w:rPr>
              <w:t>Defect 486617</w:t>
            </w:r>
          </w:p>
        </w:tc>
        <w:tc>
          <w:tcPr>
            <w:tcW w:w="2243" w:type="dxa"/>
            <w:shd w:val="clear" w:color="auto" w:fill="FFFFFF" w:themeFill="background1"/>
          </w:tcPr>
          <w:p w:rsidR="00A23F05" w:rsidRPr="00EB25B7" w:rsidRDefault="00A23F05" w:rsidP="00186C6C">
            <w:pPr>
              <w:pStyle w:val="TableText"/>
            </w:pPr>
          </w:p>
        </w:tc>
      </w:tr>
    </w:tbl>
    <w:p w:rsidR="005E2DA7" w:rsidRPr="00A23F05" w:rsidRDefault="005E2DA7" w:rsidP="00A23F05">
      <w:bookmarkStart w:id="4" w:name="_GoBack"/>
      <w:bookmarkEnd w:id="4"/>
    </w:p>
    <w:sectPr w:rsidR="005E2DA7" w:rsidRPr="00A23F05"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7C3A" w:rsidRDefault="00137C3A" w:rsidP="005569C1">
      <w:pPr>
        <w:spacing w:after="0" w:line="240" w:lineRule="auto"/>
      </w:pPr>
      <w:r>
        <w:separator/>
      </w:r>
    </w:p>
  </w:endnote>
  <w:endnote w:type="continuationSeparator" w:id="0">
    <w:p w:rsidR="00137C3A" w:rsidRDefault="00137C3A"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F05" w:rsidRPr="004009B2" w:rsidRDefault="00A23F05" w:rsidP="0070557B">
    <w:pPr>
      <w:pStyle w:val="Footer"/>
    </w:pPr>
    <w:r w:rsidRPr="004009B2">
      <w:t>CONFIDENTIALITY STATEMENT</w:t>
    </w:r>
  </w:p>
  <w:p w:rsidR="00A23F05" w:rsidRDefault="00A23F05"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7C3A" w:rsidRDefault="00137C3A" w:rsidP="005569C1">
      <w:pPr>
        <w:spacing w:after="0" w:line="240" w:lineRule="auto"/>
      </w:pPr>
      <w:r>
        <w:separator/>
      </w:r>
    </w:p>
  </w:footnote>
  <w:footnote w:type="continuationSeparator" w:id="0">
    <w:p w:rsidR="00137C3A" w:rsidRDefault="00137C3A"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A23F05" w:rsidTr="0070557B">
      <w:trPr>
        <w:cantSplit/>
        <w:trHeight w:val="435"/>
      </w:trPr>
      <w:tc>
        <w:tcPr>
          <w:tcW w:w="2107" w:type="pct"/>
          <w:vMerge w:val="restart"/>
          <w:vAlign w:val="center"/>
        </w:tcPr>
        <w:p w:rsidR="00A23F05" w:rsidRPr="009E5C8E" w:rsidRDefault="00A23F05" w:rsidP="0070557B">
          <w:r>
            <w:rPr>
              <w:noProof/>
            </w:rPr>
            <w:drawing>
              <wp:inline distT="0" distB="0" distL="0" distR="0" wp14:anchorId="53EDEBBB" wp14:editId="69795938">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A23F05" w:rsidRPr="009E5C8E" w:rsidRDefault="00A23F05" w:rsidP="0070557B">
          <w:pPr>
            <w:pStyle w:val="HeaderDoctitle"/>
          </w:pPr>
          <w:r>
            <w:fldChar w:fldCharType="begin"/>
          </w:r>
          <w:r>
            <w:instrText xml:space="preserve"> SUBJECT   \* MERGEFORMAT </w:instrText>
          </w:r>
          <w:r>
            <w:fldChar w:fldCharType="end"/>
          </w:r>
        </w:p>
      </w:tc>
    </w:tr>
    <w:tr w:rsidR="00A23F05" w:rsidTr="0070557B">
      <w:trPr>
        <w:cantSplit/>
        <w:trHeight w:val="375"/>
      </w:trPr>
      <w:tc>
        <w:tcPr>
          <w:tcW w:w="2107" w:type="pct"/>
          <w:vMerge/>
          <w:vAlign w:val="center"/>
        </w:tcPr>
        <w:p w:rsidR="00A23F05" w:rsidRDefault="00A23F05" w:rsidP="0070557B">
          <w:pPr>
            <w:pStyle w:val="Header"/>
          </w:pPr>
        </w:p>
      </w:tc>
      <w:tc>
        <w:tcPr>
          <w:tcW w:w="2893" w:type="pct"/>
          <w:gridSpan w:val="3"/>
          <w:tcBorders>
            <w:top w:val="single" w:sz="4" w:space="0" w:color="auto"/>
          </w:tcBorders>
          <w:vAlign w:val="center"/>
        </w:tcPr>
        <w:p w:rsidR="00A23F05" w:rsidRPr="009E5C8E" w:rsidRDefault="00A23F05" w:rsidP="0070557B">
          <w:pPr>
            <w:pStyle w:val="Header"/>
          </w:pPr>
          <w:r>
            <w:fldChar w:fldCharType="begin"/>
          </w:r>
          <w:r>
            <w:instrText xml:space="preserve"> TITLE   \* MERGEFORMAT </w:instrText>
          </w:r>
          <w:r>
            <w:fldChar w:fldCharType="end"/>
          </w:r>
        </w:p>
      </w:tc>
    </w:tr>
    <w:tr w:rsidR="00A23F05" w:rsidTr="0070557B">
      <w:trPr>
        <w:cantSplit/>
        <w:trHeight w:val="352"/>
      </w:trPr>
      <w:tc>
        <w:tcPr>
          <w:tcW w:w="2107" w:type="pct"/>
          <w:vMerge/>
        </w:tcPr>
        <w:p w:rsidR="00A23F05" w:rsidRDefault="00A23F05" w:rsidP="0070557B">
          <w:pPr>
            <w:pStyle w:val="Header"/>
          </w:pPr>
        </w:p>
      </w:tc>
      <w:tc>
        <w:tcPr>
          <w:tcW w:w="977" w:type="pct"/>
          <w:vAlign w:val="center"/>
        </w:tcPr>
        <w:p w:rsidR="00A23F05" w:rsidRPr="009E5C8E" w:rsidRDefault="00A23F05" w:rsidP="0070557B">
          <w:pPr>
            <w:pStyle w:val="Header"/>
          </w:pPr>
          <w:r>
            <w:fldChar w:fldCharType="begin"/>
          </w:r>
          <w:r>
            <w:instrText xml:space="preserve"> COMMENTS   \* MERGEFORMAT </w:instrText>
          </w:r>
          <w:r>
            <w:fldChar w:fldCharType="end"/>
          </w:r>
        </w:p>
      </w:tc>
      <w:tc>
        <w:tcPr>
          <w:tcW w:w="1200" w:type="pct"/>
          <w:vAlign w:val="center"/>
        </w:tcPr>
        <w:p w:rsidR="00A23F05" w:rsidRPr="009E5C8E" w:rsidRDefault="00A23F05" w:rsidP="0070557B">
          <w:pPr>
            <w:pStyle w:val="Header"/>
          </w:pPr>
          <w:r w:rsidRPr="00F354D2">
            <w:t xml:space="preserve">Printed On: </w:t>
          </w:r>
          <w:r>
            <w:fldChar w:fldCharType="begin"/>
          </w:r>
          <w:r>
            <w:instrText xml:space="preserve"> DATE  \@ "d-MMM-yy"  \* MERGEFORMAT </w:instrText>
          </w:r>
          <w:r>
            <w:fldChar w:fldCharType="separate"/>
          </w:r>
          <w:r>
            <w:t>30-Jun-16</w:t>
          </w:r>
          <w:r>
            <w:fldChar w:fldCharType="end"/>
          </w:r>
        </w:p>
      </w:tc>
      <w:tc>
        <w:tcPr>
          <w:tcW w:w="717" w:type="pct"/>
          <w:vAlign w:val="center"/>
        </w:tcPr>
        <w:p w:rsidR="00A23F05" w:rsidRPr="009E5C8E" w:rsidRDefault="00A23F05"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t>6</w:t>
          </w:r>
          <w:r>
            <w:fldChar w:fldCharType="end"/>
          </w:r>
        </w:p>
      </w:tc>
    </w:tr>
  </w:tbl>
  <w:p w:rsidR="00A23F05" w:rsidRPr="00EB44DD" w:rsidRDefault="00A23F05"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2FEF608E" wp14:editId="0D57E92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B97651" w:rsidP="004C74A8">
          <w:pPr>
            <w:rPr>
              <w:rStyle w:val="HighlightText"/>
            </w:rPr>
          </w:pPr>
          <w:r>
            <w:fldChar w:fldCharType="begin"/>
          </w:r>
          <w:r>
            <w:instrText xml:space="preserve"> DOCPROPERTY  $Product$  \* MERGEFORMAT </w:instrText>
          </w:r>
          <w:r>
            <w:fldChar w:fldCharType="separate"/>
          </w:r>
          <w:r w:rsidR="00983D7B">
            <w:t>Network Manager</w:t>
          </w:r>
          <w:r>
            <w:fldChar w:fldCharType="end"/>
          </w:r>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B97651" w:rsidP="00271312">
          <w:r>
            <w:fldChar w:fldCharType="begin"/>
          </w:r>
          <w:r>
            <w:instrText xml:space="preserve"> DOCPROPERTY  "$Base Release$"  \* MERGEFORMAT </w:instrText>
          </w:r>
          <w:r>
            <w:fldChar w:fldCharType="separate"/>
          </w:r>
          <w:r w:rsidR="00983D7B">
            <w:t>4.7.0.0</w:t>
          </w:r>
          <w:r>
            <w:fldChar w:fldCharType="end"/>
          </w:r>
          <w:r w:rsidR="0070557B">
            <w:t xml:space="preserve"> Fix </w:t>
          </w:r>
          <w:r w:rsidR="00271312">
            <w:t>43</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271312">
          <w:r>
            <w:t>Date</w:t>
          </w:r>
          <w:r w:rsidRPr="009E5C8E">
            <w:t>:</w:t>
          </w:r>
          <w:r w:rsidR="00271312">
            <w:t>29</w:t>
          </w:r>
          <w:r w:rsidR="00271312" w:rsidRPr="00271312">
            <w:rPr>
              <w:vertAlign w:val="superscript"/>
            </w:rPr>
            <w:t>th</w:t>
          </w:r>
          <w:r w:rsidR="00271312">
            <w:t xml:space="preserve"> June 2016</w:t>
          </w:r>
          <w:r w:rsidRPr="009E5C8E">
            <w:t xml:space="preserve"> </w:t>
          </w:r>
          <w:r w:rsidR="00137C3A">
            <w:fldChar w:fldCharType="begin"/>
          </w:r>
          <w:r w:rsidR="00137C3A">
            <w:instrText xml:space="preserve"> DOCPROPERTY  "$Bentley Select Release$"  \* MERGEFORMAT </w:instrText>
          </w:r>
          <w:r w:rsidR="00137C3A">
            <w:fldChar w:fldCharType="separate"/>
          </w:r>
          <w:r w:rsidR="00271312">
            <w:t>exnm04070001en_updt43</w:t>
          </w:r>
          <w:r w:rsidR="00137C3A">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A23F05">
            <w:rPr>
              <w:noProof/>
            </w:rPr>
            <w:t>5</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A23F05">
            <w:rPr>
              <w:noProof/>
            </w:rPr>
            <w:t>5</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3E046FAE"/>
    <w:multiLevelType w:val="hybridMultilevel"/>
    <w:tmpl w:val="5D68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DD47323"/>
    <w:multiLevelType w:val="hybridMultilevel"/>
    <w:tmpl w:val="96E8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9"/>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63EB0"/>
    <w:rsid w:val="000756F8"/>
    <w:rsid w:val="000817D6"/>
    <w:rsid w:val="00085F08"/>
    <w:rsid w:val="000A3D0B"/>
    <w:rsid w:val="000A6357"/>
    <w:rsid w:val="000E6C41"/>
    <w:rsid w:val="00100D75"/>
    <w:rsid w:val="00113B6C"/>
    <w:rsid w:val="001173F1"/>
    <w:rsid w:val="00137C3A"/>
    <w:rsid w:val="00172C6E"/>
    <w:rsid w:val="00185133"/>
    <w:rsid w:val="001901A8"/>
    <w:rsid w:val="001940FD"/>
    <w:rsid w:val="00195B14"/>
    <w:rsid w:val="001A2B88"/>
    <w:rsid w:val="001B168B"/>
    <w:rsid w:val="001D7AA7"/>
    <w:rsid w:val="001E7F0A"/>
    <w:rsid w:val="001F1E7E"/>
    <w:rsid w:val="00260569"/>
    <w:rsid w:val="00271312"/>
    <w:rsid w:val="002B0F44"/>
    <w:rsid w:val="002D5F96"/>
    <w:rsid w:val="002F7B95"/>
    <w:rsid w:val="003058BA"/>
    <w:rsid w:val="00316AF1"/>
    <w:rsid w:val="00324612"/>
    <w:rsid w:val="00337C62"/>
    <w:rsid w:val="00345AB3"/>
    <w:rsid w:val="00357D1F"/>
    <w:rsid w:val="003650DA"/>
    <w:rsid w:val="003761C8"/>
    <w:rsid w:val="003854B5"/>
    <w:rsid w:val="00392804"/>
    <w:rsid w:val="00395C3E"/>
    <w:rsid w:val="003B1866"/>
    <w:rsid w:val="003C2CD2"/>
    <w:rsid w:val="003C6C51"/>
    <w:rsid w:val="003E4078"/>
    <w:rsid w:val="003E44ED"/>
    <w:rsid w:val="004272BB"/>
    <w:rsid w:val="00443722"/>
    <w:rsid w:val="00452534"/>
    <w:rsid w:val="004713EB"/>
    <w:rsid w:val="0048385A"/>
    <w:rsid w:val="00494153"/>
    <w:rsid w:val="004963AD"/>
    <w:rsid w:val="0049716C"/>
    <w:rsid w:val="004A059C"/>
    <w:rsid w:val="004C74A8"/>
    <w:rsid w:val="004D13D3"/>
    <w:rsid w:val="004E3D75"/>
    <w:rsid w:val="005569C1"/>
    <w:rsid w:val="0055720B"/>
    <w:rsid w:val="005651E5"/>
    <w:rsid w:val="00566034"/>
    <w:rsid w:val="005A0CDB"/>
    <w:rsid w:val="005A5B93"/>
    <w:rsid w:val="005B2C60"/>
    <w:rsid w:val="005D37FD"/>
    <w:rsid w:val="005D493A"/>
    <w:rsid w:val="005E2DA7"/>
    <w:rsid w:val="006319E6"/>
    <w:rsid w:val="006343C3"/>
    <w:rsid w:val="0064196E"/>
    <w:rsid w:val="006518DA"/>
    <w:rsid w:val="0065575B"/>
    <w:rsid w:val="00662D9A"/>
    <w:rsid w:val="00685386"/>
    <w:rsid w:val="00693D3F"/>
    <w:rsid w:val="00695D35"/>
    <w:rsid w:val="006B1F12"/>
    <w:rsid w:val="006B49E1"/>
    <w:rsid w:val="006C0D7F"/>
    <w:rsid w:val="006D29C4"/>
    <w:rsid w:val="006D39FC"/>
    <w:rsid w:val="006E59F5"/>
    <w:rsid w:val="006F3CD0"/>
    <w:rsid w:val="00701536"/>
    <w:rsid w:val="0070557B"/>
    <w:rsid w:val="00705FBE"/>
    <w:rsid w:val="00706A1F"/>
    <w:rsid w:val="007171EB"/>
    <w:rsid w:val="00752D0B"/>
    <w:rsid w:val="007555DF"/>
    <w:rsid w:val="00765711"/>
    <w:rsid w:val="007848C6"/>
    <w:rsid w:val="007A7B6A"/>
    <w:rsid w:val="007B713B"/>
    <w:rsid w:val="007C71E4"/>
    <w:rsid w:val="007F0700"/>
    <w:rsid w:val="007F0F5D"/>
    <w:rsid w:val="007F2DDB"/>
    <w:rsid w:val="00815AD9"/>
    <w:rsid w:val="0082173A"/>
    <w:rsid w:val="008365B7"/>
    <w:rsid w:val="00844F3D"/>
    <w:rsid w:val="008470C8"/>
    <w:rsid w:val="00856594"/>
    <w:rsid w:val="008761BF"/>
    <w:rsid w:val="0088758B"/>
    <w:rsid w:val="00892D7A"/>
    <w:rsid w:val="008A182A"/>
    <w:rsid w:val="008A4980"/>
    <w:rsid w:val="008A6EF2"/>
    <w:rsid w:val="008B0F04"/>
    <w:rsid w:val="008C0765"/>
    <w:rsid w:val="008C5530"/>
    <w:rsid w:val="008D1785"/>
    <w:rsid w:val="008E08F7"/>
    <w:rsid w:val="008F1DEA"/>
    <w:rsid w:val="008F6B2D"/>
    <w:rsid w:val="0090161C"/>
    <w:rsid w:val="00903675"/>
    <w:rsid w:val="009227B3"/>
    <w:rsid w:val="0093656A"/>
    <w:rsid w:val="00954D94"/>
    <w:rsid w:val="00983D7B"/>
    <w:rsid w:val="00991A8D"/>
    <w:rsid w:val="009A115B"/>
    <w:rsid w:val="009C41A9"/>
    <w:rsid w:val="009D7A2C"/>
    <w:rsid w:val="009F5506"/>
    <w:rsid w:val="00A04655"/>
    <w:rsid w:val="00A134EA"/>
    <w:rsid w:val="00A23425"/>
    <w:rsid w:val="00A23F05"/>
    <w:rsid w:val="00A255FC"/>
    <w:rsid w:val="00A41D7B"/>
    <w:rsid w:val="00A439CD"/>
    <w:rsid w:val="00A52FDE"/>
    <w:rsid w:val="00A658CF"/>
    <w:rsid w:val="00A74A85"/>
    <w:rsid w:val="00A76FB9"/>
    <w:rsid w:val="00A90369"/>
    <w:rsid w:val="00AB7274"/>
    <w:rsid w:val="00AC71CD"/>
    <w:rsid w:val="00AD36C2"/>
    <w:rsid w:val="00AE62F8"/>
    <w:rsid w:val="00B07EED"/>
    <w:rsid w:val="00B2748E"/>
    <w:rsid w:val="00B31FE5"/>
    <w:rsid w:val="00B609C8"/>
    <w:rsid w:val="00B97651"/>
    <w:rsid w:val="00BA1A5A"/>
    <w:rsid w:val="00BB3D17"/>
    <w:rsid w:val="00BD1D49"/>
    <w:rsid w:val="00BD2EA1"/>
    <w:rsid w:val="00BE1E95"/>
    <w:rsid w:val="00C13BCD"/>
    <w:rsid w:val="00C153F1"/>
    <w:rsid w:val="00C351B5"/>
    <w:rsid w:val="00C47567"/>
    <w:rsid w:val="00C65973"/>
    <w:rsid w:val="00C71B7B"/>
    <w:rsid w:val="00C93F70"/>
    <w:rsid w:val="00C9659C"/>
    <w:rsid w:val="00CA332E"/>
    <w:rsid w:val="00CB0672"/>
    <w:rsid w:val="00CC3FAB"/>
    <w:rsid w:val="00CC59C0"/>
    <w:rsid w:val="00CD749B"/>
    <w:rsid w:val="00CF1726"/>
    <w:rsid w:val="00D33F49"/>
    <w:rsid w:val="00D40427"/>
    <w:rsid w:val="00D5537E"/>
    <w:rsid w:val="00D6476A"/>
    <w:rsid w:val="00DB529E"/>
    <w:rsid w:val="00DC510F"/>
    <w:rsid w:val="00DD05C8"/>
    <w:rsid w:val="00DD2E42"/>
    <w:rsid w:val="00DD653A"/>
    <w:rsid w:val="00DE3F12"/>
    <w:rsid w:val="00DE6A55"/>
    <w:rsid w:val="00E01E32"/>
    <w:rsid w:val="00E920E1"/>
    <w:rsid w:val="00EA23B4"/>
    <w:rsid w:val="00EB25B7"/>
    <w:rsid w:val="00ED136F"/>
    <w:rsid w:val="00ED39A0"/>
    <w:rsid w:val="00EF37DC"/>
    <w:rsid w:val="00EF4812"/>
    <w:rsid w:val="00F13E16"/>
    <w:rsid w:val="00F21DFE"/>
    <w:rsid w:val="00F30FEA"/>
    <w:rsid w:val="00F5325B"/>
    <w:rsid w:val="00F81193"/>
    <w:rsid w:val="00F81ADD"/>
    <w:rsid w:val="00FB1279"/>
    <w:rsid w:val="00FB349E"/>
    <w:rsid w:val="00FB356E"/>
    <w:rsid w:val="00FD6EEE"/>
    <w:rsid w:val="00FE1081"/>
    <w:rsid w:val="00FE5BFD"/>
    <w:rsid w:val="00FF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353A64-6186-4389-B6FF-AB3D8D14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93656A"/>
    <w:rPr>
      <w:strike w:val="0"/>
      <w:dstrike w:val="0"/>
      <w:color w:val="007ACC"/>
      <w:u w:val="none"/>
      <w:effect w:val="none"/>
    </w:rPr>
  </w:style>
  <w:style w:type="character" w:customStyle="1" w:styleId="handlebar-label-text">
    <w:name w:val="handlebar-label-text"/>
    <w:basedOn w:val="DefaultParagraphFont"/>
    <w:rsid w:val="0093656A"/>
  </w:style>
  <w:style w:type="character" w:customStyle="1" w:styleId="triage-details">
    <w:name w:val="triage-details"/>
    <w:basedOn w:val="DefaultParagraphFont"/>
    <w:rsid w:val="0093656A"/>
  </w:style>
  <w:style w:type="character" w:customStyle="1" w:styleId="info-text">
    <w:name w:val="info-text"/>
    <w:basedOn w:val="DefaultParagraphFont"/>
    <w:rsid w:val="0093656A"/>
  </w:style>
  <w:style w:type="table" w:styleId="TableGrid">
    <w:name w:val="Table Grid"/>
    <w:basedOn w:val="TableNormal"/>
    <w:uiPriority w:val="59"/>
    <w:rsid w:val="005E2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6918">
      <w:bodyDiv w:val="1"/>
      <w:marLeft w:val="0"/>
      <w:marRight w:val="0"/>
      <w:marTop w:val="0"/>
      <w:marBottom w:val="0"/>
      <w:divBdr>
        <w:top w:val="none" w:sz="0" w:space="0" w:color="auto"/>
        <w:left w:val="none" w:sz="0" w:space="0" w:color="auto"/>
        <w:bottom w:val="none" w:sz="0" w:space="0" w:color="auto"/>
        <w:right w:val="none" w:sz="0" w:space="0" w:color="auto"/>
      </w:divBdr>
      <w:divsChild>
        <w:div w:id="569462549">
          <w:marLeft w:val="0"/>
          <w:marRight w:val="0"/>
          <w:marTop w:val="0"/>
          <w:marBottom w:val="0"/>
          <w:divBdr>
            <w:top w:val="none" w:sz="0" w:space="0" w:color="auto"/>
            <w:left w:val="none" w:sz="0" w:space="0" w:color="auto"/>
            <w:bottom w:val="none" w:sz="0" w:space="0" w:color="auto"/>
            <w:right w:val="none" w:sz="0" w:space="0" w:color="auto"/>
          </w:divBdr>
          <w:divsChild>
            <w:div w:id="1144548847">
              <w:marLeft w:val="0"/>
              <w:marRight w:val="0"/>
              <w:marTop w:val="0"/>
              <w:marBottom w:val="0"/>
              <w:divBdr>
                <w:top w:val="none" w:sz="0" w:space="0" w:color="auto"/>
                <w:left w:val="none" w:sz="0" w:space="0" w:color="auto"/>
                <w:bottom w:val="none" w:sz="0" w:space="0" w:color="auto"/>
                <w:right w:val="none" w:sz="0" w:space="0" w:color="auto"/>
              </w:divBdr>
              <w:divsChild>
                <w:div w:id="178397738">
                  <w:marLeft w:val="0"/>
                  <w:marRight w:val="0"/>
                  <w:marTop w:val="0"/>
                  <w:marBottom w:val="0"/>
                  <w:divBdr>
                    <w:top w:val="none" w:sz="0" w:space="0" w:color="auto"/>
                    <w:left w:val="none" w:sz="0" w:space="0" w:color="auto"/>
                    <w:bottom w:val="none" w:sz="0" w:space="0" w:color="auto"/>
                    <w:right w:val="none" w:sz="0" w:space="0" w:color="auto"/>
                  </w:divBdr>
                  <w:divsChild>
                    <w:div w:id="1946038406">
                      <w:marLeft w:val="0"/>
                      <w:marRight w:val="0"/>
                      <w:marTop w:val="0"/>
                      <w:marBottom w:val="0"/>
                      <w:divBdr>
                        <w:top w:val="none" w:sz="0" w:space="0" w:color="auto"/>
                        <w:left w:val="none" w:sz="0" w:space="0" w:color="auto"/>
                        <w:bottom w:val="none" w:sz="0" w:space="0" w:color="auto"/>
                        <w:right w:val="none" w:sz="0" w:space="0" w:color="auto"/>
                      </w:divBdr>
                      <w:divsChild>
                        <w:div w:id="200677370">
                          <w:marLeft w:val="0"/>
                          <w:marRight w:val="0"/>
                          <w:marTop w:val="0"/>
                          <w:marBottom w:val="0"/>
                          <w:divBdr>
                            <w:top w:val="none" w:sz="0" w:space="0" w:color="auto"/>
                            <w:left w:val="none" w:sz="0" w:space="0" w:color="auto"/>
                            <w:bottom w:val="none" w:sz="0" w:space="0" w:color="auto"/>
                            <w:right w:val="none" w:sz="0" w:space="0" w:color="auto"/>
                          </w:divBdr>
                          <w:divsChild>
                            <w:div w:id="912397077">
                              <w:marLeft w:val="0"/>
                              <w:marRight w:val="0"/>
                              <w:marTop w:val="0"/>
                              <w:marBottom w:val="0"/>
                              <w:divBdr>
                                <w:top w:val="none" w:sz="0" w:space="0" w:color="auto"/>
                                <w:left w:val="none" w:sz="0" w:space="0" w:color="auto"/>
                                <w:bottom w:val="none" w:sz="0" w:space="0" w:color="auto"/>
                                <w:right w:val="none" w:sz="0" w:space="0" w:color="auto"/>
                              </w:divBdr>
                              <w:divsChild>
                                <w:div w:id="254173103">
                                  <w:marLeft w:val="0"/>
                                  <w:marRight w:val="0"/>
                                  <w:marTop w:val="0"/>
                                  <w:marBottom w:val="0"/>
                                  <w:divBdr>
                                    <w:top w:val="none" w:sz="0" w:space="0" w:color="auto"/>
                                    <w:left w:val="none" w:sz="0" w:space="0" w:color="auto"/>
                                    <w:bottom w:val="none" w:sz="0" w:space="0" w:color="auto"/>
                                    <w:right w:val="none" w:sz="0" w:space="0" w:color="auto"/>
                                  </w:divBdr>
                                  <w:divsChild>
                                    <w:div w:id="1871259711">
                                      <w:marLeft w:val="0"/>
                                      <w:marRight w:val="0"/>
                                      <w:marTop w:val="0"/>
                                      <w:marBottom w:val="0"/>
                                      <w:divBdr>
                                        <w:top w:val="none" w:sz="0" w:space="0" w:color="auto"/>
                                        <w:left w:val="none" w:sz="0" w:space="0" w:color="auto"/>
                                        <w:bottom w:val="none" w:sz="0" w:space="0" w:color="auto"/>
                                        <w:right w:val="none" w:sz="0" w:space="0" w:color="auto"/>
                                      </w:divBdr>
                                    </w:div>
                                  </w:divsChild>
                                </w:div>
                                <w:div w:id="1167091620">
                                  <w:marLeft w:val="0"/>
                                  <w:marRight w:val="0"/>
                                  <w:marTop w:val="0"/>
                                  <w:marBottom w:val="0"/>
                                  <w:divBdr>
                                    <w:top w:val="none" w:sz="0" w:space="0" w:color="auto"/>
                                    <w:left w:val="none" w:sz="0" w:space="0" w:color="auto"/>
                                    <w:bottom w:val="none" w:sz="0" w:space="0" w:color="auto"/>
                                    <w:right w:val="none" w:sz="0" w:space="0" w:color="auto"/>
                                  </w:divBdr>
                                  <w:divsChild>
                                    <w:div w:id="119734524">
                                      <w:marLeft w:val="300"/>
                                      <w:marRight w:val="300"/>
                                      <w:marTop w:val="0"/>
                                      <w:marBottom w:val="0"/>
                                      <w:divBdr>
                                        <w:top w:val="none" w:sz="0" w:space="0" w:color="auto"/>
                                        <w:left w:val="none" w:sz="0" w:space="0" w:color="auto"/>
                                        <w:bottom w:val="none" w:sz="0" w:space="0" w:color="auto"/>
                                        <w:right w:val="none" w:sz="0" w:space="0" w:color="auto"/>
                                      </w:divBdr>
                                      <w:divsChild>
                                        <w:div w:id="868762902">
                                          <w:marLeft w:val="0"/>
                                          <w:marRight w:val="0"/>
                                          <w:marTop w:val="0"/>
                                          <w:marBottom w:val="0"/>
                                          <w:divBdr>
                                            <w:top w:val="none" w:sz="0" w:space="0" w:color="auto"/>
                                            <w:left w:val="none" w:sz="0" w:space="0" w:color="auto"/>
                                            <w:bottom w:val="none" w:sz="0" w:space="0" w:color="auto"/>
                                            <w:right w:val="none" w:sz="0" w:space="0" w:color="auto"/>
                                          </w:divBdr>
                                          <w:divsChild>
                                            <w:div w:id="16316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AB489-3ED7-4CD7-B1CE-7C8F4C411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1158</TotalTime>
  <Pages>6</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Rob.Coupe@bentley.com</Manager>
  <Company>Bentley</Company>
  <LinksUpToDate>false</LinksUpToDate>
  <CharactersWithSpaces>6873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Rob.Coupe@bentley.com</dc:creator>
  <cp:lastModifiedBy>Rob Coupe</cp:lastModifiedBy>
  <cp:revision>10</cp:revision>
  <cp:lastPrinted>2015-12-15T21:59:00Z</cp:lastPrinted>
  <dcterms:created xsi:type="dcterms:W3CDTF">2016-06-29T15:00:00Z</dcterms:created>
  <dcterms:modified xsi:type="dcterms:W3CDTF">2016-06-30T10:26:00Z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29th June 2016</vt:lpwstr>
  </property>
  <property fmtid="{D5CDD505-2E9C-101B-9397-08002B2CF9AE}" pid="5" name="$Bentley Select Release$">
    <vt:lpwstr>exnm04070001en_updt43</vt:lpwstr>
  </property>
  <property fmtid="{D5CDD505-2E9C-101B-9397-08002B2CF9AE}" pid="6" name="$Fix Number$">
    <vt:lpwstr>43</vt:lpwstr>
  </property>
  <property fmtid="{D5CDD505-2E9C-101B-9397-08002B2CF9AE}" pid="7" name="$Install SQL Script$">
    <vt:lpwstr>exnm04070001en_updt43.sql</vt:lpwstr>
  </property>
</Properties>
</file>