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0A1560"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0A1560"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w:t>
      </w:r>
      <w:r w:rsidR="00581739">
        <w:t>55</w:t>
      </w:r>
    </w:p>
    <w:p w:rsidR="00A23F05" w:rsidRDefault="00A23F05" w:rsidP="00A23F05">
      <w:pPr>
        <w:pStyle w:val="ProcedureLine"/>
      </w:pPr>
      <w:r>
        <w:lastRenderedPageBreak/>
        <w:t>Table of Contents</w:t>
      </w:r>
    </w:p>
    <w:p w:rsidR="00053F02"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053F02">
        <w:rPr>
          <w:noProof/>
        </w:rPr>
        <w:t>2.</w:t>
      </w:r>
      <w:r w:rsidR="00053F02">
        <w:rPr>
          <w:rFonts w:asciiTheme="minorHAnsi" w:eastAsiaTheme="minorEastAsia" w:hAnsiTheme="minorHAnsi" w:cstheme="minorBidi"/>
          <w:noProof/>
          <w:sz w:val="22"/>
          <w:szCs w:val="22"/>
        </w:rPr>
        <w:tab/>
      </w:r>
      <w:r w:rsidR="00053F02">
        <w:rPr>
          <w:noProof/>
        </w:rPr>
        <w:t>Introduction</w:t>
      </w:r>
      <w:r w:rsidR="00053F02">
        <w:rPr>
          <w:noProof/>
        </w:rPr>
        <w:tab/>
      </w:r>
      <w:r w:rsidR="00053F02">
        <w:rPr>
          <w:noProof/>
        </w:rPr>
        <w:fldChar w:fldCharType="begin"/>
      </w:r>
      <w:r w:rsidR="00053F02">
        <w:rPr>
          <w:noProof/>
        </w:rPr>
        <w:instrText xml:space="preserve"> PAGEREF _Toc471938381 \h </w:instrText>
      </w:r>
      <w:r w:rsidR="00053F02">
        <w:rPr>
          <w:noProof/>
        </w:rPr>
      </w:r>
      <w:r w:rsidR="00053F02">
        <w:rPr>
          <w:noProof/>
        </w:rPr>
        <w:fldChar w:fldCharType="separate"/>
      </w:r>
      <w:r w:rsidR="00053F02">
        <w:rPr>
          <w:noProof/>
        </w:rPr>
        <w:t>2</w:t>
      </w:r>
      <w:r w:rsidR="00053F02">
        <w:rPr>
          <w:noProof/>
        </w:rPr>
        <w:fldChar w:fldCharType="end"/>
      </w:r>
    </w:p>
    <w:p w:rsidR="00053F02" w:rsidRDefault="00053F02">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_Toc471938382 \h </w:instrText>
      </w:r>
      <w:r>
        <w:rPr>
          <w:noProof/>
        </w:rPr>
      </w:r>
      <w:r>
        <w:rPr>
          <w:noProof/>
        </w:rPr>
        <w:fldChar w:fldCharType="separate"/>
      </w:r>
      <w:r>
        <w:rPr>
          <w:noProof/>
        </w:rPr>
        <w:t>2</w:t>
      </w:r>
      <w:r>
        <w:rPr>
          <w:noProof/>
        </w:rPr>
        <w:fldChar w:fldCharType="end"/>
      </w:r>
    </w:p>
    <w:p w:rsidR="00053F02" w:rsidRDefault="00053F02">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_Toc471938383 \h </w:instrText>
      </w:r>
      <w:r>
        <w:rPr>
          <w:noProof/>
        </w:rPr>
      </w:r>
      <w:r>
        <w:rPr>
          <w:noProof/>
        </w:rPr>
        <w:fldChar w:fldCharType="separate"/>
      </w:r>
      <w:r>
        <w:rPr>
          <w:noProof/>
        </w:rPr>
        <w:t>2</w:t>
      </w:r>
      <w:r>
        <w:rPr>
          <w:noProof/>
        </w:rPr>
        <w:fldChar w:fldCharType="end"/>
      </w:r>
    </w:p>
    <w:p w:rsidR="00053F02" w:rsidRDefault="00053F02">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_Toc471938384 \h </w:instrText>
      </w:r>
      <w:r>
        <w:rPr>
          <w:noProof/>
        </w:rPr>
      </w:r>
      <w:r>
        <w:rPr>
          <w:noProof/>
        </w:rPr>
        <w:fldChar w:fldCharType="separate"/>
      </w:r>
      <w:r>
        <w:rPr>
          <w:noProof/>
        </w:rPr>
        <w:t>4</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1938381"/>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0A1560">
        <w:fldChar w:fldCharType="begin"/>
      </w:r>
      <w:r w:rsidR="000A1560">
        <w:instrText xml:space="preserve"> DOCPROPERTY  $Product$  \* MERGEFORMAT </w:instrText>
      </w:r>
      <w:r w:rsidR="000A1560">
        <w:fldChar w:fldCharType="separate"/>
      </w:r>
      <w:r>
        <w:t>Network Manager</w:t>
      </w:r>
      <w:r w:rsidR="000A1560">
        <w:fldChar w:fldCharType="end"/>
      </w:r>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7193838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0A1560"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053F02">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0A1560">
              <w:fldChar w:fldCharType="begin"/>
            </w:r>
            <w:r w:rsidR="000A1560">
              <w:instrText xml:space="preserve"> DOCPROPERTY  "$Bentley Select Release$"  \* MERGEFORMAT </w:instrText>
            </w:r>
            <w:r w:rsidR="000A1560">
              <w:fldChar w:fldCharType="separate"/>
            </w:r>
            <w:r w:rsidR="00715E49" w:rsidRPr="00715E49">
              <w:rPr>
                <w:sz w:val="16"/>
                <w:szCs w:val="16"/>
              </w:rPr>
              <w:t>exnm04070002en_updt55</w:t>
            </w:r>
            <w:r w:rsidR="000A1560">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0A1560">
              <w:fldChar w:fldCharType="begin"/>
            </w:r>
            <w:r w:rsidR="000A1560">
              <w:instrText xml:space="preserve"> DOCPROPERTY  "$Install SQL Script$"  \* MERGEFORMAT </w:instrText>
            </w:r>
            <w:r w:rsidR="000A1560">
              <w:fldChar w:fldCharType="separate"/>
            </w:r>
            <w:r w:rsidR="00715E49" w:rsidRPr="00715E49">
              <w:rPr>
                <w:szCs w:val="16"/>
              </w:rPr>
              <w:t>exnm04070002en_updt55.sql</w:t>
            </w:r>
            <w:r w:rsidR="000A1560">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71938383"/>
      <w:r>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D21C7" w:rsidP="00186C6C">
            <w:pPr>
              <w:pStyle w:val="TableText"/>
              <w:rPr>
                <w:rStyle w:val="TableTitleline"/>
                <w:b w:val="0"/>
                <w:bCs w:val="0"/>
                <w:i w:val="0"/>
                <w:iCs w:val="0"/>
              </w:rPr>
            </w:pPr>
            <w:r>
              <w:rPr>
                <w:rStyle w:val="TableTitleline"/>
                <w:b w:val="0"/>
                <w:bCs w:val="0"/>
                <w:i w:val="0"/>
                <w:iCs w:val="0"/>
              </w:rPr>
              <w:t>exnm0407002</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1235A0" w:rsidP="00186C6C">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D31448" w:rsidRPr="00EB25B7" w:rsidRDefault="00D31448"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D31448" w:rsidRPr="00EB25B7" w:rsidRDefault="00CB0590"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D31448" w:rsidRPr="00EB25B7" w:rsidRDefault="00D31448" w:rsidP="00186C6C">
            <w:pPr>
              <w:pStyle w:val="TableText"/>
            </w:pPr>
            <w:r>
              <w:t>1.12</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D31448" w:rsidRPr="00EB25B7" w:rsidRDefault="00E11D9F" w:rsidP="00186C6C">
            <w:pPr>
              <w:pStyle w:val="TableText"/>
            </w:pPr>
            <w:r>
              <w:t>1.26</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lastRenderedPageBreak/>
              <w:t>lb_reg.pkh</w:t>
            </w:r>
            <w:proofErr w:type="spellEnd"/>
          </w:p>
        </w:tc>
        <w:tc>
          <w:tcPr>
            <w:tcW w:w="7022" w:type="dxa"/>
            <w:shd w:val="clear" w:color="auto" w:fill="FFFFFF" w:themeFill="background1"/>
          </w:tcPr>
          <w:p w:rsidR="00D31448" w:rsidRPr="00EB25B7" w:rsidRDefault="00D31448" w:rsidP="00186C6C">
            <w:pPr>
              <w:pStyle w:val="TableText"/>
            </w:pPr>
            <w:r>
              <w:t>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D31448" w:rsidRDefault="00D31448" w:rsidP="00186C6C">
            <w:pPr>
              <w:pStyle w:val="TableText"/>
            </w:pPr>
            <w:r>
              <w:t>1.13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D31448" w:rsidRPr="00EB25B7" w:rsidRDefault="00D31448" w:rsidP="00186C6C">
            <w:pPr>
              <w:pStyle w:val="TableText"/>
            </w:pPr>
            <w:r>
              <w:t>1.7</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D31448" w:rsidRDefault="00D31448" w:rsidP="00186C6C">
            <w:pPr>
              <w:pStyle w:val="TableText"/>
            </w:pPr>
            <w:r>
              <w:t>1.25</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D31448" w:rsidRDefault="00D31448" w:rsidP="00186C6C">
            <w:pPr>
              <w:pStyle w:val="TableText"/>
            </w:pPr>
            <w:r>
              <w:t>1.6</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D31448" w:rsidRDefault="00CB0590"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D31448" w:rsidRDefault="00E11D9F"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1.3</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lb_path.pkh</w:t>
            </w:r>
            <w:proofErr w:type="spellEnd"/>
          </w:p>
        </w:tc>
        <w:tc>
          <w:tcPr>
            <w:tcW w:w="7022" w:type="dxa"/>
            <w:shd w:val="clear" w:color="auto" w:fill="FFFFFF" w:themeFill="background1"/>
          </w:tcPr>
          <w:p w:rsidR="00D31448" w:rsidRDefault="00E11D9F" w:rsidP="00C10000">
            <w:pPr>
              <w:pStyle w:val="TableText"/>
            </w:pPr>
            <w:r>
              <w:t>1.7</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lb_path.pkb</w:t>
            </w:r>
            <w:proofErr w:type="spellEnd"/>
          </w:p>
        </w:tc>
        <w:tc>
          <w:tcPr>
            <w:tcW w:w="7022" w:type="dxa"/>
            <w:shd w:val="clear" w:color="auto" w:fill="FFFFFF" w:themeFill="background1"/>
          </w:tcPr>
          <w:p w:rsidR="00D31448" w:rsidRDefault="00E11D9F" w:rsidP="00C10000">
            <w:pPr>
              <w:pStyle w:val="TableText"/>
            </w:pPr>
            <w:r>
              <w:t>1.9</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lb_path_reg.pkh</w:t>
            </w:r>
            <w:proofErr w:type="spellEnd"/>
          </w:p>
        </w:tc>
        <w:tc>
          <w:tcPr>
            <w:tcW w:w="7022" w:type="dxa"/>
            <w:shd w:val="clear" w:color="auto" w:fill="FFFFFF" w:themeFill="background1"/>
          </w:tcPr>
          <w:p w:rsidR="00E11D9F" w:rsidRDefault="00E11D9F"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lb_path_reg.pkb</w:t>
            </w:r>
            <w:proofErr w:type="spellEnd"/>
          </w:p>
        </w:tc>
        <w:tc>
          <w:tcPr>
            <w:tcW w:w="7022" w:type="dxa"/>
            <w:shd w:val="clear" w:color="auto" w:fill="FFFFFF" w:themeFill="background1"/>
          </w:tcPr>
          <w:p w:rsidR="00E11D9F" w:rsidRDefault="007E2632"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Pr>
                <w:rStyle w:val="TableTitleline"/>
                <w:b w:val="0"/>
                <w:bCs w:val="0"/>
                <w:i w:val="0"/>
                <w:iCs w:val="0"/>
              </w:rPr>
              <w:t>create_nlt_geometry_view.prc</w:t>
            </w:r>
            <w:proofErr w:type="spellEnd"/>
          </w:p>
        </w:tc>
        <w:tc>
          <w:tcPr>
            <w:tcW w:w="7022" w:type="dxa"/>
            <w:shd w:val="clear" w:color="auto" w:fill="FFFFFF" w:themeFill="background1"/>
          </w:tcPr>
          <w:p w:rsidR="00E11D9F" w:rsidRDefault="007E2632"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GetNetworkLinearLocationsTab.fnc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GetLinearElementTypes.prc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GetAssetLinearLocationsTab.fnc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654" w:rsidRDefault="00A23654" w:rsidP="00C10000">
            <w:pPr>
              <w:pStyle w:val="TableText"/>
            </w:pPr>
            <w:r>
              <w:t>1.3</w:t>
            </w:r>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3" w:name="_Toc471938384"/>
      <w:r>
        <w:lastRenderedPageBreak/>
        <w:t>Log No. Summary</w:t>
      </w:r>
      <w:bookmarkEnd w:id="3"/>
      <w:r>
        <w:t xml:space="preserve"> </w:t>
      </w:r>
      <w:bookmarkStart w:id="4" w:name="_GoBack"/>
      <w:bookmarkEnd w:id="4"/>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0A1560"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lastRenderedPageBreak/>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D31448" w:rsidP="005E59E2">
            <w:pPr>
              <w:shd w:val="clear" w:color="auto" w:fill="FFFFFF"/>
              <w:spacing w:after="0" w:line="240" w:lineRule="auto"/>
              <w:rPr>
                <w:rStyle w:val="info-text3"/>
                <w:rFonts w:ascii="Arial" w:hAnsi="Arial" w:cs="Arial"/>
                <w:color w:val="000000"/>
                <w:sz w:val="16"/>
                <w:szCs w:val="16"/>
              </w:rPr>
            </w:pPr>
            <w:r>
              <w:rPr>
                <w:rStyle w:val="info-text3"/>
                <w:rFonts w:ascii="Segoe UI" w:hAnsi="Segoe UI" w:cs="Segoe UI"/>
                <w:color w:val="000000"/>
                <w:sz w:val="18"/>
                <w:szCs w:val="18"/>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186C6C">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Pr="002033EA" w:rsidRDefault="00D31448" w:rsidP="00D31448">
            <w:pPr>
              <w:rPr>
                <w:rStyle w:val="info-text3"/>
                <w:rFonts w:ascii="Arial" w:hAnsi="Arial" w:cs="Arial"/>
                <w:color w:val="000000"/>
                <w:sz w:val="16"/>
                <w:szCs w:val="16"/>
              </w:rPr>
            </w:pPr>
            <w:r>
              <w:rPr>
                <w:rStyle w:val="info-text3"/>
                <w:rFonts w:ascii="Segoe UI" w:hAnsi="Segoe UI" w:cs="Segoe UI"/>
                <w:color w:val="000000"/>
                <w:sz w:val="18"/>
                <w:szCs w:val="18"/>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Default="00D31448" w:rsidP="00D31448">
            <w:pPr>
              <w:rPr>
                <w:rStyle w:val="info-text3"/>
                <w:rFonts w:ascii="Segoe UI" w:hAnsi="Segoe UI" w:cs="Segoe UI"/>
                <w:color w:val="000000"/>
                <w:sz w:val="18"/>
                <w:szCs w:val="18"/>
              </w:rPr>
            </w:pPr>
            <w:r>
              <w:rPr>
                <w:rStyle w:val="info-text3"/>
                <w:rFonts w:ascii="Segoe UI" w:hAnsi="Segoe UI" w:cs="Segoe UI"/>
                <w:color w:val="000000"/>
                <w:sz w:val="18"/>
                <w:szCs w:val="18"/>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D31448" w:rsidP="002033EA">
            <w:pPr>
              <w:rPr>
                <w:rStyle w:val="info-text3"/>
                <w:rFonts w:ascii="Arial" w:hAnsi="Arial" w:cs="Arial"/>
                <w:color w:val="000000"/>
                <w:sz w:val="16"/>
                <w:szCs w:val="16"/>
              </w:rPr>
            </w:pPr>
            <w:r>
              <w:rPr>
                <w:rStyle w:val="info-text3"/>
                <w:rFonts w:ascii="Arial" w:hAnsi="Arial" w:cs="Arial"/>
                <w:color w:val="000000"/>
                <w:sz w:val="16"/>
                <w:szCs w:val="16"/>
              </w:rPr>
              <w:t>Problems relating to pathing at or close to the start/end of the linear references</w:t>
            </w:r>
          </w:p>
        </w:tc>
        <w:tc>
          <w:tcPr>
            <w:tcW w:w="2070" w:type="dxa"/>
            <w:shd w:val="clear" w:color="auto" w:fill="FFFFFF" w:themeFill="background1"/>
          </w:tcPr>
          <w:p w:rsidR="002033EA" w:rsidRDefault="00D31448" w:rsidP="00476869">
            <w:pPr>
              <w:pStyle w:val="TableText"/>
              <w:rPr>
                <w:rFonts w:cs="Arial"/>
              </w:rPr>
            </w:pPr>
            <w:r>
              <w:rPr>
                <w:rFonts w:cs="Arial"/>
              </w:rPr>
              <w:t>Various defects</w:t>
            </w:r>
          </w:p>
        </w:tc>
        <w:tc>
          <w:tcPr>
            <w:tcW w:w="2243" w:type="dxa"/>
            <w:shd w:val="clear" w:color="auto" w:fill="FFFFFF" w:themeFill="background1"/>
          </w:tcPr>
          <w:p w:rsidR="002033EA" w:rsidRPr="00D303A8" w:rsidRDefault="002033EA" w:rsidP="00476869">
            <w:pPr>
              <w:pStyle w:val="TableText"/>
              <w:rPr>
                <w:rFonts w:cs="Arial"/>
                <w:szCs w:val="16"/>
              </w:rPr>
            </w:pPr>
          </w:p>
        </w:tc>
      </w:tr>
      <w:tr w:rsidR="00D31448" w:rsidRPr="00D303A8" w:rsidTr="00476869">
        <w:trPr>
          <w:trHeight w:val="181"/>
        </w:trPr>
        <w:tc>
          <w:tcPr>
            <w:tcW w:w="5965" w:type="dxa"/>
            <w:shd w:val="clear" w:color="auto" w:fill="FFFFFF" w:themeFill="background1"/>
          </w:tcPr>
          <w:p w:rsidR="00D31448" w:rsidRDefault="0096050E" w:rsidP="0096050E">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Once configured, the base data for the pathing tools is static and is not currently updated when weights and connectivity is changed. </w:t>
            </w:r>
          </w:p>
        </w:tc>
        <w:tc>
          <w:tcPr>
            <w:tcW w:w="2070" w:type="dxa"/>
            <w:shd w:val="clear" w:color="auto" w:fill="FFFFFF" w:themeFill="background1"/>
          </w:tcPr>
          <w:p w:rsidR="00D31448" w:rsidRDefault="00D31448" w:rsidP="00476869">
            <w:pPr>
              <w:pStyle w:val="TableText"/>
              <w:rPr>
                <w:rFonts w:cs="Arial"/>
              </w:rPr>
            </w:pPr>
          </w:p>
        </w:tc>
        <w:tc>
          <w:tcPr>
            <w:tcW w:w="2243" w:type="dxa"/>
            <w:shd w:val="clear" w:color="auto" w:fill="FFFFFF" w:themeFill="background1"/>
          </w:tcPr>
          <w:p w:rsidR="00D31448" w:rsidRPr="00D303A8" w:rsidRDefault="00D31448" w:rsidP="00476869">
            <w:pPr>
              <w:pStyle w:val="TableText"/>
              <w:rPr>
                <w:rFonts w:cs="Arial"/>
                <w:szCs w:val="16"/>
              </w:rPr>
            </w:pPr>
          </w:p>
        </w:tc>
      </w:tr>
    </w:tbl>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r>
        <w:lastRenderedPageBreak/>
        <w:t>Notes on the u</w:t>
      </w:r>
      <w:r w:rsidR="0096050E">
        <w:t>se of Oracle pathing tools</w:t>
      </w:r>
    </w:p>
    <w:p w:rsidR="0096050E" w:rsidRDefault="0096050E" w:rsidP="0096050E">
      <w:r>
        <w:t xml:space="preserve">There follows a short description of the options available to use the Oracle pathing tools. </w:t>
      </w:r>
    </w:p>
    <w:p w:rsidR="0096050E" w:rsidRDefault="0096050E" w:rsidP="0096050E">
      <w:r>
        <w:t xml:space="preserve">The pathing tools require network data that is consistent and performant when used with the Oracle network model. This can be done by reference to a specific node type – this will generate background data of all network that connects with the node type. The LB_PATH_REG package is used to do this. The following code will register the metadata for a network named ‘NW’ which connects all Exor network elements that connect using the ‘ROAD’ node type. </w:t>
      </w:r>
    </w:p>
    <w:p w:rsidR="0096050E" w:rsidRDefault="0096050E" w:rsidP="0096050E">
      <w:pPr>
        <w:pStyle w:val="Body"/>
      </w:pPr>
      <w:proofErr w:type="gramStart"/>
      <w:r>
        <w:t>begin</w:t>
      </w:r>
      <w:proofErr w:type="gramEnd"/>
    </w:p>
    <w:p w:rsidR="0096050E" w:rsidRDefault="0096050E" w:rsidP="0096050E">
      <w:pPr>
        <w:pStyle w:val="Body"/>
      </w:pPr>
      <w:proofErr w:type="spellStart"/>
      <w:r>
        <w:t>lb_path_reg.register_nw_</w:t>
      </w:r>
      <w:proofErr w:type="gramStart"/>
      <w:r>
        <w:t>types</w:t>
      </w:r>
      <w:proofErr w:type="spellEnd"/>
      <w:r>
        <w:t>(</w:t>
      </w:r>
      <w:proofErr w:type="gramEnd"/>
      <w:r>
        <w:t>'NW', 'ROAD');</w:t>
      </w:r>
    </w:p>
    <w:p w:rsidR="0096050E" w:rsidRDefault="0096050E" w:rsidP="0096050E">
      <w:pPr>
        <w:pStyle w:val="Body"/>
      </w:pPr>
      <w:proofErr w:type="gramStart"/>
      <w:r>
        <w:t>end</w:t>
      </w:r>
      <w:proofErr w:type="gramEnd"/>
      <w:r>
        <w:t>;</w:t>
      </w:r>
    </w:p>
    <w:p w:rsidR="0096050E" w:rsidRDefault="00741A3F" w:rsidP="0096050E">
      <w:pPr>
        <w:pStyle w:val="Body"/>
      </w:pPr>
      <w:r>
        <w:t>/</w:t>
      </w:r>
    </w:p>
    <w:p w:rsidR="00741A3F" w:rsidRDefault="00741A3F" w:rsidP="0096050E">
      <w:pPr>
        <w:pStyle w:val="Body"/>
      </w:pPr>
    </w:p>
    <w:p w:rsidR="00741A3F" w:rsidRDefault="0096050E" w:rsidP="0096050E">
      <w:pPr>
        <w:pStyle w:val="Body"/>
        <w:rPr>
          <w:rFonts w:asciiTheme="minorHAnsi" w:hAnsiTheme="minorHAnsi"/>
          <w:sz w:val="22"/>
        </w:rPr>
      </w:pPr>
      <w:r w:rsidRPr="0096050E">
        <w:rPr>
          <w:rFonts w:asciiTheme="minorHAnsi" w:hAnsiTheme="minorHAnsi"/>
          <w:sz w:val="22"/>
        </w:rPr>
        <w:t>Once registered, the Oracle system allows a graph of connected data to be assembled in memory.</w:t>
      </w:r>
      <w:r w:rsidR="00741A3F">
        <w:rPr>
          <w:rFonts w:asciiTheme="minorHAnsi" w:hAnsiTheme="minorHAnsi"/>
          <w:sz w:val="22"/>
        </w:rPr>
        <w:t xml:space="preserve"> To generate a graph of the whole of the named network code such as that below can be used. Note that the node type is needed but may be deprecated at some stage.</w:t>
      </w:r>
    </w:p>
    <w:p w:rsidR="00741A3F" w:rsidRPr="0025649B" w:rsidRDefault="00741A3F" w:rsidP="00741A3F">
      <w:pPr>
        <w:pStyle w:val="Body"/>
        <w:rPr>
          <w:rFonts w:cs="Arial"/>
          <w:szCs w:val="20"/>
        </w:rPr>
      </w:pPr>
      <w:proofErr w:type="gramStart"/>
      <w:r w:rsidRPr="0025649B">
        <w:rPr>
          <w:rFonts w:cs="Arial"/>
          <w:szCs w:val="20"/>
        </w:rPr>
        <w:t>begin</w:t>
      </w:r>
      <w:proofErr w:type="gramEnd"/>
    </w:p>
    <w:p w:rsidR="00741A3F" w:rsidRPr="0025649B" w:rsidRDefault="00741A3F" w:rsidP="00741A3F">
      <w:pPr>
        <w:pStyle w:val="Body"/>
        <w:rPr>
          <w:rFonts w:cs="Arial"/>
          <w:szCs w:val="20"/>
        </w:rPr>
      </w:pPr>
      <w:proofErr w:type="spellStart"/>
      <w:r w:rsidRPr="0025649B">
        <w:rPr>
          <w:rFonts w:cs="Arial"/>
          <w:szCs w:val="20"/>
        </w:rPr>
        <w:t>lb_path.set_</w:t>
      </w:r>
      <w:proofErr w:type="gramStart"/>
      <w:r w:rsidRPr="0025649B">
        <w:rPr>
          <w:rFonts w:cs="Arial"/>
          <w:szCs w:val="20"/>
        </w:rPr>
        <w:t>network</w:t>
      </w:r>
      <w:proofErr w:type="spellEnd"/>
      <w:r w:rsidRPr="0025649B">
        <w:rPr>
          <w:rFonts w:cs="Arial"/>
          <w:szCs w:val="20"/>
        </w:rPr>
        <w:t>(</w:t>
      </w:r>
      <w:proofErr w:type="gramEnd"/>
      <w:r w:rsidRPr="0025649B">
        <w:rPr>
          <w:rFonts w:cs="Arial"/>
          <w:szCs w:val="20"/>
        </w:rPr>
        <w:t>‘NW', 'ROAD');</w:t>
      </w:r>
    </w:p>
    <w:p w:rsidR="00741A3F" w:rsidRPr="0025649B" w:rsidRDefault="00741A3F" w:rsidP="00741A3F">
      <w:pPr>
        <w:pStyle w:val="Body"/>
        <w:rPr>
          <w:rFonts w:cs="Arial"/>
          <w:szCs w:val="20"/>
        </w:rPr>
      </w:pPr>
      <w:proofErr w:type="gramStart"/>
      <w:r w:rsidRPr="0025649B">
        <w:rPr>
          <w:rFonts w:cs="Arial"/>
          <w:szCs w:val="20"/>
        </w:rPr>
        <w:t>end</w:t>
      </w:r>
      <w:proofErr w:type="gramEnd"/>
      <w:r w:rsidRPr="0025649B">
        <w:rPr>
          <w:rFonts w:cs="Arial"/>
          <w:szCs w:val="20"/>
        </w:rPr>
        <w:t>;</w:t>
      </w:r>
    </w:p>
    <w:p w:rsidR="00741A3F" w:rsidRPr="00741A3F" w:rsidRDefault="00741A3F" w:rsidP="00741A3F">
      <w:pPr>
        <w:pStyle w:val="Body"/>
        <w:rPr>
          <w:rFonts w:cs="Arial"/>
          <w:sz w:val="22"/>
        </w:rPr>
      </w:pPr>
    </w:p>
    <w:p w:rsidR="0096050E" w:rsidRDefault="0096050E" w:rsidP="0096050E">
      <w:pPr>
        <w:pStyle w:val="Body"/>
        <w:rPr>
          <w:rFonts w:asciiTheme="minorHAnsi" w:hAnsiTheme="minorHAnsi"/>
          <w:sz w:val="22"/>
        </w:rPr>
      </w:pPr>
      <w:r>
        <w:rPr>
          <w:rFonts w:asciiTheme="minorHAnsi" w:hAnsiTheme="minorHAnsi"/>
          <w:sz w:val="22"/>
        </w:rPr>
        <w:t xml:space="preserve"> If this is being used for a placement of a specific asset type, then the selected network need only be of the prescribed types linked to the asset</w:t>
      </w:r>
      <w:r w:rsidR="00741A3F">
        <w:rPr>
          <w:rFonts w:asciiTheme="minorHAnsi" w:hAnsiTheme="minorHAnsi"/>
          <w:sz w:val="22"/>
        </w:rPr>
        <w:t xml:space="preserve"> type. This can be assembled for an asset type of ‘SPED’ by using:</w:t>
      </w:r>
    </w:p>
    <w:p w:rsidR="00741A3F" w:rsidRDefault="00741A3F" w:rsidP="00741A3F">
      <w:pPr>
        <w:pStyle w:val="Body"/>
      </w:pPr>
      <w:proofErr w:type="gramStart"/>
      <w:r>
        <w:t>begin</w:t>
      </w:r>
      <w:proofErr w:type="gramEnd"/>
    </w:p>
    <w:p w:rsidR="00741A3F" w:rsidRDefault="00741A3F" w:rsidP="00741A3F">
      <w:pPr>
        <w:pStyle w:val="Body"/>
      </w:pPr>
      <w:proofErr w:type="spellStart"/>
      <w:r>
        <w:t>lb_path.set_</w:t>
      </w:r>
      <w:proofErr w:type="gramStart"/>
      <w:r>
        <w:t>network</w:t>
      </w:r>
      <w:proofErr w:type="spellEnd"/>
      <w:r>
        <w:t>(</w:t>
      </w:r>
      <w:proofErr w:type="gramEnd"/>
      <w:r>
        <w:t>'NW', 'ROAD', ‘SPED’);</w:t>
      </w:r>
    </w:p>
    <w:p w:rsidR="00741A3F" w:rsidRDefault="00741A3F" w:rsidP="00741A3F">
      <w:pPr>
        <w:pStyle w:val="Body"/>
      </w:pPr>
      <w:proofErr w:type="gramStart"/>
      <w:r>
        <w:t>end</w:t>
      </w:r>
      <w:proofErr w:type="gramEnd"/>
      <w:r>
        <w:t>;</w:t>
      </w:r>
    </w:p>
    <w:p w:rsidR="00741A3F" w:rsidRPr="0096050E" w:rsidRDefault="00741A3F" w:rsidP="00741A3F">
      <w:pPr>
        <w:pStyle w:val="Body"/>
      </w:pPr>
      <w:r>
        <w:t>/</w:t>
      </w:r>
    </w:p>
    <w:p w:rsidR="00741A3F" w:rsidRDefault="00741A3F" w:rsidP="0096050E">
      <w:pPr>
        <w:pStyle w:val="Body"/>
        <w:rPr>
          <w:rFonts w:asciiTheme="minorHAnsi" w:hAnsiTheme="minorHAnsi"/>
          <w:sz w:val="22"/>
        </w:rPr>
      </w:pPr>
    </w:p>
    <w:p w:rsidR="00741A3F" w:rsidRPr="0096050E" w:rsidRDefault="00741A3F" w:rsidP="0096050E">
      <w:pPr>
        <w:pStyle w:val="Body"/>
        <w:rPr>
          <w:rFonts w:asciiTheme="minorHAnsi" w:hAnsiTheme="minorHAnsi"/>
          <w:sz w:val="22"/>
        </w:rPr>
      </w:pPr>
      <w:r>
        <w:rPr>
          <w:rFonts w:asciiTheme="minorHAnsi" w:hAnsiTheme="minorHAnsi"/>
          <w:sz w:val="22"/>
        </w:rPr>
        <w:t>Over large networks where a path is required over a small area, the extent of the graph may be restricted by ordinates. These must be in the same coordinate system as the network geometries,</w:t>
      </w:r>
    </w:p>
    <w:p w:rsidR="0096050E" w:rsidRDefault="0096050E" w:rsidP="0096050E">
      <w:pPr>
        <w:pStyle w:val="Body"/>
      </w:pPr>
      <w:proofErr w:type="gramStart"/>
      <w:r>
        <w:t>begin</w:t>
      </w:r>
      <w:proofErr w:type="gramEnd"/>
    </w:p>
    <w:p w:rsidR="0096050E" w:rsidRDefault="0096050E" w:rsidP="0096050E">
      <w:pPr>
        <w:pStyle w:val="Body"/>
      </w:pPr>
      <w:proofErr w:type="spellStart"/>
      <w:r>
        <w:t>lb_path.set_</w:t>
      </w:r>
      <w:proofErr w:type="gramStart"/>
      <w:r>
        <w:t>network</w:t>
      </w:r>
      <w:proofErr w:type="spellEnd"/>
      <w:r>
        <w:t>(</w:t>
      </w:r>
      <w:proofErr w:type="gramEnd"/>
      <w:r>
        <w:t>'NW', 'ROAD', NULL, 5052000, 3557000, 5060000, 3565000 );</w:t>
      </w:r>
    </w:p>
    <w:p w:rsidR="0096050E" w:rsidRDefault="0096050E" w:rsidP="0096050E">
      <w:pPr>
        <w:pStyle w:val="Body"/>
      </w:pPr>
      <w:proofErr w:type="gramStart"/>
      <w:r>
        <w:t>end</w:t>
      </w:r>
      <w:proofErr w:type="gramEnd"/>
      <w:r>
        <w:t>;</w:t>
      </w:r>
    </w:p>
    <w:p w:rsidR="0096050E" w:rsidRDefault="0096050E" w:rsidP="0096050E">
      <w:pPr>
        <w:pStyle w:val="Body"/>
      </w:pPr>
      <w:r>
        <w:t>/</w:t>
      </w:r>
    </w:p>
    <w:p w:rsidR="0025649B" w:rsidRDefault="0025649B" w:rsidP="0096050E">
      <w:pPr>
        <w:pStyle w:val="Body"/>
      </w:pPr>
    </w:p>
    <w:p w:rsidR="0025649B" w:rsidRDefault="0025649B" w:rsidP="0096050E">
      <w:pPr>
        <w:pStyle w:val="Body"/>
        <w:rPr>
          <w:rFonts w:asciiTheme="minorHAnsi" w:hAnsiTheme="minorHAnsi"/>
          <w:sz w:val="22"/>
        </w:rPr>
      </w:pPr>
      <w:r w:rsidRPr="0025649B">
        <w:rPr>
          <w:rFonts w:asciiTheme="minorHAnsi" w:hAnsiTheme="minorHAnsi"/>
          <w:sz w:val="22"/>
        </w:rPr>
        <w:lastRenderedPageBreak/>
        <w:t>Once a graph has been configured</w:t>
      </w:r>
      <w:r>
        <w:rPr>
          <w:rFonts w:asciiTheme="minorHAnsi" w:hAnsiTheme="minorHAnsi"/>
          <w:sz w:val="22"/>
        </w:rPr>
        <w:t>, the least-cost path may be generated as an LB_RPT_TAB or as an SDO_NUMBER_ARRAY. The basic Oracle pathing tools work node to node and return an SDO_NUMBER_ARRAY s shown:</w:t>
      </w:r>
    </w:p>
    <w:p w:rsidR="0025649B" w:rsidRDefault="0025649B" w:rsidP="0096050E">
      <w:pPr>
        <w:pStyle w:val="Body"/>
        <w:rPr>
          <w:rFonts w:cs="Arial"/>
          <w:szCs w:val="20"/>
        </w:rPr>
      </w:pPr>
      <w:proofErr w:type="gramStart"/>
      <w:r w:rsidRPr="0025649B">
        <w:rPr>
          <w:rFonts w:cs="Arial"/>
          <w:szCs w:val="20"/>
        </w:rPr>
        <w:t>select</w:t>
      </w:r>
      <w:proofErr w:type="gramEnd"/>
      <w:r w:rsidRPr="0025649B">
        <w:rPr>
          <w:rFonts w:cs="Arial"/>
          <w:szCs w:val="20"/>
        </w:rPr>
        <w:t xml:space="preserve"> </w:t>
      </w:r>
      <w:proofErr w:type="spellStart"/>
      <w:r w:rsidRPr="0025649B">
        <w:rPr>
          <w:rFonts w:cs="Arial"/>
          <w:szCs w:val="20"/>
        </w:rPr>
        <w:t>lb_path.get_sdo_path</w:t>
      </w:r>
      <w:proofErr w:type="spellEnd"/>
      <w:r w:rsidRPr="0025649B">
        <w:rPr>
          <w:rFonts w:cs="Arial"/>
          <w:szCs w:val="20"/>
        </w:rPr>
        <w:t>( 22709, 22713) from dual;</w:t>
      </w:r>
    </w:p>
    <w:p w:rsidR="0025649B" w:rsidRDefault="0025649B" w:rsidP="0025649B">
      <w:pPr>
        <w:pStyle w:val="Body"/>
      </w:pPr>
      <w:r>
        <w:t>Returning:</w:t>
      </w:r>
    </w:p>
    <w:p w:rsidR="0025649B" w:rsidRDefault="0025649B" w:rsidP="0025649B">
      <w:pPr>
        <w:pStyle w:val="Body"/>
      </w:pPr>
      <w:r w:rsidRPr="0025649B">
        <w:t>(91118, 93246, 92971, 93399, 311149, 92146, 64270104</w:t>
      </w:r>
      <w:r>
        <w:t>……….)</w:t>
      </w:r>
    </w:p>
    <w:p w:rsidR="0025649B" w:rsidRDefault="0025649B" w:rsidP="0025649B">
      <w:pPr>
        <w:pStyle w:val="Body"/>
      </w:pPr>
    </w:p>
    <w:p w:rsidR="0025649B" w:rsidRDefault="0025649B" w:rsidP="0025649B">
      <w:pPr>
        <w:pStyle w:val="Body"/>
      </w:pPr>
      <w:r>
        <w:t>Optionally, this can be returned as a table of IDs.</w:t>
      </w:r>
    </w:p>
    <w:p w:rsidR="0025649B" w:rsidRDefault="0025649B" w:rsidP="0025649B">
      <w:pPr>
        <w:pStyle w:val="Body"/>
      </w:pPr>
    </w:p>
    <w:p w:rsidR="0025649B" w:rsidRDefault="0025649B" w:rsidP="0025649B">
      <w:pPr>
        <w:pStyle w:val="Body"/>
      </w:pPr>
      <w:r>
        <w:t>The function is overloaded to provide a path from two or more linear reference pairs as illustrated</w:t>
      </w:r>
      <w:r w:rsidR="000257F9">
        <w:t xml:space="preserve"> (an NM_LREF object contains the linear element ID and a measure along it in the prescribed units</w:t>
      </w:r>
      <w:proofErr w:type="gramStart"/>
      <w:r w:rsidR="000257F9">
        <w:t xml:space="preserve">) </w:t>
      </w:r>
      <w:r>
        <w:t>:</w:t>
      </w:r>
      <w:proofErr w:type="gramEnd"/>
    </w:p>
    <w:p w:rsidR="0025649B" w:rsidRDefault="0025649B" w:rsidP="0025649B">
      <w:pPr>
        <w:pStyle w:val="Body"/>
      </w:pPr>
    </w:p>
    <w:p w:rsidR="0025649B" w:rsidRDefault="0025649B" w:rsidP="0025649B">
      <w:pPr>
        <w:pStyle w:val="Body"/>
      </w:pPr>
      <w:proofErr w:type="gramStart"/>
      <w:r w:rsidRPr="0025649B">
        <w:t>select</w:t>
      </w:r>
      <w:proofErr w:type="gramEnd"/>
      <w:r w:rsidRPr="0025649B">
        <w:t xml:space="preserve"> * from table(</w:t>
      </w:r>
      <w:proofErr w:type="spellStart"/>
      <w:r w:rsidRPr="0025649B">
        <w:t>lb_path.get_sdo_path</w:t>
      </w:r>
      <w:proofErr w:type="spellEnd"/>
      <w:r w:rsidRPr="0025649B">
        <w:t xml:space="preserve">( </w:t>
      </w:r>
      <w:proofErr w:type="spellStart"/>
      <w:r w:rsidRPr="0025649B">
        <w:t>nm_lref</w:t>
      </w:r>
      <w:proofErr w:type="spellEnd"/>
      <w:r w:rsidRPr="0025649B">
        <w:t xml:space="preserve">(89940, 10), </w:t>
      </w:r>
      <w:proofErr w:type="spellStart"/>
      <w:r w:rsidRPr="0025649B">
        <w:t>nm_lref</w:t>
      </w:r>
      <w:proofErr w:type="spellEnd"/>
      <w:r w:rsidRPr="0025649B">
        <w:t>(89957, 20)))</w:t>
      </w:r>
    </w:p>
    <w:p w:rsidR="0025649B" w:rsidRDefault="0025649B" w:rsidP="0025649B">
      <w:pPr>
        <w:pStyle w:val="Body"/>
      </w:pPr>
    </w:p>
    <w:p w:rsidR="0025649B" w:rsidRDefault="0025649B" w:rsidP="0025649B">
      <w:pPr>
        <w:pStyle w:val="Body"/>
      </w:pPr>
      <w:r>
        <w:rPr>
          <w:noProof/>
        </w:rPr>
        <w:drawing>
          <wp:inline distT="0" distB="0" distL="0" distR="0" wp14:anchorId="1554A9A4" wp14:editId="759396F7">
            <wp:extent cx="640080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49170"/>
                    </a:xfrm>
                    <a:prstGeom prst="rect">
                      <a:avLst/>
                    </a:prstGeom>
                  </pic:spPr>
                </pic:pic>
              </a:graphicData>
            </a:graphic>
          </wp:inline>
        </w:drawing>
      </w:r>
    </w:p>
    <w:p w:rsidR="0025649B" w:rsidRDefault="0025649B" w:rsidP="0025649B">
      <w:pPr>
        <w:pStyle w:val="Body"/>
        <w:rPr>
          <w:rFonts w:asciiTheme="minorHAnsi" w:hAnsiTheme="minorHAnsi"/>
          <w:sz w:val="22"/>
        </w:rPr>
      </w:pPr>
      <w:r w:rsidRPr="0025649B">
        <w:rPr>
          <w:rFonts w:asciiTheme="minorHAnsi" w:hAnsiTheme="minorHAnsi"/>
          <w:sz w:val="22"/>
        </w:rPr>
        <w:t xml:space="preserve">These </w:t>
      </w:r>
      <w:r>
        <w:rPr>
          <w:rFonts w:asciiTheme="minorHAnsi" w:hAnsiTheme="minorHAnsi"/>
          <w:sz w:val="22"/>
        </w:rPr>
        <w:t>results show the records of the resultant nested table where the sequence and relative direction of the datum element is returned. This result set can be converted to asset placements or geometry.</w:t>
      </w:r>
    </w:p>
    <w:p w:rsidR="0025649B" w:rsidRDefault="0025649B" w:rsidP="0025649B">
      <w:pPr>
        <w:pStyle w:val="Body"/>
        <w:rPr>
          <w:rFonts w:asciiTheme="minorHAnsi" w:hAnsiTheme="minorHAnsi"/>
          <w:sz w:val="22"/>
        </w:rPr>
      </w:pPr>
    </w:p>
    <w:p w:rsidR="00732487" w:rsidRDefault="00732487" w:rsidP="0025649B">
      <w:pPr>
        <w:pStyle w:val="Body"/>
        <w:rPr>
          <w:rFonts w:asciiTheme="minorHAnsi" w:hAnsiTheme="minorHAnsi"/>
          <w:sz w:val="22"/>
        </w:rPr>
      </w:pPr>
      <w:r>
        <w:rPr>
          <w:rFonts w:asciiTheme="minorHAnsi" w:hAnsiTheme="minorHAnsi"/>
          <w:sz w:val="22"/>
        </w:rPr>
        <w:t>An array of linear references may be used to generate the path.</w:t>
      </w:r>
    </w:p>
    <w:p w:rsidR="00423281" w:rsidRDefault="00423281" w:rsidP="0025649B">
      <w:pPr>
        <w:pStyle w:val="Body"/>
        <w:rPr>
          <w:rFonts w:asciiTheme="minorHAnsi" w:hAnsiTheme="minorHAnsi"/>
          <w:sz w:val="22"/>
        </w:rPr>
      </w:pPr>
    </w:p>
    <w:p w:rsidR="00423281" w:rsidRPr="00423281" w:rsidRDefault="00423281" w:rsidP="00423281">
      <w:pPr>
        <w:pStyle w:val="Body"/>
        <w:rPr>
          <w:rFonts w:cs="Arial"/>
          <w:szCs w:val="20"/>
        </w:rPr>
      </w:pPr>
      <w:r w:rsidRPr="00423281">
        <w:rPr>
          <w:rFonts w:cs="Arial"/>
          <w:szCs w:val="20"/>
        </w:rPr>
        <w:t xml:space="preserve">SELECT </w:t>
      </w:r>
      <w:proofErr w:type="spellStart"/>
      <w:r w:rsidRPr="00423281">
        <w:rPr>
          <w:rFonts w:cs="Arial"/>
          <w:szCs w:val="20"/>
        </w:rPr>
        <w:t>lb_path.GET_LB_RPT_TAB_FROM_LREF_ARRAY</w:t>
      </w:r>
      <w:proofErr w:type="spellEnd"/>
      <w:r w:rsidRPr="00423281">
        <w:rPr>
          <w:rFonts w:cs="Arial"/>
          <w:szCs w:val="20"/>
        </w:rPr>
        <w:t xml:space="preserve">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25649B" w:rsidRDefault="00423281" w:rsidP="00423281">
      <w:pPr>
        <w:pStyle w:val="Body"/>
        <w:rPr>
          <w:rFonts w:cs="Arial"/>
          <w:szCs w:val="20"/>
        </w:rPr>
      </w:pPr>
      <w:r w:rsidRPr="00423281">
        <w:rPr>
          <w:rFonts w:cs="Arial"/>
          <w:szCs w:val="20"/>
        </w:rPr>
        <w:t xml:space="preserve">  FROM DUAL</w:t>
      </w:r>
      <w:r>
        <w:rPr>
          <w:rFonts w:cs="Arial"/>
          <w:szCs w:val="20"/>
        </w:rPr>
        <w:t>;</w:t>
      </w:r>
    </w:p>
    <w:p w:rsidR="00423281" w:rsidRDefault="00423281" w:rsidP="00423281">
      <w:pPr>
        <w:pStyle w:val="Body"/>
        <w:rPr>
          <w:rFonts w:cs="Arial"/>
          <w:szCs w:val="20"/>
        </w:rPr>
      </w:pPr>
    </w:p>
    <w:p w:rsidR="00423281" w:rsidRPr="00423281" w:rsidRDefault="00423281" w:rsidP="00423281">
      <w:pPr>
        <w:pStyle w:val="Body"/>
        <w:rPr>
          <w:rFonts w:asciiTheme="minorHAnsi" w:hAnsiTheme="minorHAnsi" w:cs="Arial"/>
          <w:sz w:val="22"/>
        </w:rPr>
      </w:pPr>
      <w:r w:rsidRPr="00423281">
        <w:rPr>
          <w:rFonts w:asciiTheme="minorHAnsi" w:hAnsiTheme="minorHAnsi" w:cs="Arial"/>
          <w:sz w:val="22"/>
        </w:rPr>
        <w:t>And this result set can be converted to a set of geometries</w:t>
      </w:r>
      <w:r w:rsidR="000257F9">
        <w:rPr>
          <w:rFonts w:asciiTheme="minorHAnsi" w:hAnsiTheme="minorHAnsi" w:cs="Arial"/>
          <w:sz w:val="22"/>
        </w:rPr>
        <w:t xml:space="preserve"> which can be aggregated.</w:t>
      </w:r>
    </w:p>
    <w:p w:rsidR="00423281" w:rsidRDefault="00423281" w:rsidP="00423281">
      <w:pPr>
        <w:pStyle w:val="Body"/>
        <w:rPr>
          <w:rFonts w:cs="Arial"/>
          <w:szCs w:val="20"/>
        </w:rPr>
      </w:pPr>
    </w:p>
    <w:p w:rsidR="00423281" w:rsidRPr="00423281" w:rsidRDefault="00423281" w:rsidP="00423281">
      <w:pPr>
        <w:pStyle w:val="Body"/>
        <w:rPr>
          <w:rFonts w:cs="Arial"/>
          <w:szCs w:val="20"/>
        </w:rPr>
      </w:pPr>
      <w:proofErr w:type="gramStart"/>
      <w:r w:rsidRPr="00423281">
        <w:rPr>
          <w:rFonts w:cs="Arial"/>
          <w:szCs w:val="20"/>
        </w:rPr>
        <w:t>select</w:t>
      </w:r>
      <w:proofErr w:type="gramEnd"/>
      <w:r w:rsidRPr="00423281">
        <w:rPr>
          <w:rFonts w:cs="Arial"/>
          <w:szCs w:val="20"/>
        </w:rPr>
        <w:t xml:space="preserve"> * from table( LB_GET.GET_RPT_GEOM_TAB_FROM_RPT(lb_path.GET_LB_RPT_TAB_FROM_LREF_ARRAY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423281" w:rsidRDefault="00423281" w:rsidP="00423281">
      <w:pPr>
        <w:pStyle w:val="Body"/>
        <w:rPr>
          <w:rFonts w:cs="Arial"/>
          <w:szCs w:val="20"/>
        </w:rPr>
      </w:pPr>
    </w:p>
    <w:p w:rsidR="00423281" w:rsidRDefault="00423281" w:rsidP="00423281">
      <w:pPr>
        <w:pStyle w:val="Body"/>
        <w:rPr>
          <w:rFonts w:cs="Arial"/>
          <w:szCs w:val="20"/>
        </w:rPr>
      </w:pPr>
      <w:r>
        <w:rPr>
          <w:noProof/>
        </w:rPr>
        <w:drawing>
          <wp:inline distT="0" distB="0" distL="0" distR="0" wp14:anchorId="22E94187" wp14:editId="4B452228">
            <wp:extent cx="6400800" cy="1406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06525"/>
                    </a:xfrm>
                    <a:prstGeom prst="rect">
                      <a:avLst/>
                    </a:prstGeom>
                  </pic:spPr>
                </pic:pic>
              </a:graphicData>
            </a:graphic>
          </wp:inline>
        </w:drawing>
      </w:r>
    </w:p>
    <w:p w:rsidR="000257F9" w:rsidRDefault="000257F9" w:rsidP="00423281">
      <w:pPr>
        <w:pStyle w:val="Body"/>
        <w:rPr>
          <w:rFonts w:cs="Arial"/>
          <w:szCs w:val="20"/>
        </w:rPr>
      </w:pPr>
    </w:p>
    <w:p w:rsidR="000257F9" w:rsidRPr="00423281" w:rsidRDefault="000257F9" w:rsidP="00423281">
      <w:pPr>
        <w:pStyle w:val="Body"/>
        <w:rPr>
          <w:rFonts w:cs="Arial"/>
          <w:szCs w:val="20"/>
        </w:rPr>
      </w:pPr>
    </w:p>
    <w:sectPr w:rsidR="000257F9" w:rsidRPr="00423281"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560" w:rsidRDefault="000A1560" w:rsidP="005569C1">
      <w:pPr>
        <w:spacing w:after="0" w:line="240" w:lineRule="auto"/>
      </w:pPr>
      <w:r>
        <w:separator/>
      </w:r>
    </w:p>
  </w:endnote>
  <w:endnote w:type="continuationSeparator" w:id="0">
    <w:p w:rsidR="000A1560" w:rsidRDefault="000A156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560" w:rsidRDefault="000A1560" w:rsidP="005569C1">
      <w:pPr>
        <w:spacing w:after="0" w:line="240" w:lineRule="auto"/>
      </w:pPr>
      <w:r>
        <w:separator/>
      </w:r>
    </w:p>
  </w:footnote>
  <w:footnote w:type="continuationSeparator" w:id="0">
    <w:p w:rsidR="000A1560" w:rsidRDefault="000A156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CB0590">
            <w:t>10-Apr-17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EB219E">
            <w:t>6</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0A1560" w:rsidP="004C74A8">
          <w:pPr>
            <w:rPr>
              <w:rStyle w:val="HighlightText"/>
            </w:rPr>
          </w:pPr>
          <w:r>
            <w:fldChar w:fldCharType="begin"/>
          </w:r>
          <w:r>
            <w:instrText xml:space="preserve"> DOCPROPERTY  $Product$  \* MERGEFORMAT </w:instrText>
          </w:r>
          <w:r>
            <w:fldChar w:fldCharType="separate"/>
          </w:r>
          <w:r w:rsidR="00EB219E">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0A1560" w:rsidP="00271312">
          <w:r>
            <w:fldChar w:fldCharType="begin"/>
          </w:r>
          <w:r>
            <w:instrText xml:space="preserve"> DOCPROPERTY  "$Base Release$"  \* MERGEFORMAT </w:instrText>
          </w:r>
          <w:r>
            <w:fldChar w:fldCharType="separate"/>
          </w:r>
          <w:r w:rsidR="00EB219E">
            <w:t>4.7.0.0</w:t>
          </w:r>
          <w:r>
            <w:fldChar w:fldCharType="end"/>
          </w:r>
          <w:r w:rsidR="0070557B">
            <w:t xml:space="preserve"> Fix </w:t>
          </w:r>
          <w:r w:rsidR="00E11D9F">
            <w:t>55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D68C1">
          <w:r>
            <w:t>Date</w:t>
          </w:r>
          <w:r w:rsidRPr="009E5C8E">
            <w:t>:</w:t>
          </w:r>
          <w:r w:rsidR="008D68C1">
            <w:t>7</w:t>
          </w:r>
          <w:r w:rsidR="008D68C1" w:rsidRPr="008D68C1">
            <w:rPr>
              <w:vertAlign w:val="superscript"/>
            </w:rPr>
            <w:t>th</w:t>
          </w:r>
          <w:r w:rsidR="008D68C1">
            <w:t xml:space="preserve"> April</w:t>
          </w:r>
          <w:r w:rsidR="00E11D9F">
            <w:t xml:space="preserve"> 2017</w:t>
          </w:r>
          <w:r w:rsidRPr="009E5C8E">
            <w:t xml:space="preserve"> </w:t>
          </w:r>
          <w:r w:rsidR="000A1560">
            <w:fldChar w:fldCharType="begin"/>
          </w:r>
          <w:r w:rsidR="000A1560">
            <w:instrText xml:space="preserve"> DOCPROPERTY  "$Bentley Select Release$"  \* MERGEFORMAT </w:instrText>
          </w:r>
          <w:r w:rsidR="000A1560">
            <w:fldChar w:fldCharType="separate"/>
          </w:r>
          <w:r w:rsidR="008D68C1">
            <w:t>exnm04070002en_updt55</w:t>
          </w:r>
          <w:r w:rsidR="000A1560">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B0590">
            <w:rPr>
              <w:noProof/>
            </w:rPr>
            <w:t>4</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B0590">
            <w:rPr>
              <w:noProof/>
            </w:rPr>
            <w:t>8</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3F02"/>
    <w:rsid w:val="00063EB0"/>
    <w:rsid w:val="000756F8"/>
    <w:rsid w:val="000817D6"/>
    <w:rsid w:val="00085F08"/>
    <w:rsid w:val="000A1560"/>
    <w:rsid w:val="000A3D0B"/>
    <w:rsid w:val="000A6357"/>
    <w:rsid w:val="000D609E"/>
    <w:rsid w:val="000E6C41"/>
    <w:rsid w:val="00100D75"/>
    <w:rsid w:val="00103F48"/>
    <w:rsid w:val="00110A89"/>
    <w:rsid w:val="00113B6C"/>
    <w:rsid w:val="0011735E"/>
    <w:rsid w:val="001173F1"/>
    <w:rsid w:val="00122EA3"/>
    <w:rsid w:val="001235A0"/>
    <w:rsid w:val="00137C3A"/>
    <w:rsid w:val="00172C6E"/>
    <w:rsid w:val="00185133"/>
    <w:rsid w:val="001901A8"/>
    <w:rsid w:val="001940FD"/>
    <w:rsid w:val="00195B14"/>
    <w:rsid w:val="001A2B88"/>
    <w:rsid w:val="001B168B"/>
    <w:rsid w:val="001C12FE"/>
    <w:rsid w:val="001D7AA7"/>
    <w:rsid w:val="001E7F0A"/>
    <w:rsid w:val="001F1E7E"/>
    <w:rsid w:val="002033EA"/>
    <w:rsid w:val="00255238"/>
    <w:rsid w:val="0025649B"/>
    <w:rsid w:val="00260569"/>
    <w:rsid w:val="00271312"/>
    <w:rsid w:val="002776E2"/>
    <w:rsid w:val="002B0F44"/>
    <w:rsid w:val="002D5F96"/>
    <w:rsid w:val="002F0612"/>
    <w:rsid w:val="002F7B95"/>
    <w:rsid w:val="003058BA"/>
    <w:rsid w:val="003077FC"/>
    <w:rsid w:val="003146D0"/>
    <w:rsid w:val="00316AF1"/>
    <w:rsid w:val="00324612"/>
    <w:rsid w:val="00337C62"/>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3281"/>
    <w:rsid w:val="004272BB"/>
    <w:rsid w:val="00440D04"/>
    <w:rsid w:val="00443722"/>
    <w:rsid w:val="00452534"/>
    <w:rsid w:val="004713EB"/>
    <w:rsid w:val="0048385A"/>
    <w:rsid w:val="00494153"/>
    <w:rsid w:val="004963AD"/>
    <w:rsid w:val="0049716C"/>
    <w:rsid w:val="004A059C"/>
    <w:rsid w:val="004B6D1B"/>
    <w:rsid w:val="004C74A8"/>
    <w:rsid w:val="004D13D3"/>
    <w:rsid w:val="004E3D75"/>
    <w:rsid w:val="005229AC"/>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A3F"/>
    <w:rsid w:val="00752D0B"/>
    <w:rsid w:val="007555DF"/>
    <w:rsid w:val="00760A93"/>
    <w:rsid w:val="00765711"/>
    <w:rsid w:val="007848C6"/>
    <w:rsid w:val="007957E6"/>
    <w:rsid w:val="007A7B6A"/>
    <w:rsid w:val="007B6CE2"/>
    <w:rsid w:val="007B713B"/>
    <w:rsid w:val="007C71E4"/>
    <w:rsid w:val="007E2632"/>
    <w:rsid w:val="007F0700"/>
    <w:rsid w:val="007F0F5D"/>
    <w:rsid w:val="007F2DDB"/>
    <w:rsid w:val="00811C86"/>
    <w:rsid w:val="00815AD9"/>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D68C1"/>
    <w:rsid w:val="008E08F7"/>
    <w:rsid w:val="008F1DEA"/>
    <w:rsid w:val="008F6B2D"/>
    <w:rsid w:val="0090161C"/>
    <w:rsid w:val="00903675"/>
    <w:rsid w:val="009227B3"/>
    <w:rsid w:val="0093140A"/>
    <w:rsid w:val="0093656A"/>
    <w:rsid w:val="009402F4"/>
    <w:rsid w:val="00954D94"/>
    <w:rsid w:val="0096050E"/>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7274"/>
    <w:rsid w:val="00AC71CD"/>
    <w:rsid w:val="00AD0408"/>
    <w:rsid w:val="00AD36C2"/>
    <w:rsid w:val="00AE62F8"/>
    <w:rsid w:val="00B07EED"/>
    <w:rsid w:val="00B2748E"/>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590"/>
    <w:rsid w:val="00CB0672"/>
    <w:rsid w:val="00CC3FAB"/>
    <w:rsid w:val="00CC59C0"/>
    <w:rsid w:val="00CD749B"/>
    <w:rsid w:val="00CF1726"/>
    <w:rsid w:val="00CF423B"/>
    <w:rsid w:val="00D01B68"/>
    <w:rsid w:val="00D214E6"/>
    <w:rsid w:val="00D303A8"/>
    <w:rsid w:val="00D31448"/>
    <w:rsid w:val="00D33F49"/>
    <w:rsid w:val="00D40427"/>
    <w:rsid w:val="00D5537E"/>
    <w:rsid w:val="00D6476A"/>
    <w:rsid w:val="00D82E14"/>
    <w:rsid w:val="00DB529E"/>
    <w:rsid w:val="00DC510F"/>
    <w:rsid w:val="00DD05C8"/>
    <w:rsid w:val="00DD21C7"/>
    <w:rsid w:val="00DD2E42"/>
    <w:rsid w:val="00DD653A"/>
    <w:rsid w:val="00DE0A3E"/>
    <w:rsid w:val="00DE2FEE"/>
    <w:rsid w:val="00DE3F12"/>
    <w:rsid w:val="00DE6A55"/>
    <w:rsid w:val="00DF4037"/>
    <w:rsid w:val="00E01E32"/>
    <w:rsid w:val="00E11D9F"/>
    <w:rsid w:val="00E62741"/>
    <w:rsid w:val="00E7182E"/>
    <w:rsid w:val="00E920E1"/>
    <w:rsid w:val="00EA23B4"/>
    <w:rsid w:val="00EB219E"/>
    <w:rsid w:val="00EB25B7"/>
    <w:rsid w:val="00ED136F"/>
    <w:rsid w:val="00ED39A0"/>
    <w:rsid w:val="00EF37DC"/>
    <w:rsid w:val="00EF4812"/>
    <w:rsid w:val="00F03D8E"/>
    <w:rsid w:val="00F03FB5"/>
    <w:rsid w:val="00F13E16"/>
    <w:rsid w:val="00F21DFE"/>
    <w:rsid w:val="00F30FEA"/>
    <w:rsid w:val="00F5325B"/>
    <w:rsid w:val="00F67EFA"/>
    <w:rsid w:val="00F81193"/>
    <w:rsid w:val="00F81ADD"/>
    <w:rsid w:val="00FB1279"/>
    <w:rsid w:val="00FB349E"/>
    <w:rsid w:val="00FB356E"/>
    <w:rsid w:val="00FD6EE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8A388-9659-454A-B7DD-184E1B01F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12063</TotalTime>
  <Pages>9</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18</cp:revision>
  <cp:lastPrinted>2016-10-28T16:04:00Z</cp:lastPrinted>
  <dcterms:created xsi:type="dcterms:W3CDTF">2016-12-07T14:00:00Z</dcterms:created>
  <dcterms:modified xsi:type="dcterms:W3CDTF">2017-04-10T15:18:00Z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7th April 2017</vt:lpwstr>
  </property>
  <property fmtid="{D5CDD505-2E9C-101B-9397-08002B2CF9AE}" pid="5" name="$Bentley Select Release$">
    <vt:lpwstr>exnm04070002en_updt55</vt:lpwstr>
  </property>
  <property fmtid="{D5CDD505-2E9C-101B-9397-08002B2CF9AE}" pid="6" name="$Fix Number$">
    <vt:lpwstr>55</vt:lpwstr>
  </property>
  <property fmtid="{D5CDD505-2E9C-101B-9397-08002B2CF9AE}" pid="7" name="$Install SQL Script$">
    <vt:lpwstr>exnm04070002en_updt55.sql</vt:lpwstr>
  </property>
</Properties>
</file>