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04651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46518" w:rsidRDefault="00D762D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46518" w:rsidRDefault="00D762D7">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v4.3.0.0 Fix 11</w:t>
      </w: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54"/>
          <w:szCs w:val="54"/>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46518" w:rsidRDefault="00D762D7">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v4.3.0.0 Fix 11 and is specifically targeted at end users.  </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4.3.0.0</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rsidP="003917A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4.3.0.0 Fix 11 Patchset</w:t>
            </w:r>
            <w:r w:rsidR="003917AF">
              <w:rPr>
                <w:rFonts w:ascii="Arial" w:hAnsi="Arial" w:cs="Arial"/>
                <w:color w:val="000000"/>
                <w:sz w:val="18"/>
                <w:szCs w:val="18"/>
              </w:rPr>
              <w:t>.</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3917AF">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Previous 4.3.0.0 fixes (including nm_4300_fix6 - also known as 4.3.0.1) should be applied prior to applying fix 11.  Please note that should this fix be applied and then nm_4300_fix6 be applied subsequently then this fix will have to be reapplied.</w:t>
            </w:r>
            <w:bookmarkStart w:id="0" w:name="_GoBack"/>
            <w:bookmarkEnd w:id="0"/>
            <w:r>
              <w:rPr>
                <w:rFonts w:ascii="Calibri" w:hAnsi="Calibri" w:cs="Calibri"/>
                <w:color w:val="000000"/>
                <w:sz w:val="16"/>
                <w:szCs w:val="16"/>
              </w:rPr>
              <w:t xml:space="preserve">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nm_4300_fix11.zip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nm_4300_fix11.sql"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46518">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046518">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add_policy.sql</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proofErr w:type="spellStart"/>
            <w:r>
              <w:rPr>
                <w:rFonts w:ascii="Calibri" w:hAnsi="Calibri" w:cs="Calibri"/>
                <w:color w:val="000000"/>
                <w:sz w:val="16"/>
                <w:szCs w:val="16"/>
              </w:rPr>
              <w:t>gis_themes.vw</w:t>
            </w:r>
            <w:proofErr w:type="spellEnd"/>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2.16</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2.48.1.7</w:t>
            </w:r>
          </w:p>
        </w:tc>
      </w:tr>
      <w:tr w:rsidR="00046518">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p>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p>
    <w:p w:rsidR="00046518" w:rsidRDefault="00046518">
      <w:pPr>
        <w:widowControl w:val="0"/>
        <w:autoSpaceDE w:val="0"/>
        <w:autoSpaceDN w:val="0"/>
        <w:adjustRightInd w:val="0"/>
        <w:spacing w:after="360" w:line="240" w:lineRule="auto"/>
        <w:ind w:left="545" w:right="101" w:hanging="425"/>
        <w:rPr>
          <w:rFonts w:ascii="Arial" w:hAnsi="Arial" w:cs="Arial"/>
          <w:color w:val="000000"/>
          <w:sz w:val="18"/>
          <w:szCs w:val="18"/>
        </w:rPr>
      </w:pPr>
    </w:p>
    <w:p w:rsidR="00046518" w:rsidRDefault="00D762D7">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046518" w:rsidRDefault="00D762D7">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046518" w:rsidRDefault="00046518">
      <w:pPr>
        <w:widowControl w:val="0"/>
        <w:autoSpaceDE w:val="0"/>
        <w:autoSpaceDN w:val="0"/>
        <w:adjustRightInd w:val="0"/>
        <w:spacing w:after="0" w:line="240" w:lineRule="auto"/>
        <w:ind w:left="120" w:right="101"/>
        <w:rPr>
          <w:rFonts w:ascii="Arial" w:hAnsi="Arial" w:cs="Arial"/>
          <w:color w:val="000000"/>
          <w:sz w:val="18"/>
          <w:szCs w:val="18"/>
        </w:rPr>
      </w:pPr>
    </w:p>
    <w:p w:rsidR="00046518" w:rsidRDefault="00D762D7">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046518">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0110763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In some </w:t>
            </w:r>
            <w:r w:rsidR="003917AF">
              <w:rPr>
                <w:rFonts w:ascii="Calibri" w:hAnsi="Calibri" w:cs="Calibri"/>
                <w:color w:val="000000"/>
                <w:sz w:val="16"/>
                <w:szCs w:val="16"/>
              </w:rPr>
              <w:t>customers’</w:t>
            </w:r>
            <w:r>
              <w:rPr>
                <w:rFonts w:ascii="Calibri" w:hAnsi="Calibri" w:cs="Calibri"/>
                <w:color w:val="000000"/>
                <w:sz w:val="16"/>
                <w:szCs w:val="16"/>
              </w:rPr>
              <w:t xml:space="preserve"> database, the generation of route shapes has had some inaccuracies in the measure at the vertices. The measure value is rounded to an appropriate number of decimal places based on the tolerance in the geometry metadata. Unfortunately, when the route layer is registered, the spatial metadata is inherited directly from the datum layers. If the units of measure differ between datum and route, the registration of the M value tolerance would be incorrect and hence route shapes would have inappropriately rounded measures. This fix will ensure correct registration of the route layer metadata when units are different, it will ensure correct rounding of the route measures and register or re-use a more appropriate spatial reference in the ESRI metadata where necessary. Having this data out of step can lead to disparity of the location of an asset when placed via a route and that resulting from a placement relative to the base datum.</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Customers with different u</w:t>
            </w:r>
            <w:r w:rsidR="003917AF">
              <w:rPr>
                <w:rFonts w:ascii="Calibri" w:hAnsi="Calibri" w:cs="Calibri"/>
                <w:color w:val="000000"/>
                <w:sz w:val="16"/>
                <w:szCs w:val="16"/>
              </w:rPr>
              <w:t>n</w:t>
            </w:r>
            <w:r>
              <w:rPr>
                <w:rFonts w:ascii="Calibri" w:hAnsi="Calibri" w:cs="Calibri"/>
                <w:color w:val="000000"/>
                <w:sz w:val="16"/>
                <w:szCs w:val="16"/>
              </w:rPr>
              <w:t>its of measure on datums and routes should drop and refresh route layers.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8001022941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0110788</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Node positions were rounded as a result of new nodes created from a split by measure. The rounding has been removed to allow the node to be directly on the centreline.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728121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Changes to gaz query package to aid performance on some systems of network based asset searches run as subordinate users.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8001029771</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rsidP="003917A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is an </w:t>
            </w:r>
            <w:r w:rsidR="003917AF">
              <w:rPr>
                <w:rFonts w:ascii="Calibri" w:hAnsi="Calibri" w:cs="Calibri"/>
                <w:color w:val="000000"/>
                <w:sz w:val="16"/>
                <w:szCs w:val="16"/>
              </w:rPr>
              <w:t>ECDM</w:t>
            </w:r>
            <w:r>
              <w:rPr>
                <w:rFonts w:ascii="Calibri" w:hAnsi="Calibri" w:cs="Calibri"/>
                <w:color w:val="000000"/>
                <w:sz w:val="16"/>
                <w:szCs w:val="16"/>
              </w:rPr>
              <w:t xml:space="preserve"> fault log that has been re-opened and although the symptoms are the same, it is actually a different set of factors that cause the problem. The fault results in a missing spatial representation of part of an asset under some circumstances. The fault is restricted to exclusive assets and, unlike the original fault, this only </w:t>
            </w:r>
            <w:r w:rsidR="003917AF">
              <w:rPr>
                <w:rFonts w:ascii="Calibri" w:hAnsi="Calibri" w:cs="Calibri"/>
                <w:color w:val="000000"/>
                <w:sz w:val="16"/>
                <w:szCs w:val="16"/>
              </w:rPr>
              <w:t>occurs</w:t>
            </w:r>
            <w:r>
              <w:rPr>
                <w:rFonts w:ascii="Calibri" w:hAnsi="Calibri" w:cs="Calibri"/>
                <w:color w:val="000000"/>
                <w:sz w:val="16"/>
                <w:szCs w:val="16"/>
              </w:rPr>
              <w:t xml:space="preserve"> when placing exclusive assets on the same piece of network on the same date. Under these conditions, the asset placement APIs will make adjustments to maintain as much of the history as it can without violating a primary key. When these adjustments are made, the API that governs the spatial representation can miss an update and can thus lose part of the spatial representation.  The change is made to nm3sdm.update_inv_shape.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718333</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rsidP="003917AF">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Same as 0110462</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Some functions such as adding an element to the Spatial Manager table of contents are checked against theme data held in a secure view  GIS_THEMES. This view returns data that is correlated against the roles available to the user. This correlation was erroneously coded with date-tracking logic which used the date at which a specific role had been granted to a user. This date is used for audit purposes and should no</w:t>
            </w:r>
            <w:r w:rsidR="003917AF">
              <w:rPr>
                <w:rFonts w:ascii="Calibri" w:hAnsi="Calibri" w:cs="Calibri"/>
                <w:color w:val="000000"/>
                <w:sz w:val="16"/>
                <w:szCs w:val="16"/>
              </w:rPr>
              <w:t>t</w:t>
            </w:r>
            <w:r>
              <w:rPr>
                <w:rFonts w:ascii="Calibri" w:hAnsi="Calibri" w:cs="Calibri"/>
                <w:color w:val="000000"/>
                <w:sz w:val="16"/>
                <w:szCs w:val="16"/>
              </w:rPr>
              <w:t xml:space="preserve"> be used as part of any date-tracking logic and has been removed. The addition of an element into the table of contents is now allowed even if the effective date pre-dates the date at which the user was granted access to the element through the roles.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728806</w:t>
            </w:r>
          </w:p>
        </w:tc>
      </w:tr>
      <w:tr w:rsidR="00046518">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0110824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46518" w:rsidRDefault="00D762D7">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merge query code has been changed to include code which is unsupported on tables with a fine-grained access security - the insert predicate has been removed until such time the code is changed to work in a supported fashion.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46518" w:rsidRDefault="00D762D7">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729856</w:t>
            </w:r>
          </w:p>
        </w:tc>
      </w:tr>
    </w:tbl>
    <w:p w:rsidR="00046518" w:rsidRDefault="00046518">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046518">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76" w:rsidRDefault="00AF2E76">
      <w:pPr>
        <w:spacing w:after="0" w:line="240" w:lineRule="auto"/>
      </w:pPr>
      <w:r>
        <w:separator/>
      </w:r>
    </w:p>
  </w:endnote>
  <w:endnote w:type="continuationSeparator" w:id="0">
    <w:p w:rsidR="00AF2E76" w:rsidRDefault="00AF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518" w:rsidRDefault="003917AF">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2011.</w:t>
    </w:r>
    <w:r w:rsidR="00D762D7">
      <w:rPr>
        <w:rFonts w:ascii="Arial" w:hAnsi="Arial" w:cs="Arial"/>
        <w:color w:val="000000"/>
        <w:sz w:val="14"/>
        <w:szCs w:val="14"/>
      </w:rPr>
      <w:t xml:space="preserve"> All rights reserved</w:t>
    </w:r>
    <w:r w:rsidR="00D762D7">
      <w:rPr>
        <w:rFonts w:ascii="Arial" w:hAnsi="Arial" w:cs="Arial"/>
        <w:color w:val="000000"/>
        <w:sz w:val="14"/>
        <w:szCs w:val="14"/>
      </w:rPr>
      <w:tab/>
      <w:t xml:space="preserve">Page </w:t>
    </w:r>
    <w:r w:rsidR="00D762D7">
      <w:rPr>
        <w:rFonts w:ascii="Arial" w:hAnsi="Arial" w:cs="Arial"/>
        <w:color w:val="000000"/>
        <w:sz w:val="14"/>
        <w:szCs w:val="14"/>
      </w:rPr>
      <w:pgNum/>
    </w:r>
    <w:r w:rsidR="00D762D7">
      <w:rPr>
        <w:rFonts w:ascii="Arial" w:hAnsi="Arial" w:cs="Arial"/>
        <w:color w:val="000000"/>
        <w:sz w:val="14"/>
        <w:szCs w:val="14"/>
      </w:rPr>
      <w:t xml:space="preserve"> of </w:t>
    </w:r>
    <w:r w:rsidR="00D762D7">
      <w:rPr>
        <w:rFonts w:ascii="Arial" w:hAnsi="Arial" w:cs="Arial"/>
        <w:color w:val="000000"/>
        <w:sz w:val="14"/>
        <w:szCs w:val="14"/>
      </w:rPr>
      <w:fldChar w:fldCharType="begin"/>
    </w:r>
    <w:r w:rsidR="00D762D7">
      <w:rPr>
        <w:rFonts w:ascii="Arial" w:hAnsi="Arial" w:cs="Arial"/>
        <w:color w:val="000000"/>
        <w:sz w:val="14"/>
        <w:szCs w:val="14"/>
      </w:rPr>
      <w:instrText>NUMPAGES</w:instrText>
    </w:r>
    <w:r w:rsidR="00D762D7">
      <w:rPr>
        <w:rFonts w:ascii="Arial" w:hAnsi="Arial" w:cs="Arial"/>
        <w:color w:val="000000"/>
        <w:sz w:val="14"/>
        <w:szCs w:val="14"/>
      </w:rPr>
      <w:fldChar w:fldCharType="separate"/>
    </w:r>
    <w:r w:rsidR="001C2581">
      <w:rPr>
        <w:rFonts w:ascii="Arial" w:hAnsi="Arial" w:cs="Arial"/>
        <w:noProof/>
        <w:color w:val="000000"/>
        <w:sz w:val="14"/>
        <w:szCs w:val="14"/>
      </w:rPr>
      <w:t>3</w:t>
    </w:r>
    <w:r w:rsidR="00D762D7">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76" w:rsidRDefault="00AF2E76">
      <w:pPr>
        <w:spacing w:after="0" w:line="240" w:lineRule="auto"/>
      </w:pPr>
      <w:r>
        <w:separator/>
      </w:r>
    </w:p>
  </w:footnote>
  <w:footnote w:type="continuationSeparator" w:id="0">
    <w:p w:rsidR="00AF2E76" w:rsidRDefault="00AF2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2D7"/>
    <w:rsid w:val="00046518"/>
    <w:rsid w:val="001C2581"/>
    <w:rsid w:val="003917AF"/>
    <w:rsid w:val="00AF2E76"/>
    <w:rsid w:val="00D76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AF"/>
  </w:style>
  <w:style w:type="paragraph" w:styleId="Footer">
    <w:name w:val="footer"/>
    <w:basedOn w:val="Normal"/>
    <w:link w:val="FooterChar"/>
    <w:uiPriority w:val="99"/>
    <w:unhideWhenUsed/>
    <w:rsid w:val="0039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7AF"/>
  </w:style>
  <w:style w:type="paragraph" w:styleId="Footer">
    <w:name w:val="footer"/>
    <w:basedOn w:val="Normal"/>
    <w:link w:val="FooterChar"/>
    <w:uiPriority w:val="99"/>
    <w:unhideWhenUsed/>
    <w:rsid w:val="0039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5</cp:revision>
  <cp:lastPrinted>2011-03-18T16:06:00Z</cp:lastPrinted>
  <dcterms:created xsi:type="dcterms:W3CDTF">2011-03-18T15:56:00Z</dcterms:created>
  <dcterms:modified xsi:type="dcterms:W3CDTF">2011-03-18T16:07:00Z</dcterms:modified>
</cp:coreProperties>
</file>