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94858" w:rsidRDefault="00DA660B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</w:t>
      </w:r>
      <w:r w:rsidR="00394858">
        <w:rPr>
          <w:rFonts w:ascii="Arial" w:hAnsi="Arial" w:cs="Arial"/>
          <w:color w:val="1F497D"/>
          <w:sz w:val="54"/>
          <w:szCs w:val="54"/>
        </w:rPr>
        <w:t>4</w:t>
      </w: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</w:t>
      </w:r>
      <w:r w:rsidR="00DA660B">
        <w:rPr>
          <w:rFonts w:ascii="Arial" w:hAnsi="Arial" w:cs="Arial"/>
          <w:color w:val="000000"/>
          <w:sz w:val="18"/>
          <w:szCs w:val="18"/>
        </w:rPr>
        <w:t>t for fix release v4.5.0.0 Fix 2</w:t>
      </w:r>
      <w:r>
        <w:rPr>
          <w:rFonts w:ascii="Arial" w:hAnsi="Arial" w:cs="Arial"/>
          <w:color w:val="000000"/>
          <w:sz w:val="18"/>
          <w:szCs w:val="18"/>
        </w:rPr>
        <w:t xml:space="preserve">4 and is specifically targeted at end users. 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71403A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 w:rsidP="00046AE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 and Nm0590 now take asset permissions into account when al</w:t>
            </w:r>
            <w:r w:rsidR="00046AE2"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owing update.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F1DD1" w:rsidRPr="00CD6751" w:rsidRDefault="007F1DD1" w:rsidP="007F1DD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Unzip nm_4500_fix</w:t>
            </w:r>
            <w:r w:rsidR="00DA660B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.zip to a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exor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\bin directory on the Oracle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Weblogic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 Server and rename the following file</w:t>
            </w:r>
            <w:r>
              <w:rPr>
                <w:rFonts w:cs="Calibri"/>
                <w:color w:val="000000"/>
                <w:sz w:val="16"/>
                <w:szCs w:val="16"/>
              </w:rPr>
              <w:t>s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:-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nm0510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.fmx to nm05</w:t>
            </w:r>
            <w:r>
              <w:rPr>
                <w:rFonts w:cs="Calibri"/>
                <w:color w:val="000000"/>
                <w:sz w:val="16"/>
                <w:szCs w:val="16"/>
              </w:rPr>
              <w:t>10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_old.fmx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nm0590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.fmx to nm05</w:t>
            </w:r>
            <w:r>
              <w:rPr>
                <w:rFonts w:cs="Calibri"/>
                <w:color w:val="000000"/>
                <w:sz w:val="16"/>
                <w:szCs w:val="16"/>
              </w:rPr>
              <w:t>90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_old.fmx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394858" w:rsidRDefault="0071403A" w:rsidP="0071403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prompt type "START log_nm_4500_fix</w:t>
            </w:r>
            <w:r w:rsidR="00DA660B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39485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9485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B13443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394858" w:rsidTr="007F1DD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B13443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7F1DD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F1DD1" w:rsidRDefault="00DA660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log_nm_4500_fix2</w:t>
            </w:r>
            <w:r w:rsidR="007F1DD1">
              <w:rPr>
                <w:rFonts w:ascii="Calibri" w:hAnsi="Calibri" w:cs="Calibri"/>
                <w:color w:val="000000"/>
                <w:sz w:val="16"/>
                <w:szCs w:val="16"/>
              </w:rPr>
              <w:t>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F1DD1" w:rsidRDefault="007F1DD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BD1FBB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BD1FBB">
        <w:rPr>
          <w:rFonts w:ascii="Arial" w:hAnsi="Arial" w:cs="Arial"/>
          <w:color w:val="000000"/>
          <w:sz w:val="18"/>
          <w:szCs w:val="18"/>
        </w:rPr>
        <w:t>Bentley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394858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94858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0112058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Asset attributes can no longer be updated without the appropriate privileges. The privileges are formed from a combination of role privileges assigned to the user and to the module and the specific asset type. Also, the security is affected by appropriate settings in the inv-category-modules relation.  Both nm0510 and nm0590 modules are made to work consistently. Prior to the fix, nm0590 was unaffected by the inv-category-modules relation and modules did not always inform the user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that  they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were prevented from updating a record.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94858" w:rsidSect="00357CC7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858" w:rsidRDefault="00394858">
      <w:pPr>
        <w:spacing w:after="0" w:line="240" w:lineRule="auto"/>
      </w:pPr>
      <w:r>
        <w:separator/>
      </w:r>
    </w:p>
  </w:endnote>
  <w:endnote w:type="continuationSeparator" w:id="0">
    <w:p w:rsidR="00394858" w:rsidRDefault="00394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858" w:rsidRDefault="0039485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proofErr w:type="spellStart"/>
    <w:r>
      <w:rPr>
        <w:rFonts w:ascii="Arial" w:hAnsi="Arial" w:cs="Arial"/>
        <w:color w:val="000000"/>
        <w:sz w:val="14"/>
        <w:szCs w:val="14"/>
      </w:rPr>
      <w:t>Exor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B3097B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B3097B">
      <w:rPr>
        <w:rFonts w:ascii="Arial" w:hAnsi="Arial" w:cs="Arial"/>
        <w:color w:val="000000"/>
        <w:sz w:val="14"/>
        <w:szCs w:val="14"/>
      </w:rPr>
      <w:fldChar w:fldCharType="separate"/>
    </w:r>
    <w:r w:rsidR="00B13443">
      <w:rPr>
        <w:rFonts w:ascii="Arial" w:hAnsi="Arial" w:cs="Arial"/>
        <w:noProof/>
        <w:color w:val="000000"/>
        <w:sz w:val="14"/>
        <w:szCs w:val="14"/>
      </w:rPr>
      <w:t>3</w:t>
    </w:r>
    <w:r w:rsidR="00B3097B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858" w:rsidRDefault="00394858">
      <w:pPr>
        <w:spacing w:after="0" w:line="240" w:lineRule="auto"/>
      </w:pPr>
      <w:r>
        <w:separator/>
      </w:r>
    </w:p>
  </w:footnote>
  <w:footnote w:type="continuationSeparator" w:id="0">
    <w:p w:rsidR="00394858" w:rsidRDefault="00394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30B9E"/>
    <w:rsid w:val="00046AE2"/>
    <w:rsid w:val="00357CC7"/>
    <w:rsid w:val="00394858"/>
    <w:rsid w:val="0066240C"/>
    <w:rsid w:val="0071403A"/>
    <w:rsid w:val="00730B9E"/>
    <w:rsid w:val="007F1DD1"/>
    <w:rsid w:val="0091005A"/>
    <w:rsid w:val="00B13443"/>
    <w:rsid w:val="00B3097B"/>
    <w:rsid w:val="00BD1FBB"/>
    <w:rsid w:val="00DA660B"/>
    <w:rsid w:val="00F0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C7"/>
    <w:rPr>
      <w:rFonts w:cstheme="minorBid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steve.cooper</cp:lastModifiedBy>
  <cp:revision>7</cp:revision>
  <cp:lastPrinted>2012-07-24T12:52:00Z</cp:lastPrinted>
  <dcterms:created xsi:type="dcterms:W3CDTF">2012-07-24T12:53:00Z</dcterms:created>
  <dcterms:modified xsi:type="dcterms:W3CDTF">2012-09-17T15:12:00Z</dcterms:modified>
</cp:coreProperties>
</file>